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1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87463E" w14:paraId="682473C0" w14:textId="77777777" w:rsidTr="0087463E"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 w14:paraId="076C7DD8" w14:textId="5355D85C" w:rsidR="0087463E" w:rsidRPr="007C1CD1" w:rsidRDefault="0087463E" w:rsidP="0087463E">
            <w:pPr>
              <w:pStyle w:val="Help"/>
              <w:jc w:val="center"/>
              <w:rPr>
                <w:rFonts w:ascii="Adobe Gothic Std B" w:eastAsia="Adobe Gothic Std B" w:hAnsi="Adobe Gothic Std B"/>
                <w:i w:val="0"/>
                <w:iCs w:val="0"/>
                <w:sz w:val="140"/>
                <w:szCs w:val="140"/>
              </w:rPr>
            </w:pPr>
            <w:r w:rsidRPr="007C1CD1">
              <w:rPr>
                <w:rFonts w:ascii="Adobe Gothic Std B" w:eastAsia="Adobe Gothic Std B" w:hAnsi="Adobe Gothic Std B"/>
                <w:i w:val="0"/>
                <w:iCs w:val="0"/>
                <w:color w:val="000000" w:themeColor="text1"/>
                <w:sz w:val="140"/>
                <w:szCs w:val="140"/>
              </w:rPr>
              <w:t>Projet web CSUNVBA2</w:t>
            </w:r>
          </w:p>
        </w:tc>
      </w:tr>
    </w:tbl>
    <w:p w14:paraId="112556D3" w14:textId="4A9C4EB2" w:rsidR="004F521F" w:rsidRPr="00D717F9" w:rsidRDefault="00257B13" w:rsidP="0087463E">
      <w:pPr>
        <w:pStyle w:val="TM1"/>
        <w:rPr>
          <w:sz w:val="40"/>
          <w:szCs w:val="40"/>
        </w:rPr>
      </w:pPr>
      <w:r>
        <w:drawing>
          <wp:anchor distT="0" distB="0" distL="114300" distR="114300" simplePos="0" relativeHeight="251664387" behindDoc="0" locked="0" layoutInCell="1" allowOverlap="1" wp14:anchorId="6983EFC2" wp14:editId="3587786B">
            <wp:simplePos x="0" y="0"/>
            <wp:positionH relativeFrom="column">
              <wp:posOffset>-233680</wp:posOffset>
            </wp:positionH>
            <wp:positionV relativeFrom="paragraph">
              <wp:posOffset>2728595</wp:posOffset>
            </wp:positionV>
            <wp:extent cx="6264275" cy="3771900"/>
            <wp:effectExtent l="0" t="0" r="3175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F74">
        <w:drawing>
          <wp:anchor distT="0" distB="0" distL="114300" distR="114300" simplePos="0" relativeHeight="251658240" behindDoc="0" locked="0" layoutInCell="0" allowOverlap="1" wp14:anchorId="3302BA64" wp14:editId="7FD5C075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3FF" w:rsidRPr="00D717F9">
        <w:rPr>
          <w:sz w:val="40"/>
          <w:szCs w:val="40"/>
        </w:rPr>
        <w:t>Documentation partie Stupéfiants</w:t>
      </w:r>
      <w:r w:rsidR="006A0BF1" w:rsidRPr="00D717F9">
        <w:rPr>
          <w:sz w:val="40"/>
          <w:szCs w:val="40"/>
        </w:rPr>
        <w:t xml:space="preserve"> du groupe A2</w:t>
      </w:r>
    </w:p>
    <w:p w14:paraId="51F744A1" w14:textId="4FC326FD" w:rsidR="004F521F" w:rsidRDefault="002F3C54" w:rsidP="00213706">
      <w:r>
        <w:rPr>
          <w:noProof/>
        </w:rPr>
        <w:drawing>
          <wp:anchor distT="0" distB="0" distL="114300" distR="114300" simplePos="0" relativeHeight="251662339" behindDoc="0" locked="0" layoutInCell="1" allowOverlap="1" wp14:anchorId="16019F1E" wp14:editId="4CE41691">
            <wp:simplePos x="0" y="0"/>
            <wp:positionH relativeFrom="column">
              <wp:posOffset>3032760</wp:posOffset>
            </wp:positionH>
            <wp:positionV relativeFrom="paragraph">
              <wp:posOffset>113665</wp:posOffset>
            </wp:positionV>
            <wp:extent cx="2895600" cy="15430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10A856" w14:textId="469ECD3E" w:rsidR="004F521F" w:rsidRDefault="004F521F" w:rsidP="004F521F">
      <w:pPr>
        <w:jc w:val="center"/>
      </w:pPr>
    </w:p>
    <w:p w14:paraId="1816A889" w14:textId="7ADA4220" w:rsidR="004F521F" w:rsidRDefault="002F3C54" w:rsidP="004F52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895D764" wp14:editId="0B209B5F">
                <wp:simplePos x="0" y="0"/>
                <wp:positionH relativeFrom="column">
                  <wp:posOffset>939800</wp:posOffset>
                </wp:positionH>
                <wp:positionV relativeFrom="paragraph">
                  <wp:posOffset>12065</wp:posOffset>
                </wp:positionV>
                <wp:extent cx="1142365" cy="638175"/>
                <wp:effectExtent l="0" t="0" r="0" b="952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CD6C3" w14:textId="04369BFB" w:rsidR="004F521F" w:rsidRPr="002F3C54" w:rsidRDefault="00E32CE4" w:rsidP="00E701C8">
                            <w:pPr>
                              <w:rPr>
                                <w:sz w:val="30"/>
                                <w:szCs w:val="30"/>
                                <w:lang w:val="fr-CH"/>
                              </w:rPr>
                            </w:pPr>
                            <w:r w:rsidRPr="002F3C54">
                              <w:rPr>
                                <w:sz w:val="30"/>
                                <w:szCs w:val="30"/>
                                <w:lang w:val="fr-CH"/>
                              </w:rPr>
                              <w:t>Samuel Roland</w:t>
                            </w:r>
                          </w:p>
                          <w:p w14:paraId="3E0AA521" w14:textId="55721A01" w:rsidR="00E32CE4" w:rsidRPr="002F3C54" w:rsidRDefault="00E32CE4" w:rsidP="00E701C8">
                            <w:pPr>
                              <w:rPr>
                                <w:sz w:val="30"/>
                                <w:szCs w:val="30"/>
                                <w:lang w:val="fr-CH"/>
                              </w:rPr>
                            </w:pPr>
                            <w:r w:rsidRPr="002F3C54">
                              <w:rPr>
                                <w:sz w:val="30"/>
                                <w:szCs w:val="30"/>
                                <w:lang w:val="fr-CH"/>
                              </w:rPr>
                              <w:t>Christopher Pardo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95D76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74pt;margin-top:.95pt;width:89.95pt;height:50.25pt;z-index:251658241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" filled="f" stroked="f">
                <v:textbox>
                  <w:txbxContent>
                    <w:p w14:paraId="41ACD6C3" w14:textId="04369BFB" w:rsidR="004F521F" w:rsidRPr="002F3C54" w:rsidRDefault="00E32CE4" w:rsidP="00E701C8">
                      <w:pPr>
                        <w:rPr>
                          <w:sz w:val="30"/>
                          <w:szCs w:val="30"/>
                          <w:lang w:val="fr-CH"/>
                        </w:rPr>
                      </w:pPr>
                      <w:r w:rsidRPr="002F3C54">
                        <w:rPr>
                          <w:sz w:val="30"/>
                          <w:szCs w:val="30"/>
                          <w:lang w:val="fr-CH"/>
                        </w:rPr>
                        <w:t>Samuel Roland</w:t>
                      </w:r>
                    </w:p>
                    <w:p w14:paraId="3E0AA521" w14:textId="55721A01" w:rsidR="00E32CE4" w:rsidRPr="002F3C54" w:rsidRDefault="00E32CE4" w:rsidP="00E701C8">
                      <w:pPr>
                        <w:rPr>
                          <w:sz w:val="30"/>
                          <w:szCs w:val="30"/>
                          <w:lang w:val="fr-CH"/>
                        </w:rPr>
                      </w:pPr>
                      <w:r w:rsidRPr="002F3C54">
                        <w:rPr>
                          <w:sz w:val="30"/>
                          <w:szCs w:val="30"/>
                          <w:lang w:val="fr-CH"/>
                        </w:rPr>
                        <w:t>Christopher Pardo</w:t>
                      </w:r>
                    </w:p>
                  </w:txbxContent>
                </v:textbox>
              </v:shape>
            </w:pict>
          </mc:Fallback>
        </mc:AlternateContent>
      </w:r>
    </w:p>
    <w:p w14:paraId="384C5993" w14:textId="3B27E484" w:rsidR="004F521F" w:rsidRDefault="004F521F" w:rsidP="004F521F">
      <w:pPr>
        <w:jc w:val="center"/>
        <w:rPr>
          <w:i/>
        </w:rPr>
      </w:pPr>
    </w:p>
    <w:p w14:paraId="64153304" w14:textId="2BA1CEC1" w:rsidR="004F521F" w:rsidRDefault="004F521F" w:rsidP="004F521F">
      <w:pPr>
        <w:jc w:val="center"/>
        <w:rPr>
          <w:i/>
        </w:rPr>
      </w:pPr>
    </w:p>
    <w:p w14:paraId="1C531FC2" w14:textId="2227B68B" w:rsidR="004F521F" w:rsidRDefault="002F3C54" w:rsidP="004F521F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7CFD9B7" wp14:editId="21105885">
                <wp:simplePos x="0" y="0"/>
                <wp:positionH relativeFrom="column">
                  <wp:posOffset>494665</wp:posOffset>
                </wp:positionH>
                <wp:positionV relativeFrom="paragraph">
                  <wp:posOffset>12700</wp:posOffset>
                </wp:positionV>
                <wp:extent cx="2305050" cy="79057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F761" w14:textId="4A87AE49" w:rsidR="004F521F" w:rsidRPr="002F3C54" w:rsidRDefault="00E32CE4" w:rsidP="00E701C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F3C54">
                              <w:rPr>
                                <w:sz w:val="30"/>
                                <w:szCs w:val="30"/>
                              </w:rPr>
                              <w:t>SI-MI2A</w:t>
                            </w:r>
                          </w:p>
                          <w:p w14:paraId="110FE450" w14:textId="0FE2FB61" w:rsidR="004F521F" w:rsidRPr="002F3C54" w:rsidRDefault="000E78BB" w:rsidP="00E701C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F3C54">
                              <w:rPr>
                                <w:sz w:val="30"/>
                                <w:szCs w:val="30"/>
                              </w:rPr>
                              <w:t xml:space="preserve">Projet : </w:t>
                            </w:r>
                            <w:r w:rsidR="002F4CC0" w:rsidRPr="002F3C54">
                              <w:rPr>
                                <w:sz w:val="30"/>
                                <w:szCs w:val="30"/>
                              </w:rPr>
                              <w:t xml:space="preserve">du </w:t>
                            </w:r>
                            <w:r w:rsidR="00244C1A" w:rsidRPr="002F3C54">
                              <w:rPr>
                                <w:sz w:val="30"/>
                                <w:szCs w:val="30"/>
                              </w:rPr>
                              <w:t xml:space="preserve">03.02.2020 au </w:t>
                            </w:r>
                            <w:r w:rsidR="00E701C8" w:rsidRPr="002F3C54">
                              <w:rPr>
                                <w:sz w:val="30"/>
                                <w:szCs w:val="30"/>
                              </w:rPr>
                              <w:t>15.04.2020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FD9B7" id="Zone de texte 1" o:spid="_x0000_s1027" type="#_x0000_t202" style="position:absolute;left:0;text-align:left;margin-left:38.95pt;margin-top:1pt;width:181.5pt;height:62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" filled="f" stroked="f">
                <v:textbox>
                  <w:txbxContent>
                    <w:p w14:paraId="03A5F761" w14:textId="4A87AE49" w:rsidR="004F521F" w:rsidRPr="002F3C54" w:rsidRDefault="00E32CE4" w:rsidP="00E701C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2F3C54">
                        <w:rPr>
                          <w:sz w:val="30"/>
                          <w:szCs w:val="30"/>
                        </w:rPr>
                        <w:t>SI-MI2A</w:t>
                      </w:r>
                    </w:p>
                    <w:p w14:paraId="110FE450" w14:textId="0FE2FB61" w:rsidR="004F521F" w:rsidRPr="002F3C54" w:rsidRDefault="000E78BB" w:rsidP="00E701C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2F3C54">
                        <w:rPr>
                          <w:sz w:val="30"/>
                          <w:szCs w:val="30"/>
                        </w:rPr>
                        <w:t xml:space="preserve">Projet : </w:t>
                      </w:r>
                      <w:r w:rsidR="002F4CC0" w:rsidRPr="002F3C54">
                        <w:rPr>
                          <w:sz w:val="30"/>
                          <w:szCs w:val="30"/>
                        </w:rPr>
                        <w:t xml:space="preserve">du </w:t>
                      </w:r>
                      <w:r w:rsidR="00244C1A" w:rsidRPr="002F3C54">
                        <w:rPr>
                          <w:sz w:val="30"/>
                          <w:szCs w:val="30"/>
                        </w:rPr>
                        <w:t xml:space="preserve">03.02.2020 au </w:t>
                      </w:r>
                      <w:r w:rsidR="00E701C8" w:rsidRPr="002F3C54">
                        <w:rPr>
                          <w:sz w:val="30"/>
                          <w:szCs w:val="30"/>
                        </w:rPr>
                        <w:t>15.04.2020</w:t>
                      </w:r>
                    </w:p>
                  </w:txbxContent>
                </v:textbox>
              </v:shape>
            </w:pict>
          </mc:Fallback>
        </mc:AlternateContent>
      </w:r>
    </w:p>
    <w:p w14:paraId="3BF62041" w14:textId="71A37934" w:rsidR="004F521F" w:rsidRDefault="004F521F" w:rsidP="004F521F">
      <w:pPr>
        <w:jc w:val="center"/>
        <w:rPr>
          <w:i/>
        </w:rPr>
      </w:pPr>
    </w:p>
    <w:p w14:paraId="6C404217" w14:textId="489AC267" w:rsidR="004F521F" w:rsidRDefault="004F521F" w:rsidP="004F521F">
      <w:pPr>
        <w:jc w:val="center"/>
        <w:rPr>
          <w:i/>
        </w:rPr>
      </w:pPr>
    </w:p>
    <w:p w14:paraId="6B37DDAD" w14:textId="5EB4198D" w:rsidR="004F521F" w:rsidRDefault="004F521F" w:rsidP="00E701C8">
      <w:pPr>
        <w:jc w:val="center"/>
      </w:pPr>
    </w:p>
    <w:p w14:paraId="59402E08" w14:textId="538A9210" w:rsidR="004F521F" w:rsidRDefault="004F521F" w:rsidP="004F521F"/>
    <w:p w14:paraId="27BEFEFE" w14:textId="77777777" w:rsidR="00257B13" w:rsidRDefault="00257B13">
      <w:pPr>
        <w:rPr>
          <w:u w:val="single"/>
        </w:rPr>
      </w:pPr>
      <w:r>
        <w:rPr>
          <w:u w:val="single"/>
        </w:rPr>
        <w:br w:type="page"/>
      </w:r>
    </w:p>
    <w:p w14:paraId="0E32D03C" w14:textId="6018854F" w:rsidR="003F2179" w:rsidRPr="00791020" w:rsidRDefault="003F2179" w:rsidP="00791020">
      <w:r w:rsidRPr="003F2179">
        <w:rPr>
          <w:u w:val="single"/>
        </w:rPr>
        <w:lastRenderedPageBreak/>
        <w:t>Table des matières</w:t>
      </w:r>
    </w:p>
    <w:p w14:paraId="4748BD67" w14:textId="7C266F4E" w:rsidR="00200196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37886407" w:history="1">
        <w:r w:rsidR="00200196" w:rsidRPr="00B66F22">
          <w:rPr>
            <w:rStyle w:val="Lienhypertexte"/>
          </w:rPr>
          <w:t>1</w:t>
        </w:r>
        <w:r w:rsidR="0020019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00196" w:rsidRPr="00B66F22">
          <w:rPr>
            <w:rStyle w:val="Lienhypertexte"/>
          </w:rPr>
          <w:t>Introduction</w:t>
        </w:r>
        <w:r w:rsidR="00200196">
          <w:rPr>
            <w:webHidden/>
          </w:rPr>
          <w:tab/>
        </w:r>
        <w:r w:rsidR="00200196">
          <w:rPr>
            <w:webHidden/>
          </w:rPr>
          <w:fldChar w:fldCharType="begin"/>
        </w:r>
        <w:r w:rsidR="00200196">
          <w:rPr>
            <w:webHidden/>
          </w:rPr>
          <w:instrText xml:space="preserve"> PAGEREF _Toc37886407 \h </w:instrText>
        </w:r>
        <w:r w:rsidR="00200196">
          <w:rPr>
            <w:webHidden/>
          </w:rPr>
        </w:r>
        <w:r w:rsidR="00200196">
          <w:rPr>
            <w:webHidden/>
          </w:rPr>
          <w:fldChar w:fldCharType="separate"/>
        </w:r>
        <w:r w:rsidR="00200196">
          <w:rPr>
            <w:webHidden/>
          </w:rPr>
          <w:t>3</w:t>
        </w:r>
        <w:r w:rsidR="00200196">
          <w:rPr>
            <w:webHidden/>
          </w:rPr>
          <w:fldChar w:fldCharType="end"/>
        </w:r>
      </w:hyperlink>
    </w:p>
    <w:p w14:paraId="4C97060A" w14:textId="226CDC44" w:rsidR="00200196" w:rsidRDefault="0020019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408" w:history="1">
        <w:r w:rsidRPr="00B66F22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CF7D81" w14:textId="24BB69C4" w:rsidR="00200196" w:rsidRDefault="0020019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409" w:history="1">
        <w:r w:rsidRPr="00B66F22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0EAFD5" w14:textId="7EA96109" w:rsidR="00200196" w:rsidRDefault="0020019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410" w:history="1">
        <w:r w:rsidRPr="00B66F22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7C3C6B" w14:textId="080742DC" w:rsidR="00200196" w:rsidRDefault="0020019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886411" w:history="1">
        <w:r w:rsidRPr="00B66F22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_Toc37886411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226BDFF" w14:textId="6A01A246" w:rsidR="00200196" w:rsidRDefault="0020019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412" w:history="1">
        <w:r w:rsidRPr="00B66F22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  <w:iCs/>
            <w:noProof/>
          </w:rPr>
          <w:t>Modèle Conceptuel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53B37C" w14:textId="6D3AC2A9" w:rsidR="00200196" w:rsidRDefault="0020019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413" w:history="1">
        <w:r w:rsidRPr="00B66F22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195957" w14:textId="169BCD1F" w:rsidR="00200196" w:rsidRDefault="0020019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886414" w:history="1">
        <w:r w:rsidRPr="00B66F22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_Toc37886414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0852869" w14:textId="465327F8" w:rsidR="00200196" w:rsidRDefault="0020019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415" w:history="1">
        <w:r w:rsidRPr="00B66F22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  <w:iCs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6C1AC3" w14:textId="53AF426B" w:rsidR="00200196" w:rsidRDefault="0020019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416" w:history="1">
        <w:r w:rsidRPr="00B66F22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  <w:iCs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4B83C9" w14:textId="3E3CCE37" w:rsidR="00200196" w:rsidRDefault="00200196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417" w:history="1">
        <w:r w:rsidRPr="00B66F22">
          <w:rPr>
            <w:rStyle w:val="Lienhypertext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  <w:noProof/>
          </w:rPr>
          <w:t>Vocabulaire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0B5A6F" w14:textId="3A7B902F" w:rsidR="00200196" w:rsidRDefault="00200196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418" w:history="1">
        <w:r w:rsidRPr="00B66F22">
          <w:rPr>
            <w:rStyle w:val="Lienhypertexte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  <w:noProof/>
          </w:rPr>
          <w:t>Numéro de semaine stocké (dans stupsheets.json)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9938CE" w14:textId="0AEFF049" w:rsidR="00200196" w:rsidRDefault="00200196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419" w:history="1">
        <w:r w:rsidRPr="00B66F22">
          <w:rPr>
            <w:rStyle w:val="Lienhypertexte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  <w:noProof/>
          </w:rPr>
          <w:t>Couleurs des batches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250C08" w14:textId="2E4EE632" w:rsidR="00200196" w:rsidRDefault="00200196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420" w:history="1">
        <w:r w:rsidRPr="00B66F22">
          <w:rPr>
            <w:rStyle w:val="Lienhypertexte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  <w:noProof/>
          </w:rPr>
          <w:t>Lien vers la page d’édition en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4B568B" w14:textId="56C22B7F" w:rsidR="00200196" w:rsidRDefault="00200196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421" w:history="1">
        <w:r w:rsidRPr="00B66F22">
          <w:rPr>
            <w:rStyle w:val="Lienhypertexte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  <w:noProof/>
          </w:rPr>
          <w:t>Vue sheetselect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43B87C" w14:textId="6722F9D8" w:rsidR="00200196" w:rsidRDefault="0020019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422" w:history="1">
        <w:r w:rsidRPr="00B66F22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  <w:iCs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094A68" w14:textId="54133985" w:rsidR="00200196" w:rsidRDefault="0020019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423" w:history="1">
        <w:r w:rsidRPr="00B66F22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786C71" w14:textId="624D672C" w:rsidR="00200196" w:rsidRDefault="0020019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886424" w:history="1">
        <w:r w:rsidRPr="00B66F22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_Toc37886424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BE52436" w14:textId="35551CF6" w:rsidR="00200196" w:rsidRDefault="0020019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886425" w:history="1">
        <w:r w:rsidRPr="00B66F22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_Toc37886425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0AAFA71" w14:textId="3DEE4465" w:rsidR="00200196" w:rsidRDefault="0020019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426" w:history="1">
        <w:r w:rsidRPr="00B66F22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569E30" w14:textId="721E9759" w:rsidR="00200196" w:rsidRDefault="0020019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427" w:history="1">
        <w:r w:rsidRPr="00B66F22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66F22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F0A5A8" w14:textId="57FF68CF" w:rsidR="00C930E9" w:rsidRPr="00C25134" w:rsidRDefault="003F2179" w:rsidP="00C25134">
      <w:r>
        <w:fldChar w:fldCharType="end"/>
      </w:r>
      <w:r w:rsidR="007C53D3" w:rsidRPr="0040128D">
        <w:rPr>
          <w:b/>
        </w:rPr>
        <w:br w:type="page"/>
      </w:r>
    </w:p>
    <w:p w14:paraId="451017A4" w14:textId="77777777" w:rsidR="007C53D3" w:rsidRDefault="001B7271" w:rsidP="00AE470C">
      <w:pPr>
        <w:pStyle w:val="Titre1"/>
      </w:pPr>
      <w:bookmarkStart w:id="0" w:name="_Toc37886407"/>
      <w:r>
        <w:lastRenderedPageBreak/>
        <w:t>Introduction</w:t>
      </w:r>
      <w:bookmarkEnd w:id="0"/>
    </w:p>
    <w:p w14:paraId="1567C0DA" w14:textId="77777777" w:rsidR="00CF39A8" w:rsidRDefault="001B7271" w:rsidP="001B7271">
      <w:pPr>
        <w:pStyle w:val="Titre2"/>
        <w:rPr>
          <w:i w:val="0"/>
          <w:iCs/>
        </w:rPr>
      </w:pPr>
      <w:bookmarkStart w:id="1" w:name="_Toc37886408"/>
      <w:r>
        <w:rPr>
          <w:i w:val="0"/>
          <w:iCs/>
        </w:rPr>
        <w:t>Cadre, description et motivation</w:t>
      </w:r>
      <w:bookmarkEnd w:id="1"/>
    </w:p>
    <w:p w14:paraId="55BC802E" w14:textId="28BC23F4" w:rsidR="002D7D5E" w:rsidRDefault="00A212DA" w:rsidP="002D7D5E">
      <w:r>
        <w:t>Ce projet se déroule dans le cadre du cours « Projet Web » en 2</w:t>
      </w:r>
      <w:r w:rsidRPr="00A212DA">
        <w:rPr>
          <w:vertAlign w:val="superscript"/>
        </w:rPr>
        <w:t>ème</w:t>
      </w:r>
      <w:r>
        <w:t xml:space="preserve"> année d’informatique au CPNV</w:t>
      </w:r>
      <w:r w:rsidR="00CD72D3">
        <w:t xml:space="preserve"> sur le 3</w:t>
      </w:r>
      <w:r w:rsidR="00CD72D3" w:rsidRPr="00CD72D3">
        <w:rPr>
          <w:vertAlign w:val="superscript"/>
        </w:rPr>
        <w:t>ème</w:t>
      </w:r>
      <w:r w:rsidR="00CD72D3">
        <w:t xml:space="preserve"> trimestre</w:t>
      </w:r>
      <w:r>
        <w:t>.</w:t>
      </w:r>
      <w:r w:rsidR="004C5B89">
        <w:t xml:space="preserve"> </w:t>
      </w:r>
      <w:r w:rsidR="002B67D5">
        <w:t>Le projet sera proposé au CSU-NVB</w:t>
      </w:r>
      <w:r w:rsidR="00EA0AE8">
        <w:t xml:space="preserve"> </w:t>
      </w:r>
      <w:r w:rsidR="00CF1E3F">
        <w:t xml:space="preserve">(Centre </w:t>
      </w:r>
      <w:r w:rsidR="00C71075">
        <w:t>de Secours</w:t>
      </w:r>
      <w:r w:rsidR="00CF1E3F">
        <w:t xml:space="preserve"> et d’Urgence du Nord Vaudois et de la Broie) </w:t>
      </w:r>
      <w:r w:rsidR="00EA0AE8">
        <w:t>une fois termin</w:t>
      </w:r>
      <w:r w:rsidR="00D277FF">
        <w:t xml:space="preserve">é. Même </w:t>
      </w:r>
      <w:r w:rsidR="004302A9">
        <w:t>s’il</w:t>
      </w:r>
      <w:r w:rsidR="00D277FF">
        <w:t xml:space="preserve"> y a un vrai client à la fin, </w:t>
      </w:r>
      <w:r w:rsidR="00D54283">
        <w:t>nous ne sommes pas engagés</w:t>
      </w:r>
      <w:r w:rsidR="00D32F40">
        <w:t>, même si nous devons pouvoir proposer quelque chose</w:t>
      </w:r>
      <w:r w:rsidR="00963C89">
        <w:t xml:space="preserve"> à la fin.</w:t>
      </w:r>
      <w:r w:rsidR="005F7798">
        <w:t xml:space="preserve"> Cette application web n’ayant pu être terminée sur ce trimestre, un nouveau petit groupe </w:t>
      </w:r>
      <w:r w:rsidR="003D79D0">
        <w:t>va se former pour terminer l’application et pouvoir</w:t>
      </w:r>
      <w:r w:rsidR="00C376CB">
        <w:t xml:space="preserve"> la proposer au CSU-NVB</w:t>
      </w:r>
      <w:r w:rsidR="00E52BA1">
        <w:t xml:space="preserve"> à la fin trimestre 4.</w:t>
      </w:r>
    </w:p>
    <w:p w14:paraId="43624C01" w14:textId="600A5569" w:rsidR="004302A9" w:rsidRDefault="006B5138" w:rsidP="002D7D5E">
      <w:r>
        <w:t>Le projet s’est fait en groupe de 6</w:t>
      </w:r>
      <w:r w:rsidR="002C2056">
        <w:t xml:space="preserve">, </w:t>
      </w:r>
      <w:r w:rsidR="000259A4">
        <w:t>divisé en 3 groupes de 2 personnes pour chaque fonctionnalité.</w:t>
      </w:r>
      <w:r w:rsidR="005061F5" w:rsidRPr="0063422A">
        <w:rPr>
          <w:u w:val="single"/>
        </w:rPr>
        <w:t xml:space="preserve"> Ce document </w:t>
      </w:r>
      <w:r w:rsidR="00576A86" w:rsidRPr="0063422A">
        <w:rPr>
          <w:u w:val="single"/>
        </w:rPr>
        <w:t xml:space="preserve">ne concerne que </w:t>
      </w:r>
      <w:r w:rsidR="00AB1EE8">
        <w:rPr>
          <w:u w:val="single"/>
        </w:rPr>
        <w:t xml:space="preserve">les </w:t>
      </w:r>
      <w:r w:rsidR="00576A86" w:rsidRPr="0063422A">
        <w:rPr>
          <w:u w:val="single"/>
        </w:rPr>
        <w:t xml:space="preserve">2 personnes </w:t>
      </w:r>
      <w:r w:rsidR="00B40A77" w:rsidRPr="0063422A">
        <w:rPr>
          <w:u w:val="single"/>
        </w:rPr>
        <w:t>qui ont travaillé sur les stupéfiants</w:t>
      </w:r>
      <w:r w:rsidR="005C7F78" w:rsidRPr="0063422A">
        <w:rPr>
          <w:u w:val="single"/>
        </w:rPr>
        <w:t>.</w:t>
      </w:r>
    </w:p>
    <w:p w14:paraId="0B060CC5" w14:textId="17EDC9DF" w:rsidR="00CE09FC" w:rsidRDefault="00120EAE" w:rsidP="002D7D5E">
      <w:r>
        <w:t>Le projet démarre sur un fork (une copie)</w:t>
      </w:r>
      <w:r w:rsidR="00CE09FC">
        <w:t xml:space="preserve"> du repository donnée par l’école : </w:t>
      </w:r>
      <w:hyperlink r:id="rId14" w:history="1">
        <w:r w:rsidR="00CE09FC" w:rsidRPr="00933B59">
          <w:rPr>
            <w:rStyle w:val="Lienhypertexte"/>
          </w:rPr>
          <w:t>https://github.com/CPNV-INFO/CSUNVB</w:t>
        </w:r>
      </w:hyperlink>
      <w:r w:rsidR="00F65B66">
        <w:t xml:space="preserve"> afin d’avoir une base de design</w:t>
      </w:r>
      <w:r w:rsidR="00EE146D">
        <w:t xml:space="preserve"> et surtout pleins de fichiers vides déjà créés pour </w:t>
      </w:r>
      <w:r w:rsidR="00DB40CC">
        <w:t>que le travail soit séparé.</w:t>
      </w:r>
    </w:p>
    <w:p w14:paraId="3CDD1936" w14:textId="2D5438BC" w:rsidR="00CF39A8" w:rsidRDefault="006E2C58" w:rsidP="007C53D3">
      <w:pPr>
        <w:pStyle w:val="Titre2"/>
        <w:rPr>
          <w:i w:val="0"/>
          <w:iCs/>
        </w:rPr>
      </w:pPr>
      <w:bookmarkStart w:id="2" w:name="_Toc37886409"/>
      <w:r w:rsidRPr="00791020">
        <w:rPr>
          <w:i w:val="0"/>
          <w:iCs/>
        </w:rPr>
        <w:t>Organisation</w:t>
      </w:r>
      <w:bookmarkEnd w:id="2"/>
    </w:p>
    <w:p w14:paraId="0B03B6C3" w14:textId="77777777" w:rsidR="004A3887" w:rsidRDefault="004A3887" w:rsidP="004A3887">
      <w:r>
        <w:t>Organisation générale du projet</w:t>
      </w:r>
    </w:p>
    <w:p w14:paraId="13115E97" w14:textId="1E7E63A2" w:rsidR="00BA0D55" w:rsidRPr="006739A9" w:rsidRDefault="00C83834" w:rsidP="00BA0D55">
      <w:pPr>
        <w:rPr>
          <w:lang w:val="fr-CH"/>
        </w:rPr>
      </w:pPr>
      <w:r>
        <w:rPr>
          <w:lang w:val="fr-CH"/>
        </w:rPr>
        <w:t>Élève</w:t>
      </w:r>
      <w:r w:rsidR="009C1805" w:rsidRPr="006739A9">
        <w:rPr>
          <w:lang w:val="fr-CH"/>
        </w:rPr>
        <w:t xml:space="preserve"> 1 : </w:t>
      </w:r>
      <w:r w:rsidR="009E3C45" w:rsidRPr="006739A9">
        <w:rPr>
          <w:lang w:val="fr-CH"/>
        </w:rPr>
        <w:t>Samuel Roland</w:t>
      </w:r>
      <w:r w:rsidR="006315E4" w:rsidRPr="006739A9">
        <w:rPr>
          <w:lang w:val="fr-CH"/>
        </w:rPr>
        <w:t xml:space="preserve">, </w:t>
      </w:r>
      <w:hyperlink r:id="rId15" w:history="1">
        <w:r w:rsidR="009C1805" w:rsidRPr="006739A9">
          <w:rPr>
            <w:rStyle w:val="Lienhypertexte"/>
            <w:lang w:val="fr-CH"/>
          </w:rPr>
          <w:t>samuel.roland@cpnv.ch</w:t>
        </w:r>
      </w:hyperlink>
    </w:p>
    <w:p w14:paraId="0EED2AEA" w14:textId="19A16F2F" w:rsidR="009C1805" w:rsidRPr="00C83834" w:rsidRDefault="00C83834" w:rsidP="00BA0D55">
      <w:pPr>
        <w:rPr>
          <w:lang w:val="fr-CH"/>
        </w:rPr>
      </w:pPr>
      <w:r w:rsidRPr="00C83834">
        <w:rPr>
          <w:lang w:val="fr-CH"/>
        </w:rPr>
        <w:t>Élève</w:t>
      </w:r>
      <w:r>
        <w:rPr>
          <w:lang w:val="fr-CH"/>
        </w:rPr>
        <w:t xml:space="preserve"> </w:t>
      </w:r>
      <w:r w:rsidR="009C1805" w:rsidRPr="00C83834">
        <w:rPr>
          <w:lang w:val="fr-CH"/>
        </w:rPr>
        <w:t xml:space="preserve">2 : Christopher Pardo, </w:t>
      </w:r>
      <w:hyperlink r:id="rId16" w:history="1">
        <w:r w:rsidR="009C1805" w:rsidRPr="00C83834">
          <w:rPr>
            <w:rStyle w:val="Lienhypertexte"/>
            <w:lang w:val="fr-CH"/>
          </w:rPr>
          <w:t>christopher.pardo@cpnv.ch</w:t>
        </w:r>
      </w:hyperlink>
    </w:p>
    <w:p w14:paraId="021EB8D6" w14:textId="76673D5B" w:rsidR="004C1D2E" w:rsidRDefault="006E2C58" w:rsidP="00D715D8">
      <w:r w:rsidRPr="00432F3D">
        <w:t xml:space="preserve">Responsable de projet : </w:t>
      </w:r>
      <w:r w:rsidR="00D715D8">
        <w:t xml:space="preserve">Xavier Carrel, </w:t>
      </w:r>
      <w:hyperlink r:id="rId17" w:history="1">
        <w:r w:rsidR="004C1D2E" w:rsidRPr="00933B59">
          <w:rPr>
            <w:rStyle w:val="Lienhypertexte"/>
          </w:rPr>
          <w:t>xavier.carrel@cpnv.ch</w:t>
        </w:r>
      </w:hyperlink>
    </w:p>
    <w:p w14:paraId="27D296A5" w14:textId="77777777"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3"/>
        <w:gridCol w:w="3011"/>
        <w:gridCol w:w="3026"/>
      </w:tblGrid>
      <w:tr w:rsidR="007C53D3" w:rsidRPr="005F2769" w14:paraId="4517939F" w14:textId="77777777" w:rsidTr="005F2769">
        <w:tc>
          <w:tcPr>
            <w:tcW w:w="3070" w:type="dxa"/>
          </w:tcPr>
          <w:p w14:paraId="54E9F9CD" w14:textId="77777777" w:rsidR="007C53D3" w:rsidRPr="00524455" w:rsidRDefault="007C53D3" w:rsidP="00524455">
            <w:pPr>
              <w:rPr>
                <w:b/>
                <w:bCs/>
              </w:rPr>
            </w:pPr>
          </w:p>
        </w:tc>
        <w:tc>
          <w:tcPr>
            <w:tcW w:w="3070" w:type="dxa"/>
          </w:tcPr>
          <w:p w14:paraId="2F2120B7" w14:textId="44FBB0C8" w:rsidR="007C53D3" w:rsidRPr="00524455" w:rsidRDefault="003D099D" w:rsidP="00524455">
            <w:pPr>
              <w:rPr>
                <w:b/>
                <w:bCs/>
              </w:rPr>
            </w:pPr>
            <w:r w:rsidRPr="00524455">
              <w:rPr>
                <w:b/>
                <w:bCs/>
                <w:lang w:val="fr-CH"/>
              </w:rPr>
              <w:t>Samuel Roland</w:t>
            </w:r>
          </w:p>
        </w:tc>
        <w:tc>
          <w:tcPr>
            <w:tcW w:w="3070" w:type="dxa"/>
          </w:tcPr>
          <w:p w14:paraId="24F0CDE5" w14:textId="37EB2C61" w:rsidR="007C53D3" w:rsidRPr="00524455" w:rsidRDefault="003D099D" w:rsidP="00524455">
            <w:pPr>
              <w:rPr>
                <w:b/>
                <w:bCs/>
              </w:rPr>
            </w:pPr>
            <w:r w:rsidRPr="00524455">
              <w:rPr>
                <w:b/>
                <w:bCs/>
                <w:lang w:val="fr-CH"/>
              </w:rPr>
              <w:t>Christopher Pardo</w:t>
            </w:r>
          </w:p>
        </w:tc>
      </w:tr>
      <w:tr w:rsidR="007C53D3" w:rsidRPr="005F2769" w14:paraId="2508336C" w14:textId="77777777" w:rsidTr="005F2769">
        <w:tc>
          <w:tcPr>
            <w:tcW w:w="3070" w:type="dxa"/>
          </w:tcPr>
          <w:p w14:paraId="348714E7" w14:textId="04FD0EB6" w:rsidR="007C53D3" w:rsidRPr="00524455" w:rsidRDefault="00744C12" w:rsidP="00524455">
            <w:pPr>
              <w:rPr>
                <w:b/>
                <w:bCs/>
              </w:rPr>
            </w:pPr>
            <w:r w:rsidRPr="00524455">
              <w:rPr>
                <w:b/>
                <w:bCs/>
              </w:rPr>
              <w:t>Journal de bord</w:t>
            </w:r>
          </w:p>
        </w:tc>
        <w:tc>
          <w:tcPr>
            <w:tcW w:w="3070" w:type="dxa"/>
          </w:tcPr>
          <w:p w14:paraId="3D39A91A" w14:textId="77777777" w:rsidR="007C53D3" w:rsidRPr="00647782" w:rsidRDefault="007C53D3" w:rsidP="00524455">
            <w:r w:rsidRPr="00647782">
              <w:t>X</w:t>
            </w:r>
          </w:p>
        </w:tc>
        <w:tc>
          <w:tcPr>
            <w:tcW w:w="3070" w:type="dxa"/>
          </w:tcPr>
          <w:p w14:paraId="68191359" w14:textId="77777777" w:rsidR="007C53D3" w:rsidRPr="00647782" w:rsidRDefault="007C53D3" w:rsidP="00524455"/>
        </w:tc>
      </w:tr>
      <w:tr w:rsidR="007C53D3" w:rsidRPr="005F2769" w14:paraId="7B9F17CD" w14:textId="77777777" w:rsidTr="005F2769">
        <w:tc>
          <w:tcPr>
            <w:tcW w:w="3070" w:type="dxa"/>
          </w:tcPr>
          <w:p w14:paraId="46A973E6" w14:textId="0963E913" w:rsidR="007C53D3" w:rsidRPr="00524455" w:rsidRDefault="00744C12" w:rsidP="00524455">
            <w:pPr>
              <w:rPr>
                <w:b/>
                <w:bCs/>
              </w:rPr>
            </w:pPr>
            <w:r w:rsidRPr="00524455">
              <w:rPr>
                <w:b/>
                <w:bCs/>
              </w:rPr>
              <w:t>Modèle</w:t>
            </w:r>
          </w:p>
        </w:tc>
        <w:tc>
          <w:tcPr>
            <w:tcW w:w="3070" w:type="dxa"/>
          </w:tcPr>
          <w:p w14:paraId="6DD02B33" w14:textId="77777777" w:rsidR="007C53D3" w:rsidRPr="00647782" w:rsidRDefault="007C53D3" w:rsidP="00524455"/>
        </w:tc>
        <w:tc>
          <w:tcPr>
            <w:tcW w:w="3070" w:type="dxa"/>
          </w:tcPr>
          <w:p w14:paraId="66162BE7" w14:textId="77777777" w:rsidR="007C53D3" w:rsidRPr="00647782" w:rsidRDefault="007C53D3" w:rsidP="00524455">
            <w:r w:rsidRPr="00647782">
              <w:t>X</w:t>
            </w:r>
          </w:p>
        </w:tc>
      </w:tr>
      <w:tr w:rsidR="007C53D3" w:rsidRPr="005F2769" w14:paraId="5569B83F" w14:textId="77777777" w:rsidTr="005F2769">
        <w:tc>
          <w:tcPr>
            <w:tcW w:w="3070" w:type="dxa"/>
          </w:tcPr>
          <w:p w14:paraId="21612057" w14:textId="0AD986AF" w:rsidR="007C53D3" w:rsidRPr="00524455" w:rsidRDefault="00744C12" w:rsidP="00524455">
            <w:pPr>
              <w:rPr>
                <w:b/>
                <w:bCs/>
              </w:rPr>
            </w:pPr>
            <w:r w:rsidRPr="00524455">
              <w:rPr>
                <w:b/>
                <w:bCs/>
              </w:rPr>
              <w:t>Vue</w:t>
            </w:r>
          </w:p>
        </w:tc>
        <w:tc>
          <w:tcPr>
            <w:tcW w:w="3070" w:type="dxa"/>
          </w:tcPr>
          <w:p w14:paraId="26226FAA" w14:textId="6161D880" w:rsidR="007C53D3" w:rsidRPr="00647782" w:rsidRDefault="008673F2" w:rsidP="00524455">
            <w:r>
              <w:t>X</w:t>
            </w:r>
          </w:p>
        </w:tc>
        <w:tc>
          <w:tcPr>
            <w:tcW w:w="3070" w:type="dxa"/>
          </w:tcPr>
          <w:p w14:paraId="1222A03B" w14:textId="01BB83CA" w:rsidR="007C53D3" w:rsidRPr="00647782" w:rsidRDefault="008673F2" w:rsidP="00524455">
            <w:r>
              <w:t>X</w:t>
            </w:r>
          </w:p>
        </w:tc>
      </w:tr>
      <w:tr w:rsidR="007C53D3" w:rsidRPr="005F2769" w14:paraId="24D2559B" w14:textId="77777777" w:rsidTr="005F2769">
        <w:tc>
          <w:tcPr>
            <w:tcW w:w="3070" w:type="dxa"/>
          </w:tcPr>
          <w:p w14:paraId="53CE274C" w14:textId="40107028" w:rsidR="007C53D3" w:rsidRPr="00524455" w:rsidRDefault="00744C12" w:rsidP="00524455">
            <w:pPr>
              <w:rPr>
                <w:b/>
                <w:bCs/>
              </w:rPr>
            </w:pPr>
            <w:r w:rsidRPr="00524455">
              <w:rPr>
                <w:b/>
                <w:bCs/>
              </w:rPr>
              <w:t xml:space="preserve">Contrôleur </w:t>
            </w:r>
          </w:p>
        </w:tc>
        <w:tc>
          <w:tcPr>
            <w:tcW w:w="3070" w:type="dxa"/>
          </w:tcPr>
          <w:p w14:paraId="26C6635B" w14:textId="11BB9555" w:rsidR="007C53D3" w:rsidRPr="00647782" w:rsidRDefault="008673F2" w:rsidP="00524455">
            <w:r>
              <w:t>X</w:t>
            </w:r>
          </w:p>
        </w:tc>
        <w:tc>
          <w:tcPr>
            <w:tcW w:w="3070" w:type="dxa"/>
          </w:tcPr>
          <w:p w14:paraId="23DE5E3F" w14:textId="77777777" w:rsidR="007C53D3" w:rsidRPr="00647782" w:rsidRDefault="007C53D3" w:rsidP="00524455">
            <w:r w:rsidRPr="00647782">
              <w:t>X</w:t>
            </w:r>
          </w:p>
        </w:tc>
      </w:tr>
    </w:tbl>
    <w:p w14:paraId="342AD00F" w14:textId="77777777" w:rsidR="007C53D3" w:rsidRDefault="007C53D3" w:rsidP="00CF39A8">
      <w:pPr>
        <w:pStyle w:val="Help"/>
      </w:pPr>
    </w:p>
    <w:p w14:paraId="6DBF55D4" w14:textId="1D2DB16C" w:rsidR="006E2C58" w:rsidRDefault="006E2C58" w:rsidP="006E2C58">
      <w:pPr>
        <w:pStyle w:val="Titre2"/>
        <w:rPr>
          <w:i w:val="0"/>
          <w:iCs/>
        </w:rPr>
      </w:pPr>
      <w:bookmarkStart w:id="3" w:name="_Toc37886410"/>
      <w:r w:rsidRPr="00791020">
        <w:rPr>
          <w:i w:val="0"/>
          <w:iCs/>
        </w:rPr>
        <w:t>Objectifs</w:t>
      </w:r>
      <w:bookmarkEnd w:id="3"/>
    </w:p>
    <w:p w14:paraId="7CFC4C7B" w14:textId="5FA7DC03" w:rsidR="008B1061" w:rsidRPr="008B1061" w:rsidRDefault="008B1061" w:rsidP="008B1061">
      <w:r w:rsidRPr="008B1061">
        <w:t>L’objectif du projet est de créer un</w:t>
      </w:r>
      <w:r w:rsidR="003C53E1">
        <w:t xml:space="preserve">e </w:t>
      </w:r>
      <w:r w:rsidRPr="008B1061">
        <w:t xml:space="preserve">application </w:t>
      </w:r>
      <w:r w:rsidR="003C53E1">
        <w:t>web</w:t>
      </w:r>
      <w:r w:rsidR="00FD242C">
        <w:t xml:space="preserve"> </w:t>
      </w:r>
      <w:r w:rsidRPr="008B1061">
        <w:t>fonctionnant au moins sur tablettes et permettant aux membres du Centre de Secours et d’Urgences du Nord Vaudois et de la Broie (CSU-NVB) d’effectuer les contrôles journaliers et hebdomadaires usuels.</w:t>
      </w:r>
    </w:p>
    <w:p w14:paraId="7D44525D" w14:textId="5FA0E5F2" w:rsidR="00CF39A8" w:rsidRDefault="00A07CC7" w:rsidP="0057059C">
      <w:r>
        <w:t>Pour les stupéfiants, c’est p</w:t>
      </w:r>
      <w:r w:rsidR="009A7E76">
        <w:t xml:space="preserve">ouvoir gérer et compter les stupéfiants </w:t>
      </w:r>
      <w:r w:rsidR="003B458C">
        <w:t>chaque jour dans chaque base</w:t>
      </w:r>
      <w:r w:rsidR="00965005">
        <w:t xml:space="preserve"> des CSU</w:t>
      </w:r>
      <w:r w:rsidR="00D63F88">
        <w:t xml:space="preserve"> pour chaque véhicule, et compter </w:t>
      </w:r>
      <w:r w:rsidR="0057059C">
        <w:t>les réapprovisionnements</w:t>
      </w:r>
      <w:r w:rsidR="00D63F88">
        <w:t xml:space="preserve"> des véhicules en prenant dans des lots de la pharmacie</w:t>
      </w:r>
      <w:r w:rsidR="00017D26">
        <w:t xml:space="preserve"> et en faisant des vérifications de pharmacies et de véhicules.</w:t>
      </w:r>
    </w:p>
    <w:p w14:paraId="4118B664" w14:textId="77777777" w:rsidR="0083170D" w:rsidRDefault="0083170D" w:rsidP="0083170D">
      <w:pPr>
        <w:pStyle w:val="Titre1"/>
      </w:pPr>
      <w:bookmarkStart w:id="4" w:name="_Toc37886411"/>
      <w:r>
        <w:t>Analyse</w:t>
      </w:r>
      <w:bookmarkEnd w:id="4"/>
    </w:p>
    <w:p w14:paraId="5388E406" w14:textId="76F7010E" w:rsidR="000C5978" w:rsidRDefault="00955272" w:rsidP="00B87F6D">
      <w:bookmarkStart w:id="5" w:name="_Toc25553307"/>
      <w:bookmarkStart w:id="6" w:name="_Toc71691011"/>
      <w:r>
        <w:t>Le produit fini</w:t>
      </w:r>
      <w:r w:rsidR="002F14C4">
        <w:t xml:space="preserve"> se résume</w:t>
      </w:r>
      <w:r w:rsidR="00DB562F">
        <w:t xml:space="preserve"> </w:t>
      </w:r>
      <w:r w:rsidR="00274906">
        <w:t xml:space="preserve">en un menu </w:t>
      </w:r>
      <w:r w:rsidR="00282924">
        <w:t xml:space="preserve">principal </w:t>
      </w:r>
      <w:r w:rsidR="00BB62D7">
        <w:t>qui redirige vers les différentes fonctionnalités</w:t>
      </w:r>
      <w:r w:rsidR="000E4643">
        <w:t xml:space="preserve">, </w:t>
      </w:r>
      <w:r w:rsidR="000E4927">
        <w:t>puis une fois cliqué sur « Stupéfiants »</w:t>
      </w:r>
      <w:r w:rsidR="00AC1190">
        <w:t xml:space="preserve"> une page pour choisir une feuille apparait. On choisit une feuille par sa base et son numéro de semaine</w:t>
      </w:r>
      <w:r w:rsidR="00807E7E">
        <w:t xml:space="preserve"> puis on arrive sur la page détails</w:t>
      </w:r>
      <w:r w:rsidR="00C0114A">
        <w:t>. Cette page se résume en un grand tableau de la feuille choisie</w:t>
      </w:r>
      <w:r w:rsidR="007140AE">
        <w:t>, avec tous les jours de la semaine,</w:t>
      </w:r>
      <w:r w:rsidR="00F02D1E">
        <w:t xml:space="preserve"> tous les </w:t>
      </w:r>
      <w:r w:rsidR="00BD77E4">
        <w:t>stupéfiants</w:t>
      </w:r>
      <w:r w:rsidR="00F02D1E">
        <w:t>,</w:t>
      </w:r>
      <w:r w:rsidR="007140AE">
        <w:t xml:space="preserve"> tous les lots, tous les </w:t>
      </w:r>
      <w:r w:rsidR="009777C3">
        <w:t>véhicules</w:t>
      </w:r>
      <w:r w:rsidR="00821C3B">
        <w:t>, avec les vérifications de pharmacie, les vérifications des véhicules et bien sur les réapprovisionnements.</w:t>
      </w:r>
    </w:p>
    <w:p w14:paraId="7CF0747D" w14:textId="34495B75" w:rsidR="001B6817" w:rsidRPr="006E2C58" w:rsidRDefault="001B6817" w:rsidP="00B87F6D">
      <w:r>
        <w:lastRenderedPageBreak/>
        <w:t>Une fois sur la feuille on peut cliquer sur une vérification de pharmacie ou de véhicule ou un réapprovisionnement et on arrive sur une page d’édition</w:t>
      </w:r>
      <w:r w:rsidR="00F040C8">
        <w:t xml:space="preserve"> pour changer les valeurs</w:t>
      </w:r>
      <w:r w:rsidR="00AD2252">
        <w:t xml:space="preserve"> choisies</w:t>
      </w:r>
      <w:r w:rsidR="00996502">
        <w:t>.</w:t>
      </w:r>
    </w:p>
    <w:p w14:paraId="6474E5D9" w14:textId="77777777" w:rsidR="00A14804" w:rsidRDefault="00A14804" w:rsidP="00AA0785">
      <w:pPr>
        <w:pStyle w:val="Titre2"/>
        <w:rPr>
          <w:i w:val="0"/>
          <w:iCs/>
        </w:rPr>
      </w:pPr>
      <w:bookmarkStart w:id="7" w:name="_Toc71691012"/>
      <w:bookmarkStart w:id="8" w:name="_Toc37886412"/>
      <w:bookmarkEnd w:id="5"/>
      <w:bookmarkEnd w:id="6"/>
      <w:r>
        <w:rPr>
          <w:i w:val="0"/>
          <w:iCs/>
        </w:rPr>
        <w:t>Modèle Conceptuel de Données</w:t>
      </w:r>
      <w:bookmarkEnd w:id="8"/>
    </w:p>
    <w:p w14:paraId="1225DA7B" w14:textId="5F52DC17" w:rsidR="004E30CA" w:rsidRDefault="002E3FB3" w:rsidP="00102735">
      <w:r w:rsidRPr="00102735">
        <w:rPr>
          <w:highlight w:val="yellow"/>
        </w:rPr>
        <w:t>A mettre</w:t>
      </w:r>
    </w:p>
    <w:p w14:paraId="15E69DEE" w14:textId="6BCF7E1C" w:rsidR="00CF39A8" w:rsidRDefault="00AA0785" w:rsidP="00AA0785">
      <w:pPr>
        <w:pStyle w:val="Titre2"/>
        <w:rPr>
          <w:i w:val="0"/>
          <w:iCs/>
        </w:rPr>
      </w:pPr>
      <w:bookmarkStart w:id="9" w:name="_Toc37886413"/>
      <w:r w:rsidRPr="00791020">
        <w:rPr>
          <w:i w:val="0"/>
          <w:iCs/>
        </w:rPr>
        <w:t>Stratégie de test</w:t>
      </w:r>
      <w:bookmarkEnd w:id="7"/>
      <w:bookmarkEnd w:id="9"/>
    </w:p>
    <w:p w14:paraId="647BDC2B" w14:textId="308DCED8" w:rsidR="00591FAD" w:rsidRPr="00791020" w:rsidRDefault="00932F69" w:rsidP="0037783A">
      <w:r>
        <w:t>Aucun test officiel n’est organisé.</w:t>
      </w:r>
    </w:p>
    <w:p w14:paraId="26F26718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10" w:name="_Toc37886414"/>
      <w:r>
        <w:t>Implémentation</w:t>
      </w:r>
      <w:bookmarkEnd w:id="10"/>
    </w:p>
    <w:p w14:paraId="3C69D0E5" w14:textId="15D105A8" w:rsidR="0024287C" w:rsidRDefault="0024287C" w:rsidP="00E42F56">
      <w:pPr>
        <w:pStyle w:val="Titre2"/>
        <w:rPr>
          <w:i w:val="0"/>
          <w:iCs/>
        </w:rPr>
      </w:pPr>
      <w:bookmarkStart w:id="11" w:name="_Toc25553317"/>
      <w:bookmarkStart w:id="12" w:name="_Toc71691022"/>
      <w:bookmarkStart w:id="13" w:name="_Ref254352701"/>
      <w:bookmarkStart w:id="14" w:name="_Toc37886415"/>
      <w:r>
        <w:rPr>
          <w:i w:val="0"/>
          <w:iCs/>
        </w:rPr>
        <w:t>Vue d’ensemble</w:t>
      </w:r>
      <w:bookmarkEnd w:id="14"/>
    </w:p>
    <w:p w14:paraId="0ED2CAB0" w14:textId="5304F489" w:rsidR="00D26947" w:rsidRPr="00D26947" w:rsidRDefault="00D26947" w:rsidP="00D26947">
      <w:r>
        <w:t>Comme décrit dans l’analyse</w:t>
      </w:r>
      <w:r w:rsidR="000560A6">
        <w:t xml:space="preserve">, le chemin est pour la plupart des fonctionnalités le suivant : Page d’accueil </w:t>
      </w:r>
      <w:r w:rsidR="000560A6">
        <w:sym w:font="Wingdings" w:char="F0E0"/>
      </w:r>
      <w:r w:rsidR="009E4053">
        <w:t xml:space="preserve"> choix de la feuille </w:t>
      </w:r>
      <w:r w:rsidR="009E4053">
        <w:sym w:font="Wingdings" w:char="F0E0"/>
      </w:r>
      <w:r w:rsidR="009E4053">
        <w:t xml:space="preserve"> affichage de la feuille. Choix d’une donnée à modifier </w:t>
      </w:r>
      <w:r w:rsidR="009E4053">
        <w:sym w:font="Wingdings" w:char="F0E0"/>
      </w:r>
      <w:r w:rsidR="009E4053">
        <w:t xml:space="preserve"> page de modification de cette/ces données.</w:t>
      </w:r>
      <w:r w:rsidR="00836547">
        <w:t xml:space="preserve"> </w:t>
      </w:r>
      <w:r w:rsidR="00836547">
        <w:sym w:font="Wingdings" w:char="F0E0"/>
      </w:r>
      <w:r w:rsidR="00836547">
        <w:t>Retour à l’affichage de la feuille avec la données mise à jour.</w:t>
      </w:r>
    </w:p>
    <w:p w14:paraId="64C6011B" w14:textId="77777777" w:rsidR="00E42F56" w:rsidRDefault="005B43CB" w:rsidP="00E42F56">
      <w:pPr>
        <w:pStyle w:val="Titre2"/>
        <w:rPr>
          <w:i w:val="0"/>
          <w:iCs/>
        </w:rPr>
      </w:pPr>
      <w:bookmarkStart w:id="15" w:name="_Toc37886416"/>
      <w:r>
        <w:rPr>
          <w:i w:val="0"/>
          <w:iCs/>
        </w:rPr>
        <w:t>Points techniques spécifiques</w:t>
      </w:r>
      <w:bookmarkEnd w:id="15"/>
    </w:p>
    <w:p w14:paraId="020A64C1" w14:textId="7522E60A" w:rsidR="009319BC" w:rsidRDefault="006B4F39" w:rsidP="009319BC">
      <w:pPr>
        <w:pStyle w:val="Titre3"/>
      </w:pPr>
      <w:bookmarkStart w:id="16" w:name="_Toc37886417"/>
      <w:r>
        <w:t>Vocabulaire :</w:t>
      </w:r>
      <w:bookmarkEnd w:id="16"/>
    </w:p>
    <w:p w14:paraId="56DFF243" w14:textId="6EC3E23D" w:rsidR="006B4F39" w:rsidRDefault="003B21DB" w:rsidP="006B4F39">
      <w:r w:rsidRPr="008D3B88">
        <w:rPr>
          <w:b/>
          <w:bCs/>
        </w:rPr>
        <w:t>Batches</w:t>
      </w:r>
      <w:r>
        <w:t xml:space="preserve"> = Lots </w:t>
      </w:r>
      <w:r w:rsidR="00C3739C">
        <w:t xml:space="preserve">= </w:t>
      </w:r>
      <w:r w:rsidR="00623DDE">
        <w:t xml:space="preserve">paquet contenant plusieurs fois </w:t>
      </w:r>
      <w:r w:rsidR="00933040">
        <w:t>le même stupéfiant</w:t>
      </w:r>
    </w:p>
    <w:p w14:paraId="2551770E" w14:textId="559C08C6" w:rsidR="00623DDE" w:rsidRDefault="00544E15" w:rsidP="006B4F39">
      <w:r w:rsidRPr="008D3B88">
        <w:rPr>
          <w:b/>
          <w:bCs/>
        </w:rPr>
        <w:t>Drugs</w:t>
      </w:r>
      <w:r>
        <w:t xml:space="preserve"> = Stupéfiants = médicaments qui sont comptés dans l’application</w:t>
      </w:r>
    </w:p>
    <w:p w14:paraId="5E0985E5" w14:textId="1C4359CB" w:rsidR="00F8740D" w:rsidRDefault="0055380F" w:rsidP="006B4F39">
      <w:r w:rsidRPr="008D3B88">
        <w:rPr>
          <w:b/>
          <w:bCs/>
        </w:rPr>
        <w:t>Stupsheet</w:t>
      </w:r>
      <w:r>
        <w:t xml:space="preserve"> = feuille de stups =</w:t>
      </w:r>
      <w:r w:rsidR="00BC0E47">
        <w:t xml:space="preserve"> feuille avec tous les comptages pour une semaine entière (semaine ayant un numéro)</w:t>
      </w:r>
    </w:p>
    <w:p w14:paraId="5ED8853B" w14:textId="27ACF6BE" w:rsidR="00971A3C" w:rsidRDefault="00971A3C" w:rsidP="006B4F39">
      <w:r w:rsidRPr="008D3B88">
        <w:rPr>
          <w:b/>
          <w:bCs/>
        </w:rPr>
        <w:t>Novas</w:t>
      </w:r>
      <w:r>
        <w:t xml:space="preserve"> = véhicules = </w:t>
      </w:r>
      <w:r w:rsidR="000A6605">
        <w:t>ambulance</w:t>
      </w:r>
    </w:p>
    <w:p w14:paraId="31828C99" w14:textId="45EFFE4B" w:rsidR="007D17C5" w:rsidRDefault="00135596" w:rsidP="006B4F39">
      <w:r w:rsidRPr="008D3B88">
        <w:rPr>
          <w:b/>
          <w:bCs/>
        </w:rPr>
        <w:t>Novachecks</w:t>
      </w:r>
      <w:r>
        <w:t xml:space="preserve"> = vérifications de novas</w:t>
      </w:r>
      <w:r w:rsidR="00CD3261">
        <w:t xml:space="preserve"> = vérifications </w:t>
      </w:r>
      <w:r w:rsidR="00F91011">
        <w:t xml:space="preserve">le matin et le soir </w:t>
      </w:r>
      <w:r w:rsidR="00C113C5">
        <w:t xml:space="preserve">de la quantité d’un </w:t>
      </w:r>
      <w:r w:rsidR="005B445B">
        <w:t>stupéfiant</w:t>
      </w:r>
      <w:r w:rsidR="005C7173">
        <w:t xml:space="preserve"> dans véhicule. (</w:t>
      </w:r>
      <w:r w:rsidR="002C297A">
        <w:t>Ex.</w:t>
      </w:r>
      <w:r w:rsidR="005C7173">
        <w:t xml:space="preserve"> il y a doit y avoir 20 Fentanyl dans le véhicule 31</w:t>
      </w:r>
      <w:r w:rsidR="00892E25">
        <w:t>, donc quand on en utilise, on doit se réapprovisionner pour en avoir à nouveau 20</w:t>
      </w:r>
      <w:r w:rsidR="005C7173">
        <w:t>)</w:t>
      </w:r>
    </w:p>
    <w:p w14:paraId="18F9E8FC" w14:textId="77777777" w:rsidR="00CA3954" w:rsidRDefault="00CA3954" w:rsidP="00CA3954">
      <w:r w:rsidRPr="008D3B88">
        <w:rPr>
          <w:b/>
          <w:bCs/>
        </w:rPr>
        <w:t>Pharmachecks</w:t>
      </w:r>
      <w:r>
        <w:t xml:space="preserve"> = vérifications de pharmacie = vérifications le matin et le soir de la quantité d’un stupéfiant dans chaque lot. (Ex. il y a 15 Fentanyl dans le lot 231288 le matin et le soir il y a 12 Fentanyl, donc 3 ont été pris entre deux dans les véhicules.)</w:t>
      </w:r>
    </w:p>
    <w:p w14:paraId="6F562076" w14:textId="4D56D48C" w:rsidR="00CA3954" w:rsidRDefault="00CA3954" w:rsidP="00CA3954">
      <w:r w:rsidRPr="008D3B88">
        <w:rPr>
          <w:b/>
          <w:bCs/>
        </w:rPr>
        <w:t>Restocks</w:t>
      </w:r>
      <w:r>
        <w:t xml:space="preserve"> = réapprovisionnements = réapprovisionner un véhicule d’un certain stupéfiant en prenant dans un certain lot à la pharmacie. (Ex.</w:t>
      </w:r>
      <w:r w:rsidR="00DA4B01">
        <w:t xml:space="preserve"> le véhicule</w:t>
      </w:r>
      <w:r w:rsidR="00D947E0">
        <w:t xml:space="preserve"> 31 a pris 2 Fentanyl </w:t>
      </w:r>
      <w:r w:rsidR="00EE0CB2">
        <w:t>dans le lot 231288</w:t>
      </w:r>
      <w:r w:rsidR="00D57C42">
        <w:t xml:space="preserve"> parce qu’il en a utilis</w:t>
      </w:r>
      <w:r w:rsidR="00DD6FC7">
        <w:t>é</w:t>
      </w:r>
      <w:r w:rsidR="00D57C42">
        <w:t xml:space="preserve"> 2 et il en a besoin de 2 pou</w:t>
      </w:r>
      <w:r w:rsidR="001463A3">
        <w:t>r atteindre son novacheck</w:t>
      </w:r>
      <w:r>
        <w:t>.)</w:t>
      </w:r>
    </w:p>
    <w:p w14:paraId="7AC7604F" w14:textId="77777777" w:rsidR="007D17C5" w:rsidRPr="006B4F39" w:rsidRDefault="007D17C5" w:rsidP="006B4F39"/>
    <w:p w14:paraId="63C7DF6E" w14:textId="4E160CF3" w:rsidR="009319BC" w:rsidRDefault="00BC0E47" w:rsidP="009319BC">
      <w:pPr>
        <w:pStyle w:val="Titre3"/>
      </w:pPr>
      <w:bookmarkStart w:id="17" w:name="_Toc37886418"/>
      <w:r>
        <w:t>Numéro de semaine</w:t>
      </w:r>
      <w:r w:rsidR="00A07A22">
        <w:t xml:space="preserve"> stocké</w:t>
      </w:r>
      <w:r w:rsidR="004B36F0">
        <w:t xml:space="preserve"> </w:t>
      </w:r>
      <w:r w:rsidR="00AE6E1F">
        <w:t>(</w:t>
      </w:r>
      <w:r w:rsidR="004B36F0">
        <w:t xml:space="preserve">dans </w:t>
      </w:r>
      <w:r w:rsidR="00AD33D2">
        <w:t>stupsheets.json</w:t>
      </w:r>
      <w:r w:rsidR="00AE6E1F">
        <w:t>)</w:t>
      </w:r>
      <w:bookmarkEnd w:id="17"/>
    </w:p>
    <w:p w14:paraId="746A9000" w14:textId="546FD6DE" w:rsidR="00BC0E47" w:rsidRDefault="00AF7E38" w:rsidP="00BC0E47">
      <w:r>
        <w:t xml:space="preserve">Les numéros de semaines sont stockés </w:t>
      </w:r>
      <w:r w:rsidR="009D0C94">
        <w:t xml:space="preserve">dans un </w:t>
      </w:r>
      <w:r w:rsidR="009D0C94" w:rsidRPr="00E522FC">
        <w:rPr>
          <w:b/>
          <w:bCs/>
        </w:rPr>
        <w:t>format particulier</w:t>
      </w:r>
      <w:r w:rsidR="009D0C94">
        <w:t xml:space="preserve"> dont voici l’explication. Ex : semaine 2008</w:t>
      </w:r>
      <w:r w:rsidR="00A85079">
        <w:t xml:space="preserve"> c’est la semaine 08 en 2020.</w:t>
      </w:r>
      <w:r w:rsidR="008116F1">
        <w:t xml:space="preserve"> Donc 2 premiers chiffres c’est le numéro de l’année </w:t>
      </w:r>
      <w:r w:rsidR="00096964">
        <w:t>sur le 21eme siècle</w:t>
      </w:r>
      <w:r w:rsidR="00E06118">
        <w:t xml:space="preserve"> (donc faire +2000 pour avoir l’année)</w:t>
      </w:r>
      <w:r w:rsidR="00096964">
        <w:t>, et les deux derniers chiffres c’est le numéro de la semaine</w:t>
      </w:r>
      <w:r w:rsidR="005C2F53">
        <w:t xml:space="preserve"> dans l’année</w:t>
      </w:r>
      <w:r w:rsidR="00E84A67">
        <w:t xml:space="preserve"> (numéro standardisé).</w:t>
      </w:r>
    </w:p>
    <w:p w14:paraId="6192D36B" w14:textId="77777777" w:rsidR="004C625A" w:rsidRPr="00BC0E47" w:rsidRDefault="004C625A" w:rsidP="00BC0E47"/>
    <w:p w14:paraId="05D37C52" w14:textId="3E31EDC6" w:rsidR="009319BC" w:rsidRDefault="0083286D" w:rsidP="009319BC">
      <w:pPr>
        <w:pStyle w:val="Titre3"/>
      </w:pPr>
      <w:bookmarkStart w:id="18" w:name="_Toc37886419"/>
      <w:r>
        <w:t xml:space="preserve">Couleurs des </w:t>
      </w:r>
      <w:r w:rsidR="00183D91">
        <w:t>batches</w:t>
      </w:r>
      <w:bookmarkEnd w:id="18"/>
    </w:p>
    <w:p w14:paraId="1C7B93D5" w14:textId="0A8D7554" w:rsidR="005211B0" w:rsidRPr="005211B0" w:rsidRDefault="005211B0" w:rsidP="005211B0">
      <w:r>
        <w:t xml:space="preserve">La couleur des batches dans le tableau dépend de leur état. Une classe </w:t>
      </w:r>
      <w:r w:rsidR="00007361">
        <w:t>CSS pour chacun leur est dédié.</w:t>
      </w:r>
    </w:p>
    <w:p w14:paraId="3D58B9D6" w14:textId="0FDE09F5" w:rsidR="00183D91" w:rsidRDefault="00183D91" w:rsidP="00183D91"/>
    <w:p w14:paraId="5430ACDB" w14:textId="773F6650" w:rsidR="00183D91" w:rsidRDefault="000D4263" w:rsidP="000D4263">
      <w:pPr>
        <w:pStyle w:val="Titre3"/>
      </w:pPr>
      <w:bookmarkStart w:id="19" w:name="_Toc37886420"/>
      <w:r>
        <w:lastRenderedPageBreak/>
        <w:t>Lien vers la page d’édition en javascript</w:t>
      </w:r>
      <w:bookmarkEnd w:id="19"/>
    </w:p>
    <w:p w14:paraId="564508B7" w14:textId="5587C90B" w:rsidR="000D4263" w:rsidRDefault="00030358" w:rsidP="000D4263">
      <w:r>
        <w:t>Plusieurs cellules du tableau</w:t>
      </w:r>
      <w:r w:rsidR="00724C0B">
        <w:t xml:space="preserve"> ont la classe « clickable »</w:t>
      </w:r>
      <w:r w:rsidR="00376D15">
        <w:t xml:space="preserve"> et on un attribut « data-href »</w:t>
      </w:r>
      <w:r w:rsidR="001B2F45">
        <w:t xml:space="preserve">. Un court code javascript </w:t>
      </w:r>
      <w:r w:rsidR="005C3B87">
        <w:t xml:space="preserve">permet de faire que la cellule soit cliquable et </w:t>
      </w:r>
      <w:r w:rsidR="00247DF9">
        <w:t>que le lien soit celui dans l’attribut cité précédemment.</w:t>
      </w:r>
    </w:p>
    <w:p w14:paraId="55389804" w14:textId="77777777" w:rsidR="006053A6" w:rsidRDefault="006053A6" w:rsidP="000D4263"/>
    <w:p w14:paraId="465E1CB7" w14:textId="414BFA67" w:rsidR="00E458D7" w:rsidRPr="000D4263" w:rsidRDefault="0086392F" w:rsidP="0086392F">
      <w:pPr>
        <w:pStyle w:val="Titre3"/>
      </w:pPr>
      <w:bookmarkStart w:id="20" w:name="_Toc37886421"/>
      <w:r>
        <w:t>Vue sheetselect</w:t>
      </w:r>
      <w:bookmarkEnd w:id="20"/>
    </w:p>
    <w:bookmarkEnd w:id="11"/>
    <w:bookmarkEnd w:id="12"/>
    <w:bookmarkEnd w:id="13"/>
    <w:p w14:paraId="1D551BD9" w14:textId="0A8950F4" w:rsidR="00D23E24" w:rsidRDefault="001633A5" w:rsidP="00D4557C">
      <w:r>
        <w:t>Afin d’uniformiser le choix d’une feuille de stups et d’une feuille de todos</w:t>
      </w:r>
      <w:r w:rsidR="001E220D">
        <w:t>, nous avons réalisé une vue</w:t>
      </w:r>
      <w:r w:rsidR="00AC5830">
        <w:t xml:space="preserve"> </w:t>
      </w:r>
      <w:r w:rsidR="00D938D4">
        <w:t xml:space="preserve">qui ne génère le contenu </w:t>
      </w:r>
      <w:r w:rsidR="00EF04E6">
        <w:t>du formulaire pour le choix d’une feuille.</w:t>
      </w:r>
      <w:r w:rsidR="00777D70">
        <w:t xml:space="preserve"> </w:t>
      </w:r>
      <w:r w:rsidR="0032267D">
        <w:t>Les seules différences</w:t>
      </w:r>
      <w:r w:rsidR="00777D70">
        <w:t xml:space="preserve"> qu’on peut</w:t>
      </w:r>
      <w:r w:rsidR="00D50032">
        <w:t xml:space="preserve"> facilement voir dans </w:t>
      </w:r>
      <w:r w:rsidR="00413828">
        <w:t xml:space="preserve">le </w:t>
      </w:r>
      <w:r w:rsidR="00DC4C71">
        <w:t>contrôleur</w:t>
      </w:r>
      <w:r w:rsidR="00413828">
        <w:t xml:space="preserve"> </w:t>
      </w:r>
      <w:r w:rsidR="000D7F0D">
        <w:t>« help.php »</w:t>
      </w:r>
      <w:r w:rsidR="00D938D4">
        <w:t xml:space="preserve"> </w:t>
      </w:r>
      <w:r w:rsidR="005158BB">
        <w:t>c’est l’action</w:t>
      </w:r>
      <w:r w:rsidR="00270FDB">
        <w:t xml:space="preserve"> une fois la feuille choisie</w:t>
      </w:r>
      <w:r w:rsidR="005158BB">
        <w:t xml:space="preserve"> </w:t>
      </w:r>
      <w:r w:rsidR="00492594">
        <w:t>et les feuilles à prendre.</w:t>
      </w:r>
      <w:r w:rsidR="0041078C">
        <w:t xml:space="preserve"> </w:t>
      </w:r>
      <w:r w:rsidR="008D2A52">
        <w:t>Action = « detaildrug » ou « todolisthome » et feuilles viennent soit de stupsheets.json ou de</w:t>
      </w:r>
      <w:r w:rsidR="006177B7">
        <w:t xml:space="preserve"> </w:t>
      </w:r>
      <w:r w:rsidR="00234F7C" w:rsidRPr="00234F7C">
        <w:t>todosheets</w:t>
      </w:r>
      <w:r w:rsidR="00234F7C">
        <w:t>.json</w:t>
      </w:r>
      <w:r w:rsidR="00E069EF">
        <w:t>.</w:t>
      </w:r>
    </w:p>
    <w:p w14:paraId="614F1929" w14:textId="3E62DDEC" w:rsidR="00280D70" w:rsidRPr="00234F7C" w:rsidRDefault="00280D70" w:rsidP="00D4557C">
      <w:pPr>
        <w:rPr>
          <w:lang w:val="fr-CH"/>
        </w:rPr>
      </w:pPr>
      <w:r>
        <w:t xml:space="preserve">Cette vue sheetselect est appelée par les vues respectives </w:t>
      </w:r>
      <w:r w:rsidR="001966DA">
        <w:t xml:space="preserve">juste </w:t>
      </w:r>
      <w:r>
        <w:t>en dessous du titre.</w:t>
      </w:r>
    </w:p>
    <w:p w14:paraId="069F5C12" w14:textId="77777777" w:rsidR="00D4557C" w:rsidRDefault="00D4557C" w:rsidP="00D4557C"/>
    <w:p w14:paraId="7DFF0C97" w14:textId="21141A44" w:rsidR="00263428" w:rsidRPr="0089280B" w:rsidRDefault="003609D4" w:rsidP="003609D4">
      <w:pPr>
        <w:pStyle w:val="Titre2"/>
        <w:rPr>
          <w:i w:val="0"/>
          <w:iCs/>
        </w:rPr>
      </w:pPr>
      <w:bookmarkStart w:id="21" w:name="_Toc25553322"/>
      <w:bookmarkStart w:id="22" w:name="_Toc71691026"/>
      <w:bookmarkStart w:id="23" w:name="_Toc37886422"/>
      <w:r>
        <w:rPr>
          <w:i w:val="0"/>
          <w:iCs/>
        </w:rPr>
        <w:t>Livraisons</w:t>
      </w:r>
      <w:bookmarkEnd w:id="23"/>
    </w:p>
    <w:p w14:paraId="6F5BEAAD" w14:textId="248370B3" w:rsidR="00263428" w:rsidRDefault="00263428" w:rsidP="0048625C">
      <w:r>
        <w:t>Toutes les livraisons (releases en anglais</w:t>
      </w:r>
      <w:r w:rsidR="006C03F1">
        <w:t>)</w:t>
      </w:r>
      <w:r>
        <w:t xml:space="preserve"> sont sur </w:t>
      </w:r>
      <w:r w:rsidR="00E32778">
        <w:t>GitHub</w:t>
      </w:r>
      <w:r w:rsidR="006C03F1">
        <w:t xml:space="preserve"> </w:t>
      </w:r>
      <w:hyperlink r:id="rId18" w:history="1">
        <w:r w:rsidR="006C03F1" w:rsidRPr="006C03F1">
          <w:rPr>
            <w:rStyle w:val="Lienhypertexte"/>
          </w:rPr>
          <w:t>à cette adresse.</w:t>
        </w:r>
      </w:hyperlink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3606"/>
        <w:gridCol w:w="2198"/>
      </w:tblGrid>
      <w:tr w:rsidR="009E1F57" w14:paraId="16E5FEE0" w14:textId="77777777" w:rsidTr="009E1F57">
        <w:tc>
          <w:tcPr>
            <w:tcW w:w="1129" w:type="dxa"/>
          </w:tcPr>
          <w:p w14:paraId="021DDE2E" w14:textId="009F575D" w:rsidR="009E1F57" w:rsidRPr="00B957A2" w:rsidRDefault="009E1F57" w:rsidP="00B957A2">
            <w:pPr>
              <w:rPr>
                <w:rStyle w:val="Accentuation"/>
                <w:b/>
                <w:bCs/>
                <w:i w:val="0"/>
                <w:iCs w:val="0"/>
              </w:rPr>
            </w:pPr>
            <w:r w:rsidRPr="00B957A2">
              <w:rPr>
                <w:rStyle w:val="Accentuation"/>
                <w:b/>
                <w:bCs/>
                <w:i w:val="0"/>
                <w:iCs w:val="0"/>
              </w:rPr>
              <w:t>Numéro</w:t>
            </w:r>
          </w:p>
        </w:tc>
        <w:tc>
          <w:tcPr>
            <w:tcW w:w="2127" w:type="dxa"/>
          </w:tcPr>
          <w:p w14:paraId="3A488A07" w14:textId="70C323C3" w:rsidR="009E1F57" w:rsidRPr="00B957A2" w:rsidRDefault="009E1F57" w:rsidP="00B957A2">
            <w:pPr>
              <w:rPr>
                <w:rStyle w:val="Accentuation"/>
                <w:b/>
                <w:bCs/>
                <w:i w:val="0"/>
                <w:iCs w:val="0"/>
              </w:rPr>
            </w:pPr>
            <w:r>
              <w:rPr>
                <w:rStyle w:val="Accentuation"/>
                <w:b/>
                <w:bCs/>
                <w:i w:val="0"/>
                <w:iCs w:val="0"/>
              </w:rPr>
              <w:t>Date</w:t>
            </w:r>
          </w:p>
        </w:tc>
        <w:tc>
          <w:tcPr>
            <w:tcW w:w="3606" w:type="dxa"/>
          </w:tcPr>
          <w:p w14:paraId="4EE133B2" w14:textId="39638741" w:rsidR="009E1F57" w:rsidRPr="00B957A2" w:rsidRDefault="009E1F57" w:rsidP="00B957A2">
            <w:pPr>
              <w:rPr>
                <w:rStyle w:val="Accentuation"/>
                <w:b/>
                <w:bCs/>
                <w:i w:val="0"/>
                <w:iCs w:val="0"/>
              </w:rPr>
            </w:pPr>
            <w:r w:rsidRPr="00B957A2">
              <w:rPr>
                <w:rStyle w:val="Accentuation"/>
                <w:b/>
                <w:bCs/>
                <w:i w:val="0"/>
                <w:iCs w:val="0"/>
              </w:rPr>
              <w:t>Nom</w:t>
            </w:r>
          </w:p>
        </w:tc>
        <w:tc>
          <w:tcPr>
            <w:tcW w:w="2198" w:type="dxa"/>
          </w:tcPr>
          <w:p w14:paraId="30891B38" w14:textId="1FE5B10C" w:rsidR="009E1F57" w:rsidRPr="00B957A2" w:rsidRDefault="009E1F57" w:rsidP="00B957A2">
            <w:pPr>
              <w:rPr>
                <w:rStyle w:val="Accentuation"/>
                <w:b/>
                <w:bCs/>
                <w:i w:val="0"/>
                <w:iCs w:val="0"/>
              </w:rPr>
            </w:pPr>
            <w:r w:rsidRPr="00B957A2">
              <w:rPr>
                <w:rStyle w:val="Accentuation"/>
                <w:b/>
                <w:bCs/>
                <w:i w:val="0"/>
                <w:iCs w:val="0"/>
              </w:rPr>
              <w:t>Lien</w:t>
            </w:r>
          </w:p>
        </w:tc>
      </w:tr>
      <w:tr w:rsidR="009E1F57" w14:paraId="6849039C" w14:textId="77777777" w:rsidTr="009E1F57">
        <w:tc>
          <w:tcPr>
            <w:tcW w:w="1129" w:type="dxa"/>
          </w:tcPr>
          <w:p w14:paraId="0123EC70" w14:textId="5707608A" w:rsidR="009E1F57" w:rsidRPr="00734A96" w:rsidRDefault="009E1F57" w:rsidP="00B957A2">
            <w:pPr>
              <w:rPr>
                <w:rStyle w:val="Accentuation"/>
                <w:i w:val="0"/>
                <w:iCs w:val="0"/>
              </w:rPr>
            </w:pPr>
            <w:r w:rsidRPr="00734A96">
              <w:rPr>
                <w:rStyle w:val="Accentuation"/>
                <w:i w:val="0"/>
                <w:iCs w:val="0"/>
              </w:rPr>
              <w:t>2.0</w:t>
            </w:r>
          </w:p>
        </w:tc>
        <w:tc>
          <w:tcPr>
            <w:tcW w:w="2127" w:type="dxa"/>
          </w:tcPr>
          <w:p w14:paraId="66AB591B" w14:textId="52AEE11E" w:rsidR="009E1F57" w:rsidRPr="00734A96" w:rsidRDefault="00703DC9" w:rsidP="00B957A2">
            <w:pPr>
              <w:rPr>
                <w:rStyle w:val="Accentuation"/>
                <w:i w:val="0"/>
                <w:iCs w:val="0"/>
              </w:rPr>
            </w:pPr>
            <w:r w:rsidRPr="00734A96">
              <w:rPr>
                <w:rStyle w:val="Accentuation"/>
                <w:i w:val="0"/>
                <w:iCs w:val="0"/>
              </w:rPr>
              <w:t>12.03.2020</w:t>
            </w:r>
          </w:p>
        </w:tc>
        <w:tc>
          <w:tcPr>
            <w:tcW w:w="3606" w:type="dxa"/>
          </w:tcPr>
          <w:p w14:paraId="5A323697" w14:textId="5AF0E5C3" w:rsidR="009E1F57" w:rsidRPr="00734A96" w:rsidRDefault="009E1F57" w:rsidP="00B957A2">
            <w:pPr>
              <w:rPr>
                <w:rStyle w:val="Accentuation"/>
                <w:i w:val="0"/>
                <w:iCs w:val="0"/>
              </w:rPr>
            </w:pPr>
            <w:r w:rsidRPr="00734A96">
              <w:rPr>
                <w:rStyle w:val="Accentuation"/>
                <w:i w:val="0"/>
                <w:iCs w:val="0"/>
              </w:rPr>
              <w:t>Livraison CSUNVBA2 v2.0</w:t>
            </w:r>
          </w:p>
        </w:tc>
        <w:tc>
          <w:tcPr>
            <w:tcW w:w="2198" w:type="dxa"/>
          </w:tcPr>
          <w:p w14:paraId="536517A5" w14:textId="7A12BF9F" w:rsidR="009E1F57" w:rsidRPr="00734A96" w:rsidRDefault="00200196" w:rsidP="00B957A2">
            <w:pPr>
              <w:rPr>
                <w:rStyle w:val="Accentuation"/>
                <w:i w:val="0"/>
                <w:iCs w:val="0"/>
              </w:rPr>
            </w:pPr>
            <w:hyperlink r:id="rId19" w:history="1">
              <w:r w:rsidR="009E1F57" w:rsidRPr="00734A96">
                <w:rPr>
                  <w:rStyle w:val="Lienhypertexte"/>
                </w:rPr>
                <w:t>Lien</w:t>
              </w:r>
            </w:hyperlink>
          </w:p>
        </w:tc>
      </w:tr>
      <w:tr w:rsidR="009E1F57" w14:paraId="58A1446F" w14:textId="77777777" w:rsidTr="009E1F57">
        <w:tc>
          <w:tcPr>
            <w:tcW w:w="1129" w:type="dxa"/>
          </w:tcPr>
          <w:p w14:paraId="4B9B988F" w14:textId="77777777" w:rsidR="009E1F57" w:rsidRPr="00B021A2" w:rsidRDefault="009E1F57" w:rsidP="00B957A2">
            <w:pPr>
              <w:rPr>
                <w:rStyle w:val="Accentuation"/>
                <w:i w:val="0"/>
                <w:iCs w:val="0"/>
              </w:rPr>
            </w:pPr>
          </w:p>
        </w:tc>
        <w:tc>
          <w:tcPr>
            <w:tcW w:w="2127" w:type="dxa"/>
          </w:tcPr>
          <w:p w14:paraId="5ED22D6F" w14:textId="77777777" w:rsidR="009E1F57" w:rsidRPr="00B021A2" w:rsidRDefault="009E1F57" w:rsidP="00B957A2">
            <w:pPr>
              <w:rPr>
                <w:rStyle w:val="Accentuation"/>
                <w:i w:val="0"/>
                <w:iCs w:val="0"/>
              </w:rPr>
            </w:pPr>
          </w:p>
        </w:tc>
        <w:tc>
          <w:tcPr>
            <w:tcW w:w="3606" w:type="dxa"/>
          </w:tcPr>
          <w:p w14:paraId="2B388C27" w14:textId="441117FD" w:rsidR="009E1F57" w:rsidRPr="00B021A2" w:rsidRDefault="009E1F57" w:rsidP="00B957A2">
            <w:pPr>
              <w:rPr>
                <w:rStyle w:val="Accentuation"/>
                <w:i w:val="0"/>
                <w:iCs w:val="0"/>
              </w:rPr>
            </w:pPr>
          </w:p>
        </w:tc>
        <w:tc>
          <w:tcPr>
            <w:tcW w:w="2198" w:type="dxa"/>
          </w:tcPr>
          <w:p w14:paraId="336584B8" w14:textId="77777777" w:rsidR="009E1F57" w:rsidRPr="00B021A2" w:rsidRDefault="009E1F57" w:rsidP="00B957A2">
            <w:pPr>
              <w:rPr>
                <w:rStyle w:val="Accentuation"/>
                <w:i w:val="0"/>
                <w:iCs w:val="0"/>
              </w:rPr>
            </w:pPr>
          </w:p>
        </w:tc>
      </w:tr>
      <w:tr w:rsidR="009E1F57" w14:paraId="407054B2" w14:textId="77777777" w:rsidTr="009E1F57">
        <w:tc>
          <w:tcPr>
            <w:tcW w:w="1129" w:type="dxa"/>
          </w:tcPr>
          <w:p w14:paraId="7C7D7C74" w14:textId="624453FB" w:rsidR="009E1F57" w:rsidRPr="00B021A2" w:rsidRDefault="00C46E21" w:rsidP="00B957A2">
            <w:pPr>
              <w:rPr>
                <w:rStyle w:val="Accentuation"/>
                <w:i w:val="0"/>
                <w:iCs w:val="0"/>
              </w:rPr>
            </w:pPr>
            <w:r>
              <w:rPr>
                <w:rStyle w:val="Accentuation"/>
                <w:i w:val="0"/>
                <w:iCs w:val="0"/>
              </w:rPr>
              <w:t>3.0 Finale</w:t>
            </w:r>
          </w:p>
        </w:tc>
        <w:tc>
          <w:tcPr>
            <w:tcW w:w="2127" w:type="dxa"/>
          </w:tcPr>
          <w:p w14:paraId="5F638DC5" w14:textId="60050717" w:rsidR="009E1F57" w:rsidRPr="00B021A2" w:rsidRDefault="00B021A2" w:rsidP="00B957A2">
            <w:pPr>
              <w:rPr>
                <w:rStyle w:val="Accentuation"/>
                <w:i w:val="0"/>
                <w:iCs w:val="0"/>
              </w:rPr>
            </w:pPr>
            <w:r w:rsidRPr="00B021A2">
              <w:rPr>
                <w:rStyle w:val="Accentuation"/>
                <w:i w:val="0"/>
                <w:iCs w:val="0"/>
              </w:rPr>
              <w:t>15.04.2020</w:t>
            </w:r>
          </w:p>
        </w:tc>
        <w:tc>
          <w:tcPr>
            <w:tcW w:w="3606" w:type="dxa"/>
          </w:tcPr>
          <w:p w14:paraId="751C7349" w14:textId="36FB3D18" w:rsidR="009E1F57" w:rsidRPr="00B021A2" w:rsidRDefault="009E1F57" w:rsidP="00B957A2">
            <w:pPr>
              <w:rPr>
                <w:rStyle w:val="Accentuation"/>
                <w:i w:val="0"/>
                <w:iCs w:val="0"/>
              </w:rPr>
            </w:pPr>
            <w:r w:rsidRPr="00B021A2">
              <w:rPr>
                <w:rStyle w:val="Accentuation"/>
                <w:i w:val="0"/>
                <w:iCs w:val="0"/>
              </w:rPr>
              <w:t>Livraison CSUNVBA2 v3.0 finale</w:t>
            </w:r>
          </w:p>
        </w:tc>
        <w:tc>
          <w:tcPr>
            <w:tcW w:w="2198" w:type="dxa"/>
          </w:tcPr>
          <w:p w14:paraId="5F7FAF2E" w14:textId="7A0FC7E3" w:rsidR="009E1F57" w:rsidRPr="007667F4" w:rsidRDefault="00200196" w:rsidP="00B957A2">
            <w:pPr>
              <w:rPr>
                <w:rStyle w:val="Accentuation"/>
                <w:i w:val="0"/>
                <w:iCs w:val="0"/>
                <w:u w:val="single"/>
              </w:rPr>
            </w:pPr>
            <w:hyperlink r:id="rId20" w:history="1">
              <w:r w:rsidR="009E1F57" w:rsidRPr="007667F4">
                <w:rPr>
                  <w:rStyle w:val="Lienhypertexte"/>
                  <w:i/>
                  <w:iCs/>
                </w:rPr>
                <w:t>Lien</w:t>
              </w:r>
            </w:hyperlink>
          </w:p>
        </w:tc>
      </w:tr>
    </w:tbl>
    <w:p w14:paraId="3CDE4BAF" w14:textId="3D97BE4B" w:rsidR="004F0CD6" w:rsidRDefault="004F0CD6" w:rsidP="00CF7E2A"/>
    <w:p w14:paraId="5FCBDEB9" w14:textId="1BF1396C" w:rsidR="00CF39A8" w:rsidRDefault="0049659A" w:rsidP="0049659A">
      <w:pPr>
        <w:pStyle w:val="Titre2"/>
        <w:rPr>
          <w:i w:val="0"/>
          <w:iCs/>
        </w:rPr>
      </w:pPr>
      <w:bookmarkStart w:id="24" w:name="_Toc37886423"/>
      <w:r w:rsidRPr="00791020">
        <w:rPr>
          <w:i w:val="0"/>
          <w:iCs/>
        </w:rPr>
        <w:t xml:space="preserve">Erreurs </w:t>
      </w:r>
      <w:bookmarkEnd w:id="21"/>
      <w:r w:rsidRPr="00791020">
        <w:rPr>
          <w:i w:val="0"/>
          <w:iCs/>
        </w:rPr>
        <w:t>restantes</w:t>
      </w:r>
      <w:bookmarkEnd w:id="22"/>
      <w:bookmarkEnd w:id="24"/>
    </w:p>
    <w:p w14:paraId="523B0153" w14:textId="73FBE4D6" w:rsidR="003B5E61" w:rsidRPr="00D212EB" w:rsidRDefault="003B5E61" w:rsidP="003B5E61">
      <w:pPr>
        <w:rPr>
          <w:b/>
          <w:bCs/>
        </w:rPr>
      </w:pPr>
      <w:r w:rsidRPr="00D212EB">
        <w:rPr>
          <w:b/>
          <w:bCs/>
        </w:rPr>
        <w:t>Dans les données</w:t>
      </w:r>
      <w:r w:rsidR="00D212EB">
        <w:rPr>
          <w:b/>
          <w:bCs/>
        </w:rPr>
        <w:t> :</w:t>
      </w:r>
    </w:p>
    <w:p w14:paraId="735C1BF1" w14:textId="1637524A" w:rsidR="003B5E61" w:rsidRDefault="00854891" w:rsidP="003B5E61">
      <w:pPr>
        <w:pStyle w:val="Paragraphedeliste"/>
        <w:numPr>
          <w:ilvl w:val="0"/>
          <w:numId w:val="32"/>
        </w:numPr>
        <w:rPr>
          <w:lang w:val="fr-CH"/>
        </w:rPr>
      </w:pPr>
      <w:r w:rsidRPr="00854891">
        <w:rPr>
          <w:lang w:val="fr-CH"/>
        </w:rPr>
        <w:t xml:space="preserve">Les données </w:t>
      </w:r>
      <w:proofErr w:type="spellStart"/>
      <w:r w:rsidRPr="00854891">
        <w:rPr>
          <w:lang w:val="fr-CH"/>
        </w:rPr>
        <w:t>stupsheet_use_batch</w:t>
      </w:r>
      <w:proofErr w:type="spellEnd"/>
      <w:r w:rsidRPr="00854891">
        <w:rPr>
          <w:lang w:val="fr-CH"/>
        </w:rPr>
        <w:t xml:space="preserve"> sont</w:t>
      </w:r>
      <w:r>
        <w:rPr>
          <w:lang w:val="fr-CH"/>
        </w:rPr>
        <w:t xml:space="preserve"> fausses car </w:t>
      </w:r>
      <w:r w:rsidR="00F63FF4">
        <w:rPr>
          <w:lang w:val="fr-CH"/>
        </w:rPr>
        <w:t>un</w:t>
      </w:r>
      <w:r w:rsidR="008E0502" w:rsidRPr="008E0502">
        <w:rPr>
          <w:lang w:val="fr-CH"/>
        </w:rPr>
        <w:t xml:space="preserve"> lot ne peut pas être utilisé dans deux bases différentes.</w:t>
      </w:r>
      <w:r w:rsidR="008C4C76">
        <w:rPr>
          <w:lang w:val="fr-CH"/>
        </w:rPr>
        <w:t xml:space="preserve"> Ce problème génère des erreurs dans les données qui sont dépendantes des lots (comme les </w:t>
      </w:r>
      <w:proofErr w:type="spellStart"/>
      <w:r w:rsidR="008C4C76">
        <w:rPr>
          <w:lang w:val="fr-CH"/>
        </w:rPr>
        <w:t>novachecks</w:t>
      </w:r>
      <w:proofErr w:type="spellEnd"/>
      <w:r w:rsidR="008C4C76">
        <w:rPr>
          <w:lang w:val="fr-CH"/>
        </w:rPr>
        <w:t xml:space="preserve">, les </w:t>
      </w:r>
      <w:proofErr w:type="spellStart"/>
      <w:r w:rsidR="008C4C76">
        <w:rPr>
          <w:lang w:val="fr-CH"/>
        </w:rPr>
        <w:t>pharmachecks</w:t>
      </w:r>
      <w:proofErr w:type="spellEnd"/>
      <w:r w:rsidR="008C4C76">
        <w:rPr>
          <w:lang w:val="fr-CH"/>
        </w:rPr>
        <w:t xml:space="preserve"> et les </w:t>
      </w:r>
      <w:proofErr w:type="spellStart"/>
      <w:r w:rsidR="008C4C76">
        <w:rPr>
          <w:lang w:val="fr-CH"/>
        </w:rPr>
        <w:t>restocks</w:t>
      </w:r>
      <w:proofErr w:type="spellEnd"/>
      <w:r w:rsidR="008C4C76">
        <w:rPr>
          <w:lang w:val="fr-CH"/>
        </w:rPr>
        <w:t>)</w:t>
      </w:r>
      <w:r w:rsidR="009129E7">
        <w:rPr>
          <w:lang w:val="fr-CH"/>
        </w:rPr>
        <w:t xml:space="preserve"> et</w:t>
      </w:r>
      <w:r w:rsidR="00AD685E">
        <w:rPr>
          <w:lang w:val="fr-CH"/>
        </w:rPr>
        <w:t xml:space="preserve"> par exemple, l’action </w:t>
      </w:r>
      <w:proofErr w:type="spellStart"/>
      <w:r w:rsidR="00AD685E" w:rsidRPr="00AD685E">
        <w:rPr>
          <w:lang w:val="fr-CH"/>
        </w:rPr>
        <w:t>updatePharmaCheck</w:t>
      </w:r>
      <w:proofErr w:type="spellEnd"/>
      <w:r w:rsidR="00AD685E">
        <w:rPr>
          <w:lang w:val="fr-CH"/>
        </w:rPr>
        <w:t xml:space="preserve"> peut afficher un </w:t>
      </w:r>
      <w:proofErr w:type="spellStart"/>
      <w:r w:rsidR="00AD685E">
        <w:rPr>
          <w:lang w:val="fr-CH"/>
        </w:rPr>
        <w:t>pharmacheck</w:t>
      </w:r>
      <w:proofErr w:type="spellEnd"/>
      <w:r w:rsidR="00AD685E">
        <w:rPr>
          <w:lang w:val="fr-CH"/>
        </w:rPr>
        <w:t xml:space="preserve"> </w:t>
      </w:r>
      <w:r w:rsidR="0051559C">
        <w:rPr>
          <w:lang w:val="fr-CH"/>
        </w:rPr>
        <w:t>mauvais</w:t>
      </w:r>
      <w:r w:rsidR="00AD685E">
        <w:rPr>
          <w:lang w:val="fr-CH"/>
        </w:rPr>
        <w:t>.</w:t>
      </w:r>
    </w:p>
    <w:p w14:paraId="0BADCB7B" w14:textId="2793DE93" w:rsidR="00AC324F" w:rsidRPr="00854891" w:rsidRDefault="00AC324F" w:rsidP="003B5E61">
      <w:pPr>
        <w:pStyle w:val="Paragraphedeliste"/>
        <w:numPr>
          <w:ilvl w:val="0"/>
          <w:numId w:val="32"/>
        </w:numPr>
        <w:rPr>
          <w:lang w:val="fr-CH"/>
        </w:rPr>
      </w:pPr>
      <w:r>
        <w:rPr>
          <w:lang w:val="fr-CH"/>
        </w:rPr>
        <w:t xml:space="preserve">Après avoir corrigé le problème, ne pas oublier de générer dans l’ordre suivant : les </w:t>
      </w:r>
      <w:proofErr w:type="spellStart"/>
      <w:r>
        <w:rPr>
          <w:lang w:val="fr-CH"/>
        </w:rPr>
        <w:t>novachecks</w:t>
      </w:r>
      <w:proofErr w:type="spellEnd"/>
      <w:r>
        <w:rPr>
          <w:lang w:val="fr-CH"/>
        </w:rPr>
        <w:t xml:space="preserve">, les </w:t>
      </w:r>
      <w:proofErr w:type="spellStart"/>
      <w:r>
        <w:rPr>
          <w:lang w:val="fr-CH"/>
        </w:rPr>
        <w:t>pharmachecks</w:t>
      </w:r>
      <w:proofErr w:type="spellEnd"/>
      <w:r>
        <w:rPr>
          <w:lang w:val="fr-CH"/>
        </w:rPr>
        <w:t xml:space="preserve"> </w:t>
      </w:r>
      <w:r w:rsidR="00750B99">
        <w:rPr>
          <w:lang w:val="fr-CH"/>
        </w:rPr>
        <w:t>et enfin</w:t>
      </w:r>
      <w:r>
        <w:rPr>
          <w:lang w:val="fr-CH"/>
        </w:rPr>
        <w:t xml:space="preserve"> les </w:t>
      </w:r>
      <w:proofErr w:type="spellStart"/>
      <w:r>
        <w:rPr>
          <w:lang w:val="fr-CH"/>
        </w:rPr>
        <w:t>restock</w:t>
      </w:r>
      <w:r w:rsidR="002D16B2">
        <w:rPr>
          <w:lang w:val="fr-CH"/>
        </w:rPr>
        <w:t>s</w:t>
      </w:r>
      <w:proofErr w:type="spellEnd"/>
      <w:r w:rsidR="002D16B2">
        <w:rPr>
          <w:lang w:val="fr-CH"/>
        </w:rPr>
        <w:t xml:space="preserve"> via </w:t>
      </w:r>
      <w:proofErr w:type="spellStart"/>
      <w:r w:rsidR="002D16B2">
        <w:rPr>
          <w:lang w:val="fr-CH"/>
        </w:rPr>
        <w:t>generationdata.php</w:t>
      </w:r>
      <w:proofErr w:type="spellEnd"/>
    </w:p>
    <w:p w14:paraId="7B7EBD3D" w14:textId="1B002386" w:rsidR="003B5E61" w:rsidRPr="00D212EB" w:rsidRDefault="003B5E61" w:rsidP="003B5E61">
      <w:pPr>
        <w:rPr>
          <w:b/>
          <w:bCs/>
        </w:rPr>
      </w:pPr>
      <w:r w:rsidRPr="00D212EB">
        <w:rPr>
          <w:b/>
          <w:bCs/>
        </w:rPr>
        <w:t>Dans la vue :</w:t>
      </w:r>
    </w:p>
    <w:p w14:paraId="2B2C49C2" w14:textId="131E7FF4" w:rsidR="00CF39A8" w:rsidRDefault="00222867" w:rsidP="002F18AB">
      <w:pPr>
        <w:pStyle w:val="Paragraphedeliste"/>
        <w:numPr>
          <w:ilvl w:val="0"/>
          <w:numId w:val="31"/>
        </w:numPr>
      </w:pPr>
      <w:bookmarkStart w:id="25" w:name="_Toc25553323"/>
      <w:r>
        <w:t>Le design de « Pharmacie »</w:t>
      </w:r>
      <w:r w:rsidR="00FE5257">
        <w:t xml:space="preserve"> </w:t>
      </w:r>
      <w:r w:rsidR="00A53B58">
        <w:t xml:space="preserve">est cassé dans le tableau, fait un peu de manière brute. </w:t>
      </w:r>
      <w:r w:rsidR="006B6409">
        <w:t xml:space="preserve">Est décalé si taille de colonne </w:t>
      </w:r>
      <w:r w:rsidR="00323B6B">
        <w:t>trop petite avec des nombres en dessous de 10.</w:t>
      </w:r>
      <w:r w:rsidR="002F3C54" w:rsidRPr="002F3C54">
        <w:t xml:space="preserve"> </w:t>
      </w:r>
    </w:p>
    <w:p w14:paraId="29634225" w14:textId="6507BD2E" w:rsidR="00731811" w:rsidRDefault="00A750E3" w:rsidP="002F18AB">
      <w:pPr>
        <w:pStyle w:val="Paragraphedeliste"/>
        <w:numPr>
          <w:ilvl w:val="0"/>
          <w:numId w:val="31"/>
        </w:numPr>
      </w:pPr>
      <w:r>
        <w:t xml:space="preserve">Liens manquant sur les cases vides </w:t>
      </w:r>
      <w:r w:rsidR="007C3229">
        <w:t>lorsqu’il</w:t>
      </w:r>
      <w:r>
        <w:t xml:space="preserve"> n’y a pas de </w:t>
      </w:r>
      <w:proofErr w:type="spellStart"/>
      <w:r>
        <w:t>restock</w:t>
      </w:r>
      <w:proofErr w:type="spellEnd"/>
      <w:r>
        <w:t xml:space="preserve">, vers </w:t>
      </w:r>
      <w:proofErr w:type="spellStart"/>
      <w:r>
        <w:t>updatePharmaCheck</w:t>
      </w:r>
      <w:proofErr w:type="spellEnd"/>
    </w:p>
    <w:p w14:paraId="37FE50C8" w14:textId="38A43161" w:rsidR="00CF39A8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37886424"/>
      <w:bookmarkEnd w:id="25"/>
      <w:r w:rsidRPr="0049659A">
        <w:t>C</w:t>
      </w:r>
      <w:bookmarkEnd w:id="26"/>
      <w:bookmarkEnd w:id="27"/>
      <w:r w:rsidR="00684B3D">
        <w:t>onclusions</w:t>
      </w:r>
      <w:bookmarkEnd w:id="28"/>
    </w:p>
    <w:p w14:paraId="0E0730AE" w14:textId="15A57400" w:rsidR="00462348" w:rsidRDefault="00351361" w:rsidP="00462348">
      <w:r>
        <w:t xml:space="preserve">En résumé une base </w:t>
      </w:r>
      <w:r w:rsidR="00531F43">
        <w:t xml:space="preserve">conséquente et importante </w:t>
      </w:r>
      <w:r>
        <w:t xml:space="preserve">a été </w:t>
      </w:r>
      <w:r w:rsidR="000357FF">
        <w:t>réalisée.</w:t>
      </w:r>
      <w:r w:rsidR="003B44CD">
        <w:t xml:space="preserve"> L</w:t>
      </w:r>
      <w:r w:rsidR="00375D6D">
        <w:t xml:space="preserve">a partie </w:t>
      </w:r>
      <w:r w:rsidR="00AE0275">
        <w:t>« </w:t>
      </w:r>
      <w:r w:rsidR="00375D6D">
        <w:t>stupéfiants</w:t>
      </w:r>
      <w:r w:rsidR="00AE0275">
        <w:t> »</w:t>
      </w:r>
      <w:r w:rsidR="00375D6D">
        <w:t xml:space="preserve"> du </w:t>
      </w:r>
      <w:r w:rsidR="003B44CD">
        <w:t>site n’a finalement pas pu être terminé</w:t>
      </w:r>
      <w:r w:rsidR="00F07A7C">
        <w:t xml:space="preserve"> complétement</w:t>
      </w:r>
      <w:r w:rsidR="00C22DDF">
        <w:t xml:space="preserve"> sur ce trimestre.</w:t>
      </w:r>
      <w:r w:rsidR="00F44587">
        <w:t xml:space="preserve"> </w:t>
      </w:r>
      <w:r w:rsidR="00EA5ECE">
        <w:t>Elle sera terminée sur le suivant par le prochain groupe.</w:t>
      </w:r>
    </w:p>
    <w:p w14:paraId="0AF7782A" w14:textId="77777777" w:rsidR="00A2391F" w:rsidRDefault="00A2391F" w:rsidP="00A2391F"/>
    <w:p w14:paraId="6CAE7473" w14:textId="02B8F2D1" w:rsidR="00A2391F" w:rsidRPr="006E4ADA" w:rsidRDefault="00A2391F" w:rsidP="00A2391F">
      <w:pPr>
        <w:rPr>
          <w:b/>
          <w:bCs/>
        </w:rPr>
      </w:pPr>
      <w:r w:rsidRPr="006E4ADA">
        <w:rPr>
          <w:b/>
          <w:bCs/>
        </w:rPr>
        <w:t>Objectifs atteints / non-atteints</w:t>
      </w:r>
      <w:r w:rsidR="006E4ADA">
        <w:rPr>
          <w:b/>
          <w:bCs/>
        </w:rPr>
        <w:t> :</w:t>
      </w:r>
    </w:p>
    <w:p w14:paraId="19582B1A" w14:textId="40C3BE34" w:rsidR="00A2391F" w:rsidRDefault="00A1124C" w:rsidP="00A2391F">
      <w:r>
        <w:t>Le CRUD pour toutes les données n’est pas du tout atteint.</w:t>
      </w:r>
      <w:r w:rsidR="00834B71">
        <w:t xml:space="preserve"> </w:t>
      </w:r>
      <w:r w:rsidR="002C07EF">
        <w:t>Cependant</w:t>
      </w:r>
      <w:r w:rsidR="00834B71">
        <w:t xml:space="preserve"> la vue du tableau est complète. Une feuille contient les bons </w:t>
      </w:r>
      <w:proofErr w:type="spellStart"/>
      <w:r w:rsidR="00834B71">
        <w:t>drugs</w:t>
      </w:r>
      <w:proofErr w:type="spellEnd"/>
      <w:r w:rsidR="00834B71">
        <w:t xml:space="preserve">, les bons batches, </w:t>
      </w:r>
      <w:r w:rsidR="003E3B8A">
        <w:t xml:space="preserve">les </w:t>
      </w:r>
      <w:r w:rsidR="003E3B8A">
        <w:lastRenderedPageBreak/>
        <w:t>bonnes novas</w:t>
      </w:r>
      <w:r w:rsidR="003E482B">
        <w:t xml:space="preserve">, les bons </w:t>
      </w:r>
      <w:proofErr w:type="spellStart"/>
      <w:r w:rsidR="003E482B">
        <w:t>novachecks</w:t>
      </w:r>
      <w:proofErr w:type="spellEnd"/>
      <w:r w:rsidR="003E482B">
        <w:t xml:space="preserve">, les bons </w:t>
      </w:r>
      <w:proofErr w:type="spellStart"/>
      <w:r w:rsidR="003E482B">
        <w:t>pharmachecks</w:t>
      </w:r>
      <w:proofErr w:type="spellEnd"/>
      <w:r w:rsidR="003E482B">
        <w:t xml:space="preserve">, les bons </w:t>
      </w:r>
      <w:proofErr w:type="spellStart"/>
      <w:r w:rsidR="003E482B">
        <w:t>restocks</w:t>
      </w:r>
      <w:proofErr w:type="spellEnd"/>
      <w:r w:rsidR="00C10169">
        <w:t>, le tout sur les bonnes dates.</w:t>
      </w:r>
      <w:r w:rsidR="004F06EF">
        <w:t xml:space="preserve"> Les données qui ne sont pas valides sont mises en évidence.</w:t>
      </w:r>
      <w:r w:rsidR="00020FEA">
        <w:t xml:space="preserve"> La sélection d’une feuille marche parfaitement</w:t>
      </w:r>
      <w:r w:rsidR="00EE5C78">
        <w:t xml:space="preserve"> et cela sans avoir besoin de recharger la page</w:t>
      </w:r>
      <w:r w:rsidR="002E686B">
        <w:t xml:space="preserve"> </w:t>
      </w:r>
      <w:r w:rsidR="00760E93">
        <w:t>pour changer de base.</w:t>
      </w:r>
    </w:p>
    <w:p w14:paraId="18575A28" w14:textId="532F18C7" w:rsidR="00806227" w:rsidRDefault="00806227" w:rsidP="00462348"/>
    <w:p w14:paraId="4FE56ED2" w14:textId="544F4A24" w:rsidR="002363A5" w:rsidRPr="009439CE" w:rsidRDefault="002363A5" w:rsidP="002363A5">
      <w:pPr>
        <w:rPr>
          <w:b/>
          <w:bCs/>
        </w:rPr>
      </w:pPr>
      <w:r w:rsidRPr="009439CE">
        <w:rPr>
          <w:b/>
          <w:bCs/>
        </w:rPr>
        <w:t>Difficultés particulières</w:t>
      </w:r>
      <w:r w:rsidR="009439CE" w:rsidRPr="009439CE">
        <w:rPr>
          <w:b/>
          <w:bCs/>
        </w:rPr>
        <w:t> :</w:t>
      </w:r>
    </w:p>
    <w:p w14:paraId="4BC3AAD0" w14:textId="0572215F" w:rsidR="002363A5" w:rsidRDefault="002363A5" w:rsidP="002363A5">
      <w:pPr>
        <w:pStyle w:val="Paragraphedeliste"/>
        <w:numPr>
          <w:ilvl w:val="0"/>
          <w:numId w:val="34"/>
        </w:numPr>
      </w:pPr>
      <w:r>
        <w:t xml:space="preserve">Beaucoup de temps a été mis pour </w:t>
      </w:r>
      <w:r w:rsidR="00295F62">
        <w:t>l’affichage du tableau et pour la génération des données</w:t>
      </w:r>
      <w:r w:rsidR="005E3C95">
        <w:t xml:space="preserve"> pour les faire </w:t>
      </w:r>
      <w:r w:rsidR="00C37654">
        <w:t>un maximum cohérent</w:t>
      </w:r>
      <w:r w:rsidR="005E3C95">
        <w:t xml:space="preserve"> et donc pouvoir traiter plus de cas et avoir une situation plus réaliste.</w:t>
      </w:r>
    </w:p>
    <w:p w14:paraId="18A50DBF" w14:textId="47A0CA2A" w:rsidR="008F7890" w:rsidRDefault="00691F1A" w:rsidP="002363A5">
      <w:pPr>
        <w:pStyle w:val="Paragraphedeliste"/>
        <w:numPr>
          <w:ilvl w:val="0"/>
          <w:numId w:val="34"/>
        </w:numPr>
      </w:pPr>
      <w:r>
        <w:t>Le texte verticale Pharmacie qui en plus dépend des navigateurs web.</w:t>
      </w:r>
    </w:p>
    <w:p w14:paraId="7E787808" w14:textId="5376796A" w:rsidR="00691F1A" w:rsidRPr="00791020" w:rsidRDefault="00954489" w:rsidP="002363A5">
      <w:pPr>
        <w:pStyle w:val="Paragraphedeliste"/>
        <w:numPr>
          <w:ilvl w:val="0"/>
          <w:numId w:val="34"/>
        </w:numPr>
      </w:pPr>
      <w:r>
        <w:t>La responsivité</w:t>
      </w:r>
      <w:r w:rsidR="004263B8">
        <w:t xml:space="preserve">, la construction </w:t>
      </w:r>
      <w:r w:rsidR="005A7A9C">
        <w:t xml:space="preserve">et le design </w:t>
      </w:r>
      <w:r>
        <w:t>du tableau</w:t>
      </w:r>
    </w:p>
    <w:p w14:paraId="50D67F7B" w14:textId="77777777" w:rsidR="002363A5" w:rsidRDefault="002363A5" w:rsidP="00462348"/>
    <w:p w14:paraId="7AB82AF3" w14:textId="7754EE0E" w:rsidR="00806227" w:rsidRPr="006E4ADA" w:rsidRDefault="00806227" w:rsidP="00462348">
      <w:pPr>
        <w:rPr>
          <w:b/>
          <w:bCs/>
        </w:rPr>
      </w:pPr>
      <w:r w:rsidRPr="006E4ADA">
        <w:rPr>
          <w:b/>
          <w:bCs/>
        </w:rPr>
        <w:t>Evolutions possibles :</w:t>
      </w:r>
    </w:p>
    <w:p w14:paraId="103D79DD" w14:textId="1A8AE07F" w:rsidR="00806227" w:rsidRDefault="00061B2D" w:rsidP="00806227">
      <w:pPr>
        <w:pStyle w:val="Paragraphedeliste"/>
        <w:numPr>
          <w:ilvl w:val="0"/>
          <w:numId w:val="33"/>
        </w:numPr>
      </w:pPr>
      <w:r>
        <w:t xml:space="preserve">Home </w:t>
      </w:r>
      <w:proofErr w:type="spellStart"/>
      <w:r>
        <w:t>stup</w:t>
      </w:r>
      <w:proofErr w:type="spellEnd"/>
      <w:r>
        <w:t xml:space="preserve"> : séparer </w:t>
      </w:r>
      <w:r w:rsidR="00AD3B56">
        <w:t>les blocs</w:t>
      </w:r>
      <w:r w:rsidR="00227A5F">
        <w:t xml:space="preserve"> de feuilles par année pour simplifier visuellement.</w:t>
      </w:r>
    </w:p>
    <w:p w14:paraId="3879E1C8" w14:textId="43B68A77" w:rsidR="0054397A" w:rsidRDefault="0050144D" w:rsidP="00806227">
      <w:pPr>
        <w:pStyle w:val="Paragraphedeliste"/>
        <w:numPr>
          <w:ilvl w:val="0"/>
          <w:numId w:val="33"/>
        </w:numPr>
      </w:pPr>
      <w:r>
        <w:t>Mise en évidence des erreurs différente</w:t>
      </w:r>
      <w:r w:rsidR="00ED2BE9">
        <w:t>s</w:t>
      </w:r>
    </w:p>
    <w:p w14:paraId="33819BFD" w14:textId="5E914081" w:rsidR="003B0B2C" w:rsidRPr="00462348" w:rsidRDefault="003B0B2C" w:rsidP="00806227">
      <w:pPr>
        <w:pStyle w:val="Paragraphedeliste"/>
        <w:numPr>
          <w:ilvl w:val="0"/>
          <w:numId w:val="33"/>
        </w:numPr>
      </w:pPr>
      <w:r>
        <w:t xml:space="preserve">Changement des couleurs ou couleur pour les colonnes des </w:t>
      </w:r>
      <w:proofErr w:type="spellStart"/>
      <w:r>
        <w:t>pharmachecks</w:t>
      </w:r>
      <w:proofErr w:type="spellEnd"/>
      <w:r w:rsidR="00CA0566">
        <w:t xml:space="preserve"> pour mieux séparer visuellement.</w:t>
      </w:r>
    </w:p>
    <w:p w14:paraId="18E3CBD7" w14:textId="77777777" w:rsidR="00CF39A8" w:rsidRDefault="00AA0785" w:rsidP="00684B3D">
      <w:pPr>
        <w:pStyle w:val="Titre1"/>
        <w:tabs>
          <w:tab w:val="num" w:pos="360"/>
        </w:tabs>
      </w:pPr>
      <w:bookmarkStart w:id="29" w:name="_Toc71703264"/>
      <w:bookmarkStart w:id="30" w:name="_Toc37886425"/>
      <w:r w:rsidRPr="0049659A">
        <w:t>A</w:t>
      </w:r>
      <w:bookmarkEnd w:id="29"/>
      <w:r w:rsidR="00684B3D">
        <w:t>nnexes</w:t>
      </w:r>
      <w:bookmarkEnd w:id="30"/>
    </w:p>
    <w:p w14:paraId="760FAA34" w14:textId="77777777" w:rsidR="00CF39A8" w:rsidRDefault="00AA0785" w:rsidP="00AA0785">
      <w:pPr>
        <w:pStyle w:val="Titre2"/>
        <w:rPr>
          <w:i w:val="0"/>
          <w:iCs/>
        </w:rPr>
      </w:pPr>
      <w:bookmarkStart w:id="31" w:name="_Toc71703265"/>
      <w:bookmarkStart w:id="32" w:name="_Toc37886426"/>
      <w:r w:rsidRPr="00791020">
        <w:rPr>
          <w:i w:val="0"/>
          <w:iCs/>
        </w:rPr>
        <w:t>Sources – Bibliographie</w:t>
      </w:r>
      <w:bookmarkEnd w:id="31"/>
      <w:bookmarkEnd w:id="32"/>
    </w:p>
    <w:p w14:paraId="52018872" w14:textId="48A31957" w:rsidR="00CF39A8" w:rsidRDefault="00601A0A" w:rsidP="00B7526A">
      <w:r>
        <w:t>Xavier Carrel pour les données</w:t>
      </w:r>
      <w:r w:rsidR="00466230">
        <w:t>, Fabien et David du groupe A1 pour comparer le travail</w:t>
      </w:r>
      <w:r w:rsidR="000B2F4D">
        <w:t xml:space="preserve"> et un peu de réflexion sur le tableau.</w:t>
      </w:r>
    </w:p>
    <w:p w14:paraId="1FDC6B7C" w14:textId="77777777" w:rsidR="00AA0785" w:rsidRPr="003609D4" w:rsidRDefault="00AA0785" w:rsidP="00AA0785">
      <w:pPr>
        <w:pStyle w:val="Titre2"/>
        <w:rPr>
          <w:i w:val="0"/>
          <w:iCs/>
        </w:rPr>
      </w:pPr>
      <w:bookmarkStart w:id="33" w:name="_Toc25553330"/>
      <w:bookmarkStart w:id="34" w:name="_Toc71703266"/>
      <w:bookmarkStart w:id="35" w:name="_Toc37886427"/>
      <w:r w:rsidRPr="00791020">
        <w:rPr>
          <w:i w:val="0"/>
          <w:iCs/>
        </w:rPr>
        <w:t xml:space="preserve">Journal de bord </w:t>
      </w:r>
      <w:bookmarkEnd w:id="33"/>
      <w:bookmarkEnd w:id="34"/>
      <w:r w:rsidR="00E109AA">
        <w:rPr>
          <w:i w:val="0"/>
          <w:iCs/>
        </w:rPr>
        <w:t>du projet</w:t>
      </w:r>
      <w:bookmarkEnd w:id="35"/>
    </w:p>
    <w:p w14:paraId="6614475D" w14:textId="22D5D73B" w:rsidR="00591119" w:rsidRDefault="00C15401" w:rsidP="00102735">
      <w:r>
        <w:t xml:space="preserve">Notre journal de bord sur trouve sur </w:t>
      </w:r>
      <w:hyperlink r:id="rId21" w:history="1">
        <w:r w:rsidRPr="00681251">
          <w:rPr>
            <w:rStyle w:val="Lienhypertexte"/>
          </w:rPr>
          <w:t>Github.com.</w:t>
        </w:r>
      </w:hyperlink>
    </w:p>
    <w:sectPr w:rsidR="00591119">
      <w:headerReference w:type="default" r:id="rId22"/>
      <w:footerReference w:type="default" r:id="rId2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42C36" w14:textId="77777777" w:rsidR="00256B61" w:rsidRDefault="00256B61">
      <w:r>
        <w:separator/>
      </w:r>
    </w:p>
  </w:endnote>
  <w:endnote w:type="continuationSeparator" w:id="0">
    <w:p w14:paraId="799FF4B9" w14:textId="77777777" w:rsidR="00256B61" w:rsidRDefault="00256B61">
      <w:r>
        <w:continuationSeparator/>
      </w:r>
    </w:p>
  </w:endnote>
  <w:endnote w:type="continuationNotice" w:id="1">
    <w:p w14:paraId="27B08487" w14:textId="77777777" w:rsidR="00256B61" w:rsidRDefault="00256B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B33BD" w14:textId="4C2012DB" w:rsidR="00DB2183" w:rsidRDefault="006465F7" w:rsidP="00D154A0">
    <w:pPr>
      <w:pStyle w:val="Pieddepage"/>
      <w:pBdr>
        <w:top w:val="single" w:sz="4" w:space="1" w:color="auto"/>
      </w:pBdr>
      <w:tabs>
        <w:tab w:val="clear" w:pos="9072"/>
        <w:tab w:val="right" w:pos="9070"/>
      </w:tabs>
    </w:pPr>
    <w:r>
      <w:t>Christopher Pardo</w:t>
    </w:r>
    <w:r w:rsidR="00D154A0">
      <w:t xml:space="preserve">, </w:t>
    </w:r>
    <w:r>
      <w:t>Samuel Roland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1F6623">
      <w:rPr>
        <w:rStyle w:val="Numrodepage"/>
        <w:noProof/>
      </w:rPr>
      <w:t>6</w:t>
    </w:r>
    <w:r w:rsidR="00DB2183">
      <w:rPr>
        <w:rStyle w:val="Numrodepage"/>
      </w:rPr>
      <w:fldChar w:fldCharType="end"/>
    </w:r>
    <w:r w:rsidR="00D154A0">
      <w:rPr>
        <w:rStyle w:val="Numrodepage"/>
      </w:rPr>
      <w:tab/>
    </w:r>
    <w:r w:rsidR="00BE30F9">
      <w:rPr>
        <w:rStyle w:val="Numrodepage"/>
      </w:rPr>
      <w:t>03.02.2020-15.04.2020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C277A" w14:textId="77777777" w:rsidR="00256B61" w:rsidRDefault="00256B61">
      <w:r>
        <w:separator/>
      </w:r>
    </w:p>
  </w:footnote>
  <w:footnote w:type="continuationSeparator" w:id="0">
    <w:p w14:paraId="078E86D9" w14:textId="77777777" w:rsidR="00256B61" w:rsidRDefault="00256B61">
      <w:r>
        <w:continuationSeparator/>
      </w:r>
    </w:p>
  </w:footnote>
  <w:footnote w:type="continuationNotice" w:id="1">
    <w:p w14:paraId="548E20A5" w14:textId="77777777" w:rsidR="00256B61" w:rsidRDefault="00256B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F6981" w14:textId="03BC4451" w:rsidR="00DB2183" w:rsidRPr="00F31EA9" w:rsidRDefault="00F31EA9" w:rsidP="00F31EA9">
    <w:pPr>
      <w:pStyle w:val="En-tte"/>
      <w:pBdr>
        <w:bottom w:val="single" w:sz="4" w:space="1" w:color="auto"/>
      </w:pBdr>
      <w:tabs>
        <w:tab w:val="clear" w:pos="4536"/>
        <w:tab w:val="clear" w:pos="9072"/>
        <w:tab w:val="center" w:pos="4535"/>
        <w:tab w:val="right" w:pos="9070"/>
      </w:tabs>
      <w:rPr>
        <w:rFonts w:ascii="Abadi" w:hAnsi="Abadi"/>
        <w:sz w:val="36"/>
      </w:rPr>
    </w:pPr>
    <w:r>
      <w:rPr>
        <w:rFonts w:ascii="Impact" w:hAnsi="Impact"/>
        <w:b/>
        <w:bCs/>
        <w:noProof/>
        <w:sz w:val="36"/>
        <w:szCs w:val="36"/>
        <w:u w:val="single"/>
      </w:rPr>
      <w:tab/>
    </w:r>
    <w:r w:rsidR="002C6F74" w:rsidRPr="00F31EA9">
      <w:rPr>
        <w:rFonts w:ascii="Abadi" w:hAnsi="Abadi"/>
        <w:noProof/>
      </w:rPr>
      <w:drawing>
        <wp:anchor distT="0" distB="0" distL="114300" distR="114300" simplePos="0" relativeHeight="251658240" behindDoc="0" locked="0" layoutInCell="0" allowOverlap="1" wp14:anchorId="697D4BEF" wp14:editId="06D6F668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39F0" w:rsidRPr="00F31EA9">
      <w:rPr>
        <w:rFonts w:ascii="Abadi" w:hAnsi="Abadi"/>
        <w:b/>
        <w:bCs/>
        <w:noProof/>
        <w:sz w:val="36"/>
        <w:szCs w:val="36"/>
        <w:u w:val="single"/>
      </w:rPr>
      <w:t>CSUNVBA2</w:t>
    </w:r>
    <w:r w:rsidRPr="00F31EA9">
      <w:rPr>
        <w:rFonts w:ascii="Abadi" w:hAnsi="Abadi"/>
        <w:b/>
        <w:bCs/>
        <w:noProof/>
        <w:sz w:val="36"/>
        <w:szCs w:val="36"/>
        <w:u w:val="single"/>
      </w:rPr>
      <w:tab/>
    </w:r>
    <w:r w:rsidR="00533B0A">
      <w:rPr>
        <w:rFonts w:ascii="Abadi" w:hAnsi="Abadi"/>
        <w:b/>
        <w:bCs/>
        <w:noProof/>
        <w:sz w:val="36"/>
        <w:szCs w:val="36"/>
        <w:u w:val="single"/>
      </w:rPr>
      <w:t>Partie Stupéfiants</w:t>
    </w:r>
  </w:p>
  <w:p w14:paraId="19EF4026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E7EA6"/>
    <w:multiLevelType w:val="hybridMultilevel"/>
    <w:tmpl w:val="0D46AB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1783081"/>
    <w:multiLevelType w:val="hybridMultilevel"/>
    <w:tmpl w:val="20AA82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C49CB"/>
    <w:multiLevelType w:val="hybridMultilevel"/>
    <w:tmpl w:val="8EEA53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113905"/>
    <w:multiLevelType w:val="hybridMultilevel"/>
    <w:tmpl w:val="62942A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902E2A"/>
    <w:multiLevelType w:val="hybridMultilevel"/>
    <w:tmpl w:val="8D2A2A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8"/>
  </w:num>
  <w:num w:numId="4">
    <w:abstractNumId w:val="28"/>
  </w:num>
  <w:num w:numId="5">
    <w:abstractNumId w:val="20"/>
  </w:num>
  <w:num w:numId="6">
    <w:abstractNumId w:val="10"/>
  </w:num>
  <w:num w:numId="7">
    <w:abstractNumId w:val="23"/>
  </w:num>
  <w:num w:numId="8">
    <w:abstractNumId w:val="32"/>
  </w:num>
  <w:num w:numId="9">
    <w:abstractNumId w:val="5"/>
  </w:num>
  <w:num w:numId="10">
    <w:abstractNumId w:val="15"/>
  </w:num>
  <w:num w:numId="11">
    <w:abstractNumId w:val="19"/>
  </w:num>
  <w:num w:numId="12">
    <w:abstractNumId w:val="16"/>
  </w:num>
  <w:num w:numId="13">
    <w:abstractNumId w:val="27"/>
  </w:num>
  <w:num w:numId="14">
    <w:abstractNumId w:val="0"/>
  </w:num>
  <w:num w:numId="15">
    <w:abstractNumId w:val="2"/>
  </w:num>
  <w:num w:numId="16">
    <w:abstractNumId w:val="14"/>
  </w:num>
  <w:num w:numId="17">
    <w:abstractNumId w:val="6"/>
  </w:num>
  <w:num w:numId="18">
    <w:abstractNumId w:val="31"/>
  </w:num>
  <w:num w:numId="19">
    <w:abstractNumId w:val="26"/>
  </w:num>
  <w:num w:numId="20">
    <w:abstractNumId w:val="33"/>
  </w:num>
  <w:num w:numId="21">
    <w:abstractNumId w:val="22"/>
  </w:num>
  <w:num w:numId="22">
    <w:abstractNumId w:val="29"/>
  </w:num>
  <w:num w:numId="23">
    <w:abstractNumId w:val="13"/>
  </w:num>
  <w:num w:numId="24">
    <w:abstractNumId w:val="18"/>
  </w:num>
  <w:num w:numId="25">
    <w:abstractNumId w:val="4"/>
  </w:num>
  <w:num w:numId="26">
    <w:abstractNumId w:val="17"/>
  </w:num>
  <w:num w:numId="27">
    <w:abstractNumId w:val="11"/>
  </w:num>
  <w:num w:numId="28">
    <w:abstractNumId w:val="25"/>
  </w:num>
  <w:num w:numId="29">
    <w:abstractNumId w:val="7"/>
  </w:num>
  <w:num w:numId="30">
    <w:abstractNumId w:val="21"/>
  </w:num>
  <w:num w:numId="31">
    <w:abstractNumId w:val="3"/>
  </w:num>
  <w:num w:numId="32">
    <w:abstractNumId w:val="24"/>
  </w:num>
  <w:num w:numId="33">
    <w:abstractNumId w:val="9"/>
  </w:num>
  <w:num w:numId="3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D4"/>
    <w:rsid w:val="00007230"/>
    <w:rsid w:val="00007361"/>
    <w:rsid w:val="00011DFD"/>
    <w:rsid w:val="0001212F"/>
    <w:rsid w:val="0001469A"/>
    <w:rsid w:val="000161FF"/>
    <w:rsid w:val="00017D26"/>
    <w:rsid w:val="00020FEA"/>
    <w:rsid w:val="000210A6"/>
    <w:rsid w:val="000259A4"/>
    <w:rsid w:val="00030358"/>
    <w:rsid w:val="000315E2"/>
    <w:rsid w:val="000319CA"/>
    <w:rsid w:val="000357FF"/>
    <w:rsid w:val="00046B84"/>
    <w:rsid w:val="00046BF6"/>
    <w:rsid w:val="000560A6"/>
    <w:rsid w:val="0005613A"/>
    <w:rsid w:val="00061B2D"/>
    <w:rsid w:val="00081B36"/>
    <w:rsid w:val="00082745"/>
    <w:rsid w:val="000864F5"/>
    <w:rsid w:val="00096964"/>
    <w:rsid w:val="000A6605"/>
    <w:rsid w:val="000B048B"/>
    <w:rsid w:val="000B14FC"/>
    <w:rsid w:val="000B2F4D"/>
    <w:rsid w:val="000B3FCA"/>
    <w:rsid w:val="000C5978"/>
    <w:rsid w:val="000C7908"/>
    <w:rsid w:val="000D4263"/>
    <w:rsid w:val="000D4E00"/>
    <w:rsid w:val="000D6ABE"/>
    <w:rsid w:val="000D7F0D"/>
    <w:rsid w:val="000E4643"/>
    <w:rsid w:val="000E4927"/>
    <w:rsid w:val="000E508E"/>
    <w:rsid w:val="000E78BB"/>
    <w:rsid w:val="000F3496"/>
    <w:rsid w:val="00102735"/>
    <w:rsid w:val="00103F29"/>
    <w:rsid w:val="00104B4B"/>
    <w:rsid w:val="00106180"/>
    <w:rsid w:val="00112FD8"/>
    <w:rsid w:val="00114F2B"/>
    <w:rsid w:val="00120EAE"/>
    <w:rsid w:val="001210EF"/>
    <w:rsid w:val="00124E46"/>
    <w:rsid w:val="00130974"/>
    <w:rsid w:val="00135596"/>
    <w:rsid w:val="001463A3"/>
    <w:rsid w:val="001606CD"/>
    <w:rsid w:val="001633A5"/>
    <w:rsid w:val="00172C7C"/>
    <w:rsid w:val="00183D91"/>
    <w:rsid w:val="001966DA"/>
    <w:rsid w:val="001A445C"/>
    <w:rsid w:val="001A5FE2"/>
    <w:rsid w:val="001A6431"/>
    <w:rsid w:val="001B2F45"/>
    <w:rsid w:val="001B6219"/>
    <w:rsid w:val="001B6817"/>
    <w:rsid w:val="001B7271"/>
    <w:rsid w:val="001B7C29"/>
    <w:rsid w:val="001C5C12"/>
    <w:rsid w:val="001C7E71"/>
    <w:rsid w:val="001D74FE"/>
    <w:rsid w:val="001E220D"/>
    <w:rsid w:val="001E6153"/>
    <w:rsid w:val="001E7761"/>
    <w:rsid w:val="001F2BE8"/>
    <w:rsid w:val="001F3A55"/>
    <w:rsid w:val="001F3FBE"/>
    <w:rsid w:val="001F6623"/>
    <w:rsid w:val="00200196"/>
    <w:rsid w:val="00205685"/>
    <w:rsid w:val="00212505"/>
    <w:rsid w:val="00213706"/>
    <w:rsid w:val="00213BB2"/>
    <w:rsid w:val="0021416B"/>
    <w:rsid w:val="00222867"/>
    <w:rsid w:val="00226A1B"/>
    <w:rsid w:val="002275B1"/>
    <w:rsid w:val="00227A5F"/>
    <w:rsid w:val="00232E9F"/>
    <w:rsid w:val="00234F7C"/>
    <w:rsid w:val="002363A5"/>
    <w:rsid w:val="00240CA7"/>
    <w:rsid w:val="0024287C"/>
    <w:rsid w:val="002438DF"/>
    <w:rsid w:val="00244C1A"/>
    <w:rsid w:val="00245601"/>
    <w:rsid w:val="002471CE"/>
    <w:rsid w:val="00247DF9"/>
    <w:rsid w:val="0025002C"/>
    <w:rsid w:val="00256B61"/>
    <w:rsid w:val="00257B13"/>
    <w:rsid w:val="00263428"/>
    <w:rsid w:val="00270FDB"/>
    <w:rsid w:val="00274746"/>
    <w:rsid w:val="00274906"/>
    <w:rsid w:val="00280D70"/>
    <w:rsid w:val="00281546"/>
    <w:rsid w:val="00281833"/>
    <w:rsid w:val="00282924"/>
    <w:rsid w:val="00295F62"/>
    <w:rsid w:val="00297836"/>
    <w:rsid w:val="002A1DB5"/>
    <w:rsid w:val="002A66DE"/>
    <w:rsid w:val="002A6FAA"/>
    <w:rsid w:val="002B1F85"/>
    <w:rsid w:val="002B67D5"/>
    <w:rsid w:val="002C07EF"/>
    <w:rsid w:val="002C2056"/>
    <w:rsid w:val="002C297A"/>
    <w:rsid w:val="002C4C01"/>
    <w:rsid w:val="002C6F74"/>
    <w:rsid w:val="002D16B2"/>
    <w:rsid w:val="002D231B"/>
    <w:rsid w:val="002D4C83"/>
    <w:rsid w:val="002D7D5E"/>
    <w:rsid w:val="002E0CAF"/>
    <w:rsid w:val="002E3FB3"/>
    <w:rsid w:val="002E4CDA"/>
    <w:rsid w:val="002E5622"/>
    <w:rsid w:val="002E686B"/>
    <w:rsid w:val="002F14C4"/>
    <w:rsid w:val="002F18AB"/>
    <w:rsid w:val="002F39FF"/>
    <w:rsid w:val="002F3C54"/>
    <w:rsid w:val="002F4CC0"/>
    <w:rsid w:val="00300590"/>
    <w:rsid w:val="003139C2"/>
    <w:rsid w:val="0032267D"/>
    <w:rsid w:val="00323B6B"/>
    <w:rsid w:val="003328AE"/>
    <w:rsid w:val="00335867"/>
    <w:rsid w:val="00337744"/>
    <w:rsid w:val="00340170"/>
    <w:rsid w:val="003453DD"/>
    <w:rsid w:val="00351361"/>
    <w:rsid w:val="00360243"/>
    <w:rsid w:val="003609D4"/>
    <w:rsid w:val="00363946"/>
    <w:rsid w:val="0037039C"/>
    <w:rsid w:val="0037050D"/>
    <w:rsid w:val="00371ECE"/>
    <w:rsid w:val="00373E0A"/>
    <w:rsid w:val="003747B2"/>
    <w:rsid w:val="00375D6D"/>
    <w:rsid w:val="00376D15"/>
    <w:rsid w:val="0037783A"/>
    <w:rsid w:val="00387E54"/>
    <w:rsid w:val="00392853"/>
    <w:rsid w:val="003937C1"/>
    <w:rsid w:val="00394C84"/>
    <w:rsid w:val="003A1B48"/>
    <w:rsid w:val="003B0B2C"/>
    <w:rsid w:val="003B21DB"/>
    <w:rsid w:val="003B3838"/>
    <w:rsid w:val="003B44CD"/>
    <w:rsid w:val="003B458C"/>
    <w:rsid w:val="003B5E61"/>
    <w:rsid w:val="003C53E1"/>
    <w:rsid w:val="003D099D"/>
    <w:rsid w:val="003D4BF9"/>
    <w:rsid w:val="003D79D0"/>
    <w:rsid w:val="003E3B8A"/>
    <w:rsid w:val="003E482B"/>
    <w:rsid w:val="003E64BD"/>
    <w:rsid w:val="003F0019"/>
    <w:rsid w:val="003F09DE"/>
    <w:rsid w:val="003F2179"/>
    <w:rsid w:val="003F4941"/>
    <w:rsid w:val="003F782D"/>
    <w:rsid w:val="0040128D"/>
    <w:rsid w:val="0041078C"/>
    <w:rsid w:val="00413828"/>
    <w:rsid w:val="004263B8"/>
    <w:rsid w:val="004302A9"/>
    <w:rsid w:val="00432F3D"/>
    <w:rsid w:val="00434B17"/>
    <w:rsid w:val="004502D9"/>
    <w:rsid w:val="00451C6F"/>
    <w:rsid w:val="00462348"/>
    <w:rsid w:val="00466230"/>
    <w:rsid w:val="00472B2C"/>
    <w:rsid w:val="00484E00"/>
    <w:rsid w:val="0048625C"/>
    <w:rsid w:val="00487B7E"/>
    <w:rsid w:val="00492594"/>
    <w:rsid w:val="0049659A"/>
    <w:rsid w:val="00497EFF"/>
    <w:rsid w:val="004A3887"/>
    <w:rsid w:val="004A4A30"/>
    <w:rsid w:val="004B36F0"/>
    <w:rsid w:val="004B41DF"/>
    <w:rsid w:val="004C1895"/>
    <w:rsid w:val="004C1D2E"/>
    <w:rsid w:val="004C38FB"/>
    <w:rsid w:val="004C5B89"/>
    <w:rsid w:val="004C625A"/>
    <w:rsid w:val="004D2F9B"/>
    <w:rsid w:val="004E30CA"/>
    <w:rsid w:val="004E4225"/>
    <w:rsid w:val="004F06EF"/>
    <w:rsid w:val="004F0CD6"/>
    <w:rsid w:val="004F521F"/>
    <w:rsid w:val="0050144D"/>
    <w:rsid w:val="005061F5"/>
    <w:rsid w:val="00511B33"/>
    <w:rsid w:val="005143EF"/>
    <w:rsid w:val="0051559C"/>
    <w:rsid w:val="005158BB"/>
    <w:rsid w:val="005211B0"/>
    <w:rsid w:val="00524455"/>
    <w:rsid w:val="00526D5F"/>
    <w:rsid w:val="005278B3"/>
    <w:rsid w:val="00531E0A"/>
    <w:rsid w:val="00531F43"/>
    <w:rsid w:val="0053204F"/>
    <w:rsid w:val="00533B0A"/>
    <w:rsid w:val="005348EB"/>
    <w:rsid w:val="0053544F"/>
    <w:rsid w:val="0054397A"/>
    <w:rsid w:val="00544E15"/>
    <w:rsid w:val="00544F95"/>
    <w:rsid w:val="0054718E"/>
    <w:rsid w:val="00547901"/>
    <w:rsid w:val="0055380F"/>
    <w:rsid w:val="00566E9E"/>
    <w:rsid w:val="0057059C"/>
    <w:rsid w:val="005765EE"/>
    <w:rsid w:val="00576A86"/>
    <w:rsid w:val="005772F2"/>
    <w:rsid w:val="00577704"/>
    <w:rsid w:val="00581AF6"/>
    <w:rsid w:val="00581E09"/>
    <w:rsid w:val="00587CE9"/>
    <w:rsid w:val="00591119"/>
    <w:rsid w:val="00591FAD"/>
    <w:rsid w:val="00592129"/>
    <w:rsid w:val="005939F0"/>
    <w:rsid w:val="005946A5"/>
    <w:rsid w:val="00597623"/>
    <w:rsid w:val="005A2E5F"/>
    <w:rsid w:val="005A3528"/>
    <w:rsid w:val="005A7A9C"/>
    <w:rsid w:val="005B43CB"/>
    <w:rsid w:val="005B445B"/>
    <w:rsid w:val="005C2F53"/>
    <w:rsid w:val="005C3B87"/>
    <w:rsid w:val="005C7173"/>
    <w:rsid w:val="005C7F78"/>
    <w:rsid w:val="005E1E76"/>
    <w:rsid w:val="005E3902"/>
    <w:rsid w:val="005E3C95"/>
    <w:rsid w:val="005F081A"/>
    <w:rsid w:val="005F10FE"/>
    <w:rsid w:val="005F2769"/>
    <w:rsid w:val="005F7798"/>
    <w:rsid w:val="00601A0A"/>
    <w:rsid w:val="00603388"/>
    <w:rsid w:val="006034FE"/>
    <w:rsid w:val="006037CE"/>
    <w:rsid w:val="006053A6"/>
    <w:rsid w:val="006151C3"/>
    <w:rsid w:val="006177B7"/>
    <w:rsid w:val="006226C6"/>
    <w:rsid w:val="006237EE"/>
    <w:rsid w:val="00623DDE"/>
    <w:rsid w:val="00630B5B"/>
    <w:rsid w:val="006315E4"/>
    <w:rsid w:val="0063422A"/>
    <w:rsid w:val="00641AD2"/>
    <w:rsid w:val="006465F7"/>
    <w:rsid w:val="00647782"/>
    <w:rsid w:val="006512E9"/>
    <w:rsid w:val="006679E6"/>
    <w:rsid w:val="006739A9"/>
    <w:rsid w:val="00681251"/>
    <w:rsid w:val="00682E2B"/>
    <w:rsid w:val="00682F47"/>
    <w:rsid w:val="00684B3D"/>
    <w:rsid w:val="00691F1A"/>
    <w:rsid w:val="0069291C"/>
    <w:rsid w:val="006A0BF1"/>
    <w:rsid w:val="006A4412"/>
    <w:rsid w:val="006B4F39"/>
    <w:rsid w:val="006B5138"/>
    <w:rsid w:val="006B6409"/>
    <w:rsid w:val="006C03F1"/>
    <w:rsid w:val="006E2C36"/>
    <w:rsid w:val="006E2C58"/>
    <w:rsid w:val="006E4ADA"/>
    <w:rsid w:val="006F1EB3"/>
    <w:rsid w:val="006F2F14"/>
    <w:rsid w:val="006F544B"/>
    <w:rsid w:val="00703DC9"/>
    <w:rsid w:val="00706862"/>
    <w:rsid w:val="007140AE"/>
    <w:rsid w:val="00716E7F"/>
    <w:rsid w:val="0072460D"/>
    <w:rsid w:val="00724C0B"/>
    <w:rsid w:val="00726EB7"/>
    <w:rsid w:val="00731811"/>
    <w:rsid w:val="00734A96"/>
    <w:rsid w:val="0074186D"/>
    <w:rsid w:val="00744C12"/>
    <w:rsid w:val="0074719A"/>
    <w:rsid w:val="00750B99"/>
    <w:rsid w:val="0075205B"/>
    <w:rsid w:val="00753450"/>
    <w:rsid w:val="00754BF3"/>
    <w:rsid w:val="00760E93"/>
    <w:rsid w:val="00762C08"/>
    <w:rsid w:val="0076568A"/>
    <w:rsid w:val="007667F4"/>
    <w:rsid w:val="007676A0"/>
    <w:rsid w:val="00776FA0"/>
    <w:rsid w:val="00777D70"/>
    <w:rsid w:val="007804F3"/>
    <w:rsid w:val="00782186"/>
    <w:rsid w:val="00791020"/>
    <w:rsid w:val="00795E66"/>
    <w:rsid w:val="00797537"/>
    <w:rsid w:val="007A2CC8"/>
    <w:rsid w:val="007B44CD"/>
    <w:rsid w:val="007B45CB"/>
    <w:rsid w:val="007C1CD1"/>
    <w:rsid w:val="007C3229"/>
    <w:rsid w:val="007C53D3"/>
    <w:rsid w:val="007C6ABC"/>
    <w:rsid w:val="007D17C5"/>
    <w:rsid w:val="007D4DB4"/>
    <w:rsid w:val="007E1D54"/>
    <w:rsid w:val="007E6494"/>
    <w:rsid w:val="007E64EA"/>
    <w:rsid w:val="007E6EEB"/>
    <w:rsid w:val="007F162A"/>
    <w:rsid w:val="00806227"/>
    <w:rsid w:val="00807E7E"/>
    <w:rsid w:val="00810BC9"/>
    <w:rsid w:val="008116F1"/>
    <w:rsid w:val="00811908"/>
    <w:rsid w:val="00821C3B"/>
    <w:rsid w:val="0082253B"/>
    <w:rsid w:val="008231B6"/>
    <w:rsid w:val="00824F8F"/>
    <w:rsid w:val="0083170D"/>
    <w:rsid w:val="0083286D"/>
    <w:rsid w:val="00834B71"/>
    <w:rsid w:val="00836547"/>
    <w:rsid w:val="00840A91"/>
    <w:rsid w:val="00854891"/>
    <w:rsid w:val="0086392F"/>
    <w:rsid w:val="008658D9"/>
    <w:rsid w:val="008673F2"/>
    <w:rsid w:val="0087463E"/>
    <w:rsid w:val="00885391"/>
    <w:rsid w:val="00885FC4"/>
    <w:rsid w:val="00887D03"/>
    <w:rsid w:val="0089280B"/>
    <w:rsid w:val="00892E25"/>
    <w:rsid w:val="00895B96"/>
    <w:rsid w:val="00896939"/>
    <w:rsid w:val="008A1509"/>
    <w:rsid w:val="008A42A1"/>
    <w:rsid w:val="008A675F"/>
    <w:rsid w:val="008B1061"/>
    <w:rsid w:val="008B14C7"/>
    <w:rsid w:val="008B1EAB"/>
    <w:rsid w:val="008B26F0"/>
    <w:rsid w:val="008C1A69"/>
    <w:rsid w:val="008C4C76"/>
    <w:rsid w:val="008D2A52"/>
    <w:rsid w:val="008D3B88"/>
    <w:rsid w:val="008D7200"/>
    <w:rsid w:val="008E0502"/>
    <w:rsid w:val="008E4726"/>
    <w:rsid w:val="008F1459"/>
    <w:rsid w:val="008F5F3E"/>
    <w:rsid w:val="008F7890"/>
    <w:rsid w:val="009129E7"/>
    <w:rsid w:val="009274B7"/>
    <w:rsid w:val="009319BC"/>
    <w:rsid w:val="00932F69"/>
    <w:rsid w:val="00933040"/>
    <w:rsid w:val="0094320F"/>
    <w:rsid w:val="009439CE"/>
    <w:rsid w:val="00951D66"/>
    <w:rsid w:val="00954489"/>
    <w:rsid w:val="00955272"/>
    <w:rsid w:val="009622DF"/>
    <w:rsid w:val="00963C89"/>
    <w:rsid w:val="00965005"/>
    <w:rsid w:val="00971A3C"/>
    <w:rsid w:val="0097257A"/>
    <w:rsid w:val="0097515E"/>
    <w:rsid w:val="009777C3"/>
    <w:rsid w:val="00981CF4"/>
    <w:rsid w:val="00985068"/>
    <w:rsid w:val="00985A95"/>
    <w:rsid w:val="00992256"/>
    <w:rsid w:val="009926FE"/>
    <w:rsid w:val="00996502"/>
    <w:rsid w:val="009A283D"/>
    <w:rsid w:val="009A7624"/>
    <w:rsid w:val="009A7E76"/>
    <w:rsid w:val="009B275F"/>
    <w:rsid w:val="009B35CF"/>
    <w:rsid w:val="009C110B"/>
    <w:rsid w:val="009C1805"/>
    <w:rsid w:val="009C7FB4"/>
    <w:rsid w:val="009D0C94"/>
    <w:rsid w:val="009E12F9"/>
    <w:rsid w:val="009E1F57"/>
    <w:rsid w:val="009E3646"/>
    <w:rsid w:val="009E3C45"/>
    <w:rsid w:val="009E4053"/>
    <w:rsid w:val="009E6B1B"/>
    <w:rsid w:val="009F1BB4"/>
    <w:rsid w:val="009F64CF"/>
    <w:rsid w:val="00A0453A"/>
    <w:rsid w:val="00A06D5E"/>
    <w:rsid w:val="00A07A22"/>
    <w:rsid w:val="00A07CC7"/>
    <w:rsid w:val="00A07E83"/>
    <w:rsid w:val="00A1124C"/>
    <w:rsid w:val="00A14804"/>
    <w:rsid w:val="00A212DA"/>
    <w:rsid w:val="00A231EB"/>
    <w:rsid w:val="00A2391F"/>
    <w:rsid w:val="00A23B77"/>
    <w:rsid w:val="00A3062E"/>
    <w:rsid w:val="00A31F61"/>
    <w:rsid w:val="00A432FA"/>
    <w:rsid w:val="00A438B4"/>
    <w:rsid w:val="00A53B58"/>
    <w:rsid w:val="00A57773"/>
    <w:rsid w:val="00A66267"/>
    <w:rsid w:val="00A70F6A"/>
    <w:rsid w:val="00A750E3"/>
    <w:rsid w:val="00A8091D"/>
    <w:rsid w:val="00A85079"/>
    <w:rsid w:val="00A90E6D"/>
    <w:rsid w:val="00AA0785"/>
    <w:rsid w:val="00AA3A3A"/>
    <w:rsid w:val="00AB0CD8"/>
    <w:rsid w:val="00AB1EE8"/>
    <w:rsid w:val="00AC09C7"/>
    <w:rsid w:val="00AC1190"/>
    <w:rsid w:val="00AC324F"/>
    <w:rsid w:val="00AC5830"/>
    <w:rsid w:val="00AD2252"/>
    <w:rsid w:val="00AD33D2"/>
    <w:rsid w:val="00AD3B56"/>
    <w:rsid w:val="00AD685E"/>
    <w:rsid w:val="00AE0275"/>
    <w:rsid w:val="00AE470C"/>
    <w:rsid w:val="00AE6E1F"/>
    <w:rsid w:val="00AF44D6"/>
    <w:rsid w:val="00AF5FF3"/>
    <w:rsid w:val="00AF7E38"/>
    <w:rsid w:val="00B021A2"/>
    <w:rsid w:val="00B14A5F"/>
    <w:rsid w:val="00B263B7"/>
    <w:rsid w:val="00B31079"/>
    <w:rsid w:val="00B312D2"/>
    <w:rsid w:val="00B32AD5"/>
    <w:rsid w:val="00B40A77"/>
    <w:rsid w:val="00B52FB2"/>
    <w:rsid w:val="00B557E4"/>
    <w:rsid w:val="00B60D6D"/>
    <w:rsid w:val="00B673BB"/>
    <w:rsid w:val="00B73004"/>
    <w:rsid w:val="00B7526A"/>
    <w:rsid w:val="00B8496C"/>
    <w:rsid w:val="00B87F6D"/>
    <w:rsid w:val="00B9358C"/>
    <w:rsid w:val="00B957A2"/>
    <w:rsid w:val="00BA0D55"/>
    <w:rsid w:val="00BA0FF8"/>
    <w:rsid w:val="00BA2E04"/>
    <w:rsid w:val="00BA411C"/>
    <w:rsid w:val="00BA53BA"/>
    <w:rsid w:val="00BB1DF3"/>
    <w:rsid w:val="00BB294D"/>
    <w:rsid w:val="00BB62D7"/>
    <w:rsid w:val="00BC0E47"/>
    <w:rsid w:val="00BD1D01"/>
    <w:rsid w:val="00BD4BC3"/>
    <w:rsid w:val="00BD67D2"/>
    <w:rsid w:val="00BD77E4"/>
    <w:rsid w:val="00BE04A9"/>
    <w:rsid w:val="00BE2E84"/>
    <w:rsid w:val="00BE30F9"/>
    <w:rsid w:val="00C00D95"/>
    <w:rsid w:val="00C0114A"/>
    <w:rsid w:val="00C03CFA"/>
    <w:rsid w:val="00C056F3"/>
    <w:rsid w:val="00C10169"/>
    <w:rsid w:val="00C113C5"/>
    <w:rsid w:val="00C15401"/>
    <w:rsid w:val="00C22DDF"/>
    <w:rsid w:val="00C25134"/>
    <w:rsid w:val="00C27668"/>
    <w:rsid w:val="00C300C1"/>
    <w:rsid w:val="00C315ED"/>
    <w:rsid w:val="00C32D00"/>
    <w:rsid w:val="00C3348D"/>
    <w:rsid w:val="00C3739C"/>
    <w:rsid w:val="00C37654"/>
    <w:rsid w:val="00C376CB"/>
    <w:rsid w:val="00C46E21"/>
    <w:rsid w:val="00C505B1"/>
    <w:rsid w:val="00C6181F"/>
    <w:rsid w:val="00C668B5"/>
    <w:rsid w:val="00C71075"/>
    <w:rsid w:val="00C83834"/>
    <w:rsid w:val="00C85B1A"/>
    <w:rsid w:val="00C930E9"/>
    <w:rsid w:val="00C97EAD"/>
    <w:rsid w:val="00CA0293"/>
    <w:rsid w:val="00CA0566"/>
    <w:rsid w:val="00CA3954"/>
    <w:rsid w:val="00CA6771"/>
    <w:rsid w:val="00CB3227"/>
    <w:rsid w:val="00CB6B20"/>
    <w:rsid w:val="00CB783C"/>
    <w:rsid w:val="00CD19ED"/>
    <w:rsid w:val="00CD212A"/>
    <w:rsid w:val="00CD3261"/>
    <w:rsid w:val="00CD72D3"/>
    <w:rsid w:val="00CE09FC"/>
    <w:rsid w:val="00CF1E3F"/>
    <w:rsid w:val="00CF39A8"/>
    <w:rsid w:val="00CF4EA3"/>
    <w:rsid w:val="00CF7E2A"/>
    <w:rsid w:val="00D069EA"/>
    <w:rsid w:val="00D07440"/>
    <w:rsid w:val="00D14A10"/>
    <w:rsid w:val="00D154A0"/>
    <w:rsid w:val="00D212EB"/>
    <w:rsid w:val="00D23E24"/>
    <w:rsid w:val="00D26947"/>
    <w:rsid w:val="00D277A0"/>
    <w:rsid w:val="00D277FF"/>
    <w:rsid w:val="00D30D17"/>
    <w:rsid w:val="00D32F40"/>
    <w:rsid w:val="00D33A43"/>
    <w:rsid w:val="00D33C3F"/>
    <w:rsid w:val="00D43477"/>
    <w:rsid w:val="00D4557C"/>
    <w:rsid w:val="00D46E91"/>
    <w:rsid w:val="00D50032"/>
    <w:rsid w:val="00D54283"/>
    <w:rsid w:val="00D57C42"/>
    <w:rsid w:val="00D63EEC"/>
    <w:rsid w:val="00D63F88"/>
    <w:rsid w:val="00D715D8"/>
    <w:rsid w:val="00D717F9"/>
    <w:rsid w:val="00D806EC"/>
    <w:rsid w:val="00D933FF"/>
    <w:rsid w:val="00D938D4"/>
    <w:rsid w:val="00D947E0"/>
    <w:rsid w:val="00DA4B01"/>
    <w:rsid w:val="00DA4CCB"/>
    <w:rsid w:val="00DB20AF"/>
    <w:rsid w:val="00DB2183"/>
    <w:rsid w:val="00DB25BB"/>
    <w:rsid w:val="00DB40CC"/>
    <w:rsid w:val="00DB4900"/>
    <w:rsid w:val="00DB562F"/>
    <w:rsid w:val="00DC144D"/>
    <w:rsid w:val="00DC4C71"/>
    <w:rsid w:val="00DC6B63"/>
    <w:rsid w:val="00DD6FC7"/>
    <w:rsid w:val="00DE3594"/>
    <w:rsid w:val="00E06118"/>
    <w:rsid w:val="00E069EF"/>
    <w:rsid w:val="00E1029B"/>
    <w:rsid w:val="00E109AA"/>
    <w:rsid w:val="00E16233"/>
    <w:rsid w:val="00E30CDF"/>
    <w:rsid w:val="00E32778"/>
    <w:rsid w:val="00E32CE4"/>
    <w:rsid w:val="00E42F56"/>
    <w:rsid w:val="00E458D7"/>
    <w:rsid w:val="00E46E3F"/>
    <w:rsid w:val="00E5015A"/>
    <w:rsid w:val="00E522FC"/>
    <w:rsid w:val="00E52BA1"/>
    <w:rsid w:val="00E54521"/>
    <w:rsid w:val="00E5580C"/>
    <w:rsid w:val="00E61578"/>
    <w:rsid w:val="00E62F81"/>
    <w:rsid w:val="00E63311"/>
    <w:rsid w:val="00E66C71"/>
    <w:rsid w:val="00E701C8"/>
    <w:rsid w:val="00E84A67"/>
    <w:rsid w:val="00E85743"/>
    <w:rsid w:val="00EA0AE8"/>
    <w:rsid w:val="00EA5ECE"/>
    <w:rsid w:val="00EB0B1A"/>
    <w:rsid w:val="00ED2BE9"/>
    <w:rsid w:val="00ED339D"/>
    <w:rsid w:val="00ED3A54"/>
    <w:rsid w:val="00ED50C4"/>
    <w:rsid w:val="00EE0CB2"/>
    <w:rsid w:val="00EE146D"/>
    <w:rsid w:val="00EE5C78"/>
    <w:rsid w:val="00EF04E6"/>
    <w:rsid w:val="00EF137E"/>
    <w:rsid w:val="00F028FF"/>
    <w:rsid w:val="00F02D1E"/>
    <w:rsid w:val="00F040C8"/>
    <w:rsid w:val="00F05060"/>
    <w:rsid w:val="00F07A7C"/>
    <w:rsid w:val="00F10316"/>
    <w:rsid w:val="00F31EA9"/>
    <w:rsid w:val="00F31EAE"/>
    <w:rsid w:val="00F345DB"/>
    <w:rsid w:val="00F37D47"/>
    <w:rsid w:val="00F44587"/>
    <w:rsid w:val="00F4663F"/>
    <w:rsid w:val="00F53ED8"/>
    <w:rsid w:val="00F5428C"/>
    <w:rsid w:val="00F55694"/>
    <w:rsid w:val="00F63FF4"/>
    <w:rsid w:val="00F65B66"/>
    <w:rsid w:val="00F73E7F"/>
    <w:rsid w:val="00F744C1"/>
    <w:rsid w:val="00F84456"/>
    <w:rsid w:val="00F84501"/>
    <w:rsid w:val="00F8740D"/>
    <w:rsid w:val="00F91011"/>
    <w:rsid w:val="00FA6233"/>
    <w:rsid w:val="00FB0590"/>
    <w:rsid w:val="00FB0B81"/>
    <w:rsid w:val="00FB1EB5"/>
    <w:rsid w:val="00FB522A"/>
    <w:rsid w:val="00FC02AA"/>
    <w:rsid w:val="00FD242C"/>
    <w:rsid w:val="00FE5257"/>
    <w:rsid w:val="00FF6E5A"/>
    <w:rsid w:val="0763C947"/>
    <w:rsid w:val="0DB857AD"/>
    <w:rsid w:val="11BFCE6D"/>
    <w:rsid w:val="1ED26B73"/>
    <w:rsid w:val="3AAA80AD"/>
    <w:rsid w:val="6FBED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40AE4788"/>
  <w14:defaultImageDpi w14:val="300"/>
  <w15:chartTrackingRefBased/>
  <w15:docId w15:val="{95A1C159-F246-4A76-AA5C-12FFD42D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rsid w:val="00102735"/>
    <w:pPr>
      <w:keepNext/>
      <w:numPr>
        <w:numId w:val="1"/>
      </w:numPr>
      <w:spacing w:before="240" w:after="120"/>
      <w:ind w:left="431" w:hanging="431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102735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Mentionnonrsolue">
    <w:name w:val="Unresolved Mention"/>
    <w:basedOn w:val="Policepardfaut"/>
    <w:rsid w:val="0068125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72"/>
    <w:rsid w:val="002F1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samuelroland/CSUNVBA2/releas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amuelroland/CSUNVBA2/blob/master/Journal.md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xavier.carrel@cpnv.ch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christopher.pardo@cpnv.ch" TargetMode="External"/><Relationship Id="rId20" Type="http://schemas.openxmlformats.org/officeDocument/2006/relationships/hyperlink" Target="https://github.com/samuelroland/CSUNVBA2/releases/tag/v3.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samuel.roland@cpnv.ch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ithub.com/samuelroland/CSUNVBA2/releases/tag/v2.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PNV-INFO/CSUNVB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149E3DD25B8459C615E3DE7CDBA2C" ma:contentTypeVersion="3" ma:contentTypeDescription="Crée un document." ma:contentTypeScope="" ma:versionID="bbc75efe32ef2fdf95153551529a2faa">
  <xsd:schema xmlns:xsd="http://www.w3.org/2001/XMLSchema" xmlns:xs="http://www.w3.org/2001/XMLSchema" xmlns:p="http://schemas.microsoft.com/office/2006/metadata/properties" xmlns:ns3="3b5f6537-2943-49a1-a8ff-d8e12da06ba5" targetNamespace="http://schemas.microsoft.com/office/2006/metadata/properties" ma:root="true" ma:fieldsID="e5976cec9ecdd27cadec5846a1d41a84" ns3:_="">
    <xsd:import namespace="3b5f6537-2943-49a1-a8ff-d8e12da06b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f6537-2943-49a1-a8ff-d8e12da06b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7893D-4D87-45B5-89FA-135AC8CAA2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558943-68D8-4CCA-A4A5-D4A3B67E9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f6537-2943-49a1-a8ff-d8e12da06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4F944E-46D5-478D-9D07-C338AF4D81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6028F0-2CE2-44C2-9304-5E5F2BB9F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1441</Words>
  <Characters>9033</Characters>
  <Application>Microsoft Office Word</Application>
  <DocSecurity>0</DocSecurity>
  <Lines>75</Lines>
  <Paragraphs>20</Paragraphs>
  <ScaleCrop>false</ScaleCrop>
  <Company>CFF IT-F</Company>
  <LinksUpToDate>false</LinksUpToDate>
  <CharactersWithSpaces>10454</CharactersWithSpaces>
  <SharedDoc>false</SharedDoc>
  <HLinks>
    <vt:vector size="174" baseType="variant">
      <vt:variant>
        <vt:i4>2097161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_Toc2333875</vt:lpwstr>
      </vt:variant>
      <vt:variant>
        <vt:i4>2097161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_Toc2333874</vt:lpwstr>
      </vt:variant>
      <vt:variant>
        <vt:i4>2097161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_Toc2333873</vt:lpwstr>
      </vt:variant>
      <vt:variant>
        <vt:i4>2097161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_Toc2333872</vt:lpwstr>
      </vt:variant>
      <vt:variant>
        <vt:i4>2097161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_Toc2333871</vt:lpwstr>
      </vt:variant>
      <vt:variant>
        <vt:i4>2097161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_Toc2333870</vt:lpwstr>
      </vt:variant>
      <vt:variant>
        <vt:i4>2162697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_Toc2333869</vt:lpwstr>
      </vt:variant>
      <vt:variant>
        <vt:i4>2162697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_Toc2333868</vt:lpwstr>
      </vt:variant>
      <vt:variant>
        <vt:i4>2162697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_Toc2333867</vt:lpwstr>
      </vt:variant>
      <vt:variant>
        <vt:i4>2162697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_Toc2333866</vt:lpwstr>
      </vt:variant>
      <vt:variant>
        <vt:i4>2162697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_Toc2333865</vt:lpwstr>
      </vt:variant>
      <vt:variant>
        <vt:i4>2162697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_Toc2333864</vt:lpwstr>
      </vt:variant>
      <vt:variant>
        <vt:i4>2162697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_Toc2333863</vt:lpwstr>
      </vt:variant>
      <vt:variant>
        <vt:i4>2162697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_Toc2333862</vt:lpwstr>
      </vt:variant>
      <vt:variant>
        <vt:i4>2162697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_Toc2333861</vt:lpwstr>
      </vt:variant>
      <vt:variant>
        <vt:i4>2162697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_Toc2333860</vt:lpwstr>
      </vt:variant>
      <vt:variant>
        <vt:i4>2228233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_Toc2333859</vt:lpwstr>
      </vt:variant>
      <vt:variant>
        <vt:i4>2228233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_Toc2333858</vt:lpwstr>
      </vt:variant>
      <vt:variant>
        <vt:i4>2228233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_Toc2333857</vt:lpwstr>
      </vt:variant>
      <vt:variant>
        <vt:i4>2228233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_Toc2333856</vt:lpwstr>
      </vt:variant>
      <vt:variant>
        <vt:i4>2228233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_Toc2333855</vt:lpwstr>
      </vt:variant>
      <vt:variant>
        <vt:i4>2228233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_Toc2333854</vt:lpwstr>
      </vt:variant>
      <vt:variant>
        <vt:i4>2228233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_Toc2333853</vt:lpwstr>
      </vt:variant>
      <vt:variant>
        <vt:i4>2228233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_Toc2333852</vt:lpwstr>
      </vt:variant>
      <vt:variant>
        <vt:i4>2228233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_Toc2333851</vt:lpwstr>
      </vt:variant>
      <vt:variant>
        <vt:i4>2228233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_Toc2333850</vt:lpwstr>
      </vt:variant>
      <vt:variant>
        <vt:i4>2293769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_Toc2333849</vt:lpwstr>
      </vt:variant>
      <vt:variant>
        <vt:i4>2293769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_Toc2333848</vt:lpwstr>
      </vt:variant>
      <vt:variant>
        <vt:i4>2293769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_Toc2333847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Microsoft Office User</dc:creator>
  <cp:keywords/>
  <cp:lastModifiedBy>ROLAND Samuel</cp:lastModifiedBy>
  <cp:revision>677</cp:revision>
  <cp:lastPrinted>2004-09-01T12:58:00Z</cp:lastPrinted>
  <dcterms:created xsi:type="dcterms:W3CDTF">2020-04-03T13:19:00Z</dcterms:created>
  <dcterms:modified xsi:type="dcterms:W3CDTF">2020-04-15T21:39:00Z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  <property fmtid="{D5CDD505-2E9C-101B-9397-08002B2CF9AE}" pid="7" name="ContentTypeId">
    <vt:lpwstr>0x010100212149E3DD25B8459C615E3DE7CDBA2C</vt:lpwstr>
  </property>
</Properties>
</file>