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40"/>
        <w:jc w:val="left"/>
      </w:pPr>
      <w:r>
        <w:rPr>
          <w:b/>
          <w:color w:val="1F2328"/>
          <w:spacing w:val="-4"/>
          <w:sz w:val="32"/>
          <w:szCs w:val="32"/>
        </w:rPr>
        <w:t xml:space="preserve">Return Home Interview Report</w:t>
      </w:r>
    </w:p>
    <w:p>
      <w:pPr>
        <w:spacing w:before="0" w:after="120" w:line="264" w:lineRule="auto"/>
      </w:pPr>
      <w:r>
        <w:rPr>
          <w:color w:val="686F7D"/>
          <w:sz w:val="18"/>
          <w:szCs w:val="18"/>
        </w:rPr>
        <w:t xml:space="preserve">Statutory return home interview · ${supplierName}</w:t>
      </w:r>
    </w:p>
    <w:p>
      <w:pPr>
        <w:spacing w:before="0" w:after="200"/>
      </w:pPr>
      <w:r>
        <w:rPr>
          <w:b/>
          <w:caps/>
          <w:color w:val="166534"/>
          <w:spacing w:val="16"/>
          <w:sz w:val="16"/>
          <w:szCs w:val="16"/>
          <w:shd w:val="clear" w:color="auto" w:fill="DCFCE7"/>
        </w:rPr>
        <w:t xml:space="preserve">  APPROVED  </w:t>
      </w:r>
    </w:p>
    <w:tbl>
      <w:tblPr>
        <w:tblW w:w="9638" w:type="dxa"/>
        <w:tblBorders>
          <w:top w:val="single" w:sz="16" w:color="ACCENTTEXTDARKTOKEN"/>
          <w:left w:val="none"/>
          <w:bottom w:val="single" w:sz="8" w:color="E3E1DC"/>
          <w:right w:val="none"/>
          <w:insideH w:val="none"/>
          <w:insideV w:val="none"/>
        </w:tblBorders>
        <w:tblLayout w:type="fixed"/>
        <w:tblCellMar>
          <w:top w:w="136" w:type="dxa"/>
          <w:left w:w="0" w:type="dxa"/>
          <w:bottom w:w="136" w:type="dxa"/>
          <w:right w:w="0" w:type="dxa"/>
        </w:tblCellMar>
        <w:tblLook w:firstColumn="1" w:firstRow="1" w:lastRow="0" w:lastColumn="0" w:noHBand="0" w:noVBand="1"/>
        <w:tblCaption w:val="Report identification"/>
        <w:tblDescription w:val="Identifying details for this report and whether the interview happened within 72 hours of return."/>
      </w:tblPr>
      <w:tblGrid>
        <w:gridCol w:w="2551"/>
        <w:gridCol w:w="7087"/>
      </w:tblGrid>
      <w:tr>
        <w:tc>
          <w:tcPr>
            <w:tcW w:w="2551" w:type="dxa"/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Young person</w:t>
            </w:r>
          </w:p>
        </w:tc>
        <w:tc>
          <w:tcPr>
            <w:tcW w:w="7087" w:type="dxa"/>
          </w:tcPr>
          <w:p>
            <w:pPr>
              <w:spacing w:before="0" w:after="0" w:line="240" w:lineRule="auto"/>
            </w:pPr>
            <w:r>
              <w:rPr>
                <w:color w:val="1F2328"/>
                <w:sz w:val="20"/>
                <w:szCs w:val="20"/>
              </w:rPr>
              <w:t xml:space="preserve">${childName}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Case reference</w:t>
            </w:r>
          </w:p>
        </w:tc>
        <w:tc>
          <w:tcPr>
            <w:tcW w:w="7087" w:type="dxa"/>
          </w:tcPr>
          <w:p>
            <w:pPr>
              <w:spacing w:before="0" w:after="0" w:line="240" w:lineRule="auto"/>
            </w:pPr>
            <w:r>
              <w:rPr>
                <w:color w:val="1F2328"/>
                <w:sz w:val="20"/>
                <w:szCs w:val="20"/>
              </w:rPr>
              <w:t xml:space="preserve">${caseReference}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Home</w:t>
            </w:r>
          </w:p>
        </w:tc>
        <w:tc>
          <w:tcPr>
            <w:tcW w:w="7087" w:type="dxa"/>
          </w:tcPr>
          <w:p>
            <w:pPr>
              <w:spacing w:before="0" w:after="0" w:line="240" w:lineRule="auto"/>
            </w:pPr>
            <w:r>
              <w:rPr>
                <w:color w:val="1F2328"/>
                <w:sz w:val="20"/>
                <w:szCs w:val="20"/>
              </w:rPr>
              <w:t xml:space="preserve">${homeName}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Returned</w:t>
            </w:r>
          </w:p>
        </w:tc>
        <w:tc>
          <w:tcPr>
            <w:tcW w:w="7087" w:type="dxa"/>
          </w:tcPr>
          <w:p>
            <w:pPr>
              <w:spacing w:before="0" w:after="0" w:line="240" w:lineRule="auto"/>
            </w:pPr>
            <w:r>
              <w:rPr>
                <w:color w:val="1F2328"/>
                <w:sz w:val="20"/>
                <w:szCs w:val="20"/>
              </w:rPr>
              <w:t xml:space="preserve">${returnedLine}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Interview held</w:t>
            </w:r>
          </w:p>
        </w:tc>
        <w:tc>
          <w:tcPr>
            <w:tcW w:w="7087" w:type="dxa"/>
          </w:tcPr>
          <w:p>
            <w:pPr>
              <w:spacing w:before="0" w:after="0" w:line="240" w:lineRule="auto"/>
            </w:pPr>
            <w:r>
              <w:rPr>
                <w:color w:val="1F2328"/>
                <w:sz w:val="20"/>
                <w:szCs w:val="20"/>
              </w:rPr>
              <w:t xml:space="preserve">${heldLine}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Elapsed</w:t>
            </w:r>
          </w:p>
        </w:tc>
        <w:tc>
          <w:tcPr>
            <w:tcW w:w="7087" w:type="dxa"/>
          </w:tcPr>
          <w:p>
            <w:pPr>
              <w:spacing w:before="0" w:after="0" w:line="240" w:lineRule="auto"/>
            </w:pPr>
            <w:r>
              <w:rPr>
                <w:color w:val="1F2328"/>
                <w:sz w:val="20"/>
                <w:szCs w:val="20"/>
              </w:rPr>
              <w:t xml:space="preserve">${elapsedLine}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Statutory 72 hours</w:t>
            </w:r>
          </w:p>
        </w:tc>
        <w:tc>
          <w:tcPr>
            <w:tcW w:w="7087" w:type="dxa"/>
          </w:tcPr>
          <w:p>
            <w:pPr>
              <w:spacing w:before="0" w:after="0" w:line="240" w:lineRule="auto"/>
            </w:pPr>
            <w:r>
              <w:rPr>
                <w:color w:val="1F2328"/>
                <w:sz w:val="20"/>
                <w:szCs w:val="20"/>
              </w:rPr>
              <w:t xml:space="preserve">${verdictLine}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Reason given</w:t>
            </w:r>
          </w:p>
        </w:tc>
        <w:tc>
          <w:tcPr>
            <w:tcW w:w="7087" w:type="dxa"/>
          </w:tcPr>
          <w:p>
            <w:pPr>
              <w:spacing w:before="0" w:after="0" w:line="240" w:lineRule="auto"/>
            </w:pPr>
            <w:r>
              <w:rPr>
                <w:color w:val="1F2328"/>
                <w:sz w:val="20"/>
                <w:szCs w:val="20"/>
              </w:rPr>
              <w:t xml:space="preserve">${reasonLine}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Report generated</w:t>
            </w:r>
          </w:p>
        </w:tc>
        <w:tc>
          <w:tcPr>
            <w:tcW w:w="7087" w:type="dxa"/>
          </w:tcPr>
          <w:p>
            <w:pPr>
              <w:spacing w:before="0" w:after="0" w:line="240" w:lineRule="auto"/>
            </w:pPr>
            <w:r>
              <w:rPr>
                <w:color w:val="1F2328"/>
                <w:sz w:val="20"/>
                <w:szCs w:val="20"/>
              </w:rPr>
              <w:t xml:space="preserve">${generatedAt}</w:t>
            </w:r>
          </w:p>
        </w:tc>
      </w:tr>
    </w:tbl>
    <w:p>
      <w:pPr>
        <w:spacing w:before="0" w:after="0" w:line="240" w:lineRule="exact"/>
        <w:rPr>
          <w:sz w:val="12"/>
        </w:rPr>
      </w:pPr>
    </w:p>
    <w:tbl>
      <w:tblPr>
        <w:tblW w:w="9638" w:type="dxa"/>
        <w:tblBorders>
          <w:top w:val="none"/>
          <w:left w:val="none"/>
          <w:bottom w:val="none"/>
          <w:right w:val="none"/>
          <w:insideH w:val="single" w:sz="4" w:color="E3E1DC"/>
          <w:insideV w:val="none"/>
        </w:tblBorders>
        <w:tblLayout w:type="fixed"/>
        <w:tblCellMar>
          <w:top w:w="120" w:type="dxa"/>
          <w:left w:w="0" w:type="dxa"/>
          <w:bottom w:w="120" w:type="dxa"/>
          <w:right w:w="0" w:type="dxa"/>
        </w:tblCellMar>
        <w:tblLook w:firstColumn="1" w:firstRow="1" w:lastRow="0" w:lastColumn="0" w:noHBand="0" w:noVBand="1"/>
        <w:tblCaption w:val="Details"/>
        <w:tblDescription w:val="Case, home and interview particulars"/>
      </w:tblPr>
      <w:tblGrid>
        <w:gridCol w:w="2551"/>
        <w:gridCol w:w="7087"/>
      </w:tblGrid>
      <w:tr>
        <w:trPr>
          <w:cantSplit/>
        </w:trPr>
        <w:tc>
          <w:tcPr>
            <w:tcW w:w="9638" w:type="dxa"/>
            <w:gridSpan w:val="2"/>
            <w:tcBorders>
              <w:top w:val="single" w:sz="12" w:color="ACCENTFILLTOKEN"/>
              <w:left w:val="none"/>
              <w:bottom w:val="none"/>
              <w:right w:val="none"/>
            </w:tcBorders>
            <w:shd w:val="clear" w:color="auto" w:fill="TINTFILLTOKEN"/>
          </w:tcPr>
          <w:p>
            <w:pPr>
              <w:pStyle w:val="Heading1"/>
              <w:keepNext/>
              <w:spacing w:before="0" w:after="0" w:line="240" w:lineRule="auto"/>
            </w:pPr>
            <w:r>
              <w:rPr>
                <w:b/>
                <w:caps/>
                <w:color w:val="TINTTEXTTOKEN"/>
                <w:spacing w:val="18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Name of young person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${childName}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Home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${homeName}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Visitor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${visitorName}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Date and time the Interview Request Form was received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${requestReceivedAt}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Date of missing episode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${missingEpisodeDate}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Date of Interview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${interviewDate}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Location of this interview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${interviewLocation}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Was this interview offered and completed within 72 hours of return?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${within72Hours}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If not, why?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${ifNotWhyLate}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Consultation with home's staff to establish any new information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${consultationWithHomeStaff}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Has this young person previously been missing?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${previouslyMissing}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How many occasions of missing has there been in the last 30 days?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${missingOccasionsLast30Days}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Confidentiality explained to the young person regarding safeguarding duty of care?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${confidentialityExplained}</w:t>
            </w:r>
          </w:p>
        </w:tc>
      </w:tr>
    </w:tbl>
    <w:p>
      <w:pPr>
        <w:spacing w:before="0" w:after="0" w:line="240" w:lineRule="exact"/>
        <w:rPr>
          <w:sz w:val="12"/>
        </w:rPr>
      </w:pPr>
    </w:p>
    <w:tbl>
      <w:tblPr>
        <w:tblW w:w="9638" w:type="dxa"/>
        <w:tblBorders>
          <w:top w:val="none"/>
          <w:left w:val="none"/>
          <w:bottom w:val="none"/>
          <w:right w:val="none"/>
          <w:insideH w:val="single" w:sz="4" w:color="E3E1DC"/>
          <w:insideV w:val="none"/>
        </w:tblBorders>
        <w:tblLayout w:type="fixed"/>
        <w:tblCellMar>
          <w:top w:w="120" w:type="dxa"/>
          <w:left w:w="0" w:type="dxa"/>
          <w:bottom w:w="120" w:type="dxa"/>
          <w:right w:w="0" w:type="dxa"/>
        </w:tblCellMar>
        <w:tblLook w:firstColumn="1" w:firstRow="1" w:lastRow="0" w:lastColumn="0" w:noHBand="0" w:noVBand="1"/>
        <w:tblCaption w:val="Return Home Interview"/>
        <w:tblDescription w:val="The young person's own account of the episode"/>
      </w:tblPr>
      <w:tblGrid>
        <w:gridCol w:w="2551"/>
        <w:gridCol w:w="7087"/>
      </w:tblGrid>
      <w:tr>
        <w:trPr>
          <w:cantSplit/>
        </w:trPr>
        <w:tc>
          <w:tcPr>
            <w:tcW w:w="9638" w:type="dxa"/>
            <w:gridSpan w:val="2"/>
            <w:tcBorders>
              <w:top w:val="single" w:sz="12" w:color="ACCENTFILLTOKEN"/>
              <w:left w:val="none"/>
              <w:bottom w:val="none"/>
              <w:right w:val="none"/>
            </w:tcBorders>
            <w:shd w:val="clear" w:color="auto" w:fill="TINTFILLTOKEN"/>
          </w:tcPr>
          <w:p>
            <w:pPr>
              <w:pStyle w:val="Heading1"/>
              <w:keepNext/>
              <w:spacing w:before="0" w:after="0" w:line="240" w:lineRule="auto"/>
            </w:pPr>
            <w:r>
              <w:rPr>
                <w:b/>
                <w:caps/>
                <w:color w:val="TINTTEXTTOKEN"/>
                <w:spacing w:val="18"/>
                <w:sz w:val="18"/>
                <w:szCs w:val="18"/>
              </w:rPr>
              <w:t xml:space="preserve">Return Home Interview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Interview accepted?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${interviewAccepted}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If not, why?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${interviewDeclinedReason}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Where were you while missing?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${whereWereYouWhileMissing}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Who were you with while missing?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${whoWereYouWithWhileMissing}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What made you go missing?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${whatMadeYouGoMissing}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What can be done to address these reasons?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${whatCanBeDoneToAddressReasons}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Did you consider yourself to be missing?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${consideredSelfMissing}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What did you do while you were missing?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${whatDidYouDoWhileMissing}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What happened when you returned home?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${whatHappenedWhenReturned}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Is there anything that can be done to stop you going missing again?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${preventFutureMissingSuggestions}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Any additional comments from the young person?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${additionalCommentsFromYoungPerson}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Any additional information provided by the parent/carer?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${additionalInfoFromParentCarer}</w:t>
            </w:r>
          </w:p>
        </w:tc>
      </w:tr>
    </w:tbl>
    <w:p>
      <w:pPr>
        <w:spacing w:before="0" w:after="0" w:line="240" w:lineRule="exact"/>
        <w:rPr>
          <w:sz w:val="12"/>
        </w:rPr>
      </w:pPr>
    </w:p>
    <w:tbl>
      <w:tblPr>
        <w:tblW w:w="9638" w:type="dxa"/>
        <w:tblBorders>
          <w:top w:val="none"/>
          <w:left w:val="none"/>
          <w:bottom w:val="none"/>
          <w:right w:val="none"/>
          <w:insideH w:val="single" w:sz="4" w:color="E3E1DC"/>
          <w:insideV w:val="none"/>
        </w:tblBorders>
        <w:tblLayout w:type="fixed"/>
        <w:tblCellMar>
          <w:top w:w="120" w:type="dxa"/>
          <w:left w:w="0" w:type="dxa"/>
          <w:bottom w:w="120" w:type="dxa"/>
          <w:right w:w="0" w:type="dxa"/>
        </w:tblCellMar>
        <w:tblLook w:firstColumn="1" w:firstRow="1" w:lastRow="0" w:lastColumn="0" w:noHBand="0" w:noVBand="1"/>
        <w:tblCaption w:val="Future Incidents"/>
        <w:tblDescription w:val="Risk and safeguarding assessment for future episodes"/>
      </w:tblPr>
      <w:tblGrid>
        <w:gridCol w:w="2551"/>
        <w:gridCol w:w="7087"/>
      </w:tblGrid>
      <w:tr>
        <w:trPr>
          <w:cantSplit/>
        </w:trPr>
        <w:tc>
          <w:tcPr>
            <w:tcW w:w="9638" w:type="dxa"/>
            <w:gridSpan w:val="2"/>
            <w:tcBorders>
              <w:top w:val="single" w:sz="12" w:color="ACCENTFILLTOKEN"/>
              <w:left w:val="none"/>
              <w:bottom w:val="none"/>
              <w:right w:val="none"/>
            </w:tcBorders>
            <w:shd w:val="clear" w:color="auto" w:fill="TINTFILLTOKEN"/>
          </w:tcPr>
          <w:p>
            <w:pPr>
              <w:pStyle w:val="Heading1"/>
              <w:keepNext/>
              <w:spacing w:before="0" w:after="0" w:line="240" w:lineRule="auto"/>
            </w:pPr>
            <w:r>
              <w:rPr>
                <w:b/>
                <w:caps/>
                <w:color w:val="TINTTEXTTOKEN"/>
                <w:spacing w:val="18"/>
                <w:sz w:val="18"/>
                <w:szCs w:val="18"/>
              </w:rPr>
              <w:t xml:space="preserve">Future Incidents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Any identified risks during this missing episode?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${risksIdentifiedDuringEpisode}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Is there anything that would increase risks during future missing episodes?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${risksIncreaseFutureEpisodes}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Any safeguarding concerns that need to be further explored?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${safeguardingConcernsToExplore}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Any information that might help locating the young person during future missing episodes?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${infoToHelpLocateFuture}</w:t>
            </w:r>
          </w:p>
        </w:tc>
      </w:tr>
    </w:tbl>
    <w:p>
      <w:pPr>
        <w:spacing w:before="0" w:after="0" w:line="240" w:lineRule="exact"/>
        <w:rPr>
          <w:sz w:val="12"/>
        </w:rPr>
      </w:pPr>
    </w:p>
    <w:tbl>
      <w:tblPr>
        <w:tblW w:w="9638" w:type="dxa"/>
        <w:tblBorders>
          <w:top w:val="none"/>
          <w:left w:val="none"/>
          <w:bottom w:val="none"/>
          <w:right w:val="none"/>
          <w:insideH w:val="single" w:sz="4" w:color="E3E1DC"/>
          <w:insideV w:val="none"/>
        </w:tblBorders>
        <w:tblLayout w:type="fixed"/>
        <w:tblCellMar>
          <w:top w:w="120" w:type="dxa"/>
          <w:left w:w="0" w:type="dxa"/>
          <w:bottom w:w="120" w:type="dxa"/>
          <w:right w:w="0" w:type="dxa"/>
        </w:tblCellMar>
        <w:tblLook w:firstColumn="1" w:firstRow="1" w:lastRow="0" w:lastColumn="0" w:noHBand="0" w:noVBand="1"/>
        <w:tblCaption w:val="Interviewer's Comments"/>
        <w:tblDescription w:val="The interviewer's own observations"/>
      </w:tblPr>
      <w:tblGrid>
        <w:gridCol w:w="2551"/>
        <w:gridCol w:w="7087"/>
      </w:tblGrid>
      <w:tr>
        <w:trPr>
          <w:cantSplit/>
        </w:trPr>
        <w:tc>
          <w:tcPr>
            <w:tcW w:w="9638" w:type="dxa"/>
            <w:gridSpan w:val="2"/>
            <w:tcBorders>
              <w:top w:val="single" w:sz="12" w:color="ACCENTFILLTOKEN"/>
              <w:left w:val="none"/>
              <w:bottom w:val="none"/>
              <w:right w:val="none"/>
            </w:tcBorders>
            <w:shd w:val="clear" w:color="auto" w:fill="TINTFILLTOKEN"/>
          </w:tcPr>
          <w:p>
            <w:pPr>
              <w:pStyle w:val="Heading1"/>
              <w:keepNext/>
              <w:spacing w:before="0" w:after="0" w:line="240" w:lineRule="auto"/>
            </w:pPr>
            <w:r>
              <w:rPr>
                <w:b/>
                <w:caps/>
                <w:color w:val="TINTTEXTTOKEN"/>
                <w:spacing w:val="18"/>
                <w:sz w:val="18"/>
                <w:szCs w:val="18"/>
              </w:rPr>
              <w:t xml:space="preserve">Interviewer's Comments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Comments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${interviewerComments}</w:t>
            </w:r>
          </w:p>
        </w:tc>
      </w:tr>
    </w:tbl>
    <w:p>
      <w:pPr>
        <w:spacing w:before="0" w:after="0" w:line="240" w:lineRule="exact"/>
        <w:rPr>
          <w:sz w:val="12"/>
        </w:rPr>
      </w:pPr>
    </w:p>
    <w:tbl>
      <w:tblPr>
        <w:tblW w:w="9638" w:type="dxa"/>
        <w:tblBorders>
          <w:top w:val="none"/>
          <w:left w:val="none"/>
          <w:bottom w:val="none"/>
          <w:right w:val="none"/>
          <w:insideH w:val="single" w:sz="4" w:color="E3E1DC"/>
          <w:insideV w:val="none"/>
        </w:tblBorders>
        <w:tblLayout w:type="fixed"/>
        <w:tblCellMar>
          <w:top w:w="120" w:type="dxa"/>
          <w:left w:w="0" w:type="dxa"/>
          <w:bottom w:w="120" w:type="dxa"/>
          <w:right w:w="0" w:type="dxa"/>
        </w:tblCellMar>
        <w:tblLook w:firstColumn="1" w:firstRow="1" w:lastRow="0" w:lastColumn="0" w:noHBand="0" w:noVBand="1"/>
        <w:tblCaption w:val="Recommendations"/>
        <w:tblDescription w:val="Recommended actions arising from this interview"/>
      </w:tblPr>
      <w:tblGrid>
        <w:gridCol w:w="2551"/>
        <w:gridCol w:w="7087"/>
      </w:tblGrid>
      <w:tr>
        <w:trPr>
          <w:cantSplit/>
        </w:trPr>
        <w:tc>
          <w:tcPr>
            <w:tcW w:w="9638" w:type="dxa"/>
            <w:gridSpan w:val="2"/>
            <w:tcBorders>
              <w:top w:val="single" w:sz="12" w:color="ACCENTFILLTOKEN"/>
              <w:left w:val="none"/>
              <w:bottom w:val="none"/>
              <w:right w:val="none"/>
            </w:tcBorders>
            <w:shd w:val="clear" w:color="auto" w:fill="TINTFILLTOKEN"/>
          </w:tcPr>
          <w:p>
            <w:pPr>
              <w:pStyle w:val="Heading1"/>
              <w:keepNext/>
              <w:spacing w:before="0" w:after="0" w:line="240" w:lineRule="auto"/>
            </w:pPr>
            <w:r>
              <w:rPr>
                <w:b/>
                <w:caps/>
                <w:color w:val="TINTTEXTTOKEN"/>
                <w:spacing w:val="18"/>
                <w:sz w:val="18"/>
                <w:szCs w:val="18"/>
              </w:rPr>
              <w:t xml:space="preserve">Recommendations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Recommendations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${recommendations}</w:t>
            </w:r>
          </w:p>
        </w:tc>
      </w:tr>
    </w:tbl>
    <w:p>
      <w:pPr>
        <w:spacing w:before="0" w:after="0" w:line="240" w:lineRule="exact"/>
        <w:rPr>
          <w:sz w:val="12"/>
        </w:rPr>
      </w:pPr>
    </w:p>
    <w:tbl>
      <w:tblPr>
        <w:tblW w:w="9638" w:type="dxa"/>
        <w:tblBorders>
          <w:top w:val="none"/>
          <w:left w:val="none"/>
          <w:bottom w:val="none"/>
          <w:right w:val="none"/>
          <w:insideH w:val="single" w:sz="4" w:color="E3E1DC"/>
          <w:insideV w:val="none"/>
        </w:tblBorders>
        <w:tblLayout w:type="fixed"/>
        <w:tblCellMar>
          <w:top w:w="120" w:type="dxa"/>
          <w:left w:w="0" w:type="dxa"/>
          <w:bottom w:w="120" w:type="dxa"/>
          <w:right w:w="0" w:type="dxa"/>
        </w:tblCellMar>
        <w:tblLook w:firstColumn="1" w:firstRow="1" w:lastRow="0" w:lastColumn="0" w:noHBand="0" w:noVBand="1"/>
        <w:tblCaption w:val="Declaration"/>
        <w:tblDescription w:val="Who conducted this interview and who approved the report"/>
      </w:tblPr>
      <w:tblGrid>
        <w:gridCol w:w="2551"/>
        <w:gridCol w:w="7087"/>
      </w:tblGrid>
      <w:tr>
        <w:trPr>
          <w:cantSplit/>
        </w:trPr>
        <w:tc>
          <w:tcPr>
            <w:tcW w:w="9638" w:type="dxa"/>
            <w:gridSpan w:val="2"/>
            <w:tcBorders>
              <w:top w:val="single" w:sz="12" w:color="ACCENTFILLTOKEN"/>
              <w:left w:val="none"/>
              <w:bottom w:val="none"/>
              <w:right w:val="none"/>
            </w:tcBorders>
            <w:shd w:val="clear" w:color="auto" w:fill="TINTFILLTOKEN"/>
          </w:tcPr>
          <w:p>
            <w:pPr>
              <w:pStyle w:val="Heading1"/>
              <w:keepNext/>
              <w:spacing w:before="0" w:after="0" w:line="240" w:lineRule="auto"/>
            </w:pPr>
            <w:r>
              <w:rPr>
                <w:b/>
                <w:caps/>
                <w:color w:val="TINTTEXTTOKEN"/>
                <w:spacing w:val="18"/>
                <w:sz w:val="18"/>
                <w:szCs w:val="18"/>
              </w:rPr>
              <w:t xml:space="preserve">Declaration</w:t>
            </w:r>
          </w:p>
        </w:tc>
      </w:tr>
      <w:tr>
        <w:tc>
          <w:tcPr>
            <w:tcW w:w="2551" w:type="dxa"/>
            <w:tcMar>
              <w:right w:w="284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Statement</w:t>
            </w:r>
          </w:p>
        </w:tc>
        <w:tc>
          <w:tcPr>
            <w:tcW w:w="7087" w:type="dxa"/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${conductedByStatement}</w:t>
            </w:r>
          </w:p>
        </w:tc>
      </w:tr>
      <w:tr>
        <w:tc>
          <w:tcPr>
            <w:tcW w:w="9638" w:type="dxa"/>
            <w:gridSpan w:val="2"/>
            <w:tcBorders>
              <w:bottom w:val="none"/>
            </w:tcBorders>
          </w:tcPr>
          <w:p>
            <w:pPr>
              <w:spacing w:before="0" w:after="22" w:line="240" w:lineRule="auto"/>
            </w:pPr>
            <w:r>
              <w:rPr>
                <w:b/>
                <w:color w:val="3A4150"/>
                <w:sz w:val="18"/>
                <w:szCs w:val="18"/>
              </w:rPr>
              <w:t xml:space="preserve">Date report shared with relevant professionals</w:t>
            </w:r>
          </w:p>
        </w:tc>
      </w:tr>
      <w:tr>
        <w:tc>
          <w:tcPr>
            <w:tcW w:w="9638" w:type="dxa"/>
            <w:gridSpan w:val="2"/>
            <w:tcMar>
              <w:right w:w="2551" w:type="dxa"/>
            </w:tcMar>
          </w:tcPr>
          <w:p>
            <w:pPr>
              <w:spacing w:before="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${dateReportShared}</w:t>
            </w:r>
          </w:p>
        </w:tc>
      </w:tr>
    </w:tbl>
    <w:p>
      <w:pPr>
        <w:spacing w:before="0" w:after="0" w:line="240" w:lineRule="exact"/>
        <w:rPr>
          <w:sz w:val="12"/>
        </w:rPr>
      </w:pPr>
    </w:p>
    <w:tbl>
      <w:tblPr>
        <w:tblW w:w="9638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136" w:type="dxa"/>
          <w:left w:w="0" w:type="dxa"/>
          <w:bottom w:w="136" w:type="dxa"/>
          <w:right w:w="0" w:type="dxa"/>
        </w:tblCellMar>
        <w:tblLook w:firstColumn="0" w:firstRow="1" w:lastRow="0" w:lastColumn="0" w:noHBand="0" w:noVBand="1"/>
        <w:tblCaption w:val="Signatures"/>
        <w:tblDescription w:val="The interviewer who conducted the interview and the reviewer who approved the report."/>
      </w:tblPr>
      <w:tblGrid>
        <w:gridCol w:w="4819"/>
        <w:gridCol w:w="4819"/>
      </w:tblGrid>
      <w:tr>
        <w:tc>
          <w:tcPr>
            <w:tcW w:w="4819" w:type="dxa"/>
            <w:tcBorders>
              <w:top w:val="single" w:sz="8" w:color="E3E1DC"/>
              <w:left w:val="none"/>
              <w:bottom w:val="none"/>
              <w:right w:val="none"/>
            </w:tcBorders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Interview conducted by</w:t>
            </w:r>
          </w:p>
          <w:p>
            <w:pPr>
              <w:spacing w:before="4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${visitorName}</w:t>
            </w:r>
          </w:p>
          <w:p>
            <w:pPr>
              <w:spacing w:before="0" w:after="0" w:line="240" w:lineRule="auto"/>
            </w:pPr>
            <w:r>
              <w:rPr>
                <w:color w:val="686F7D"/>
                <w:sz w:val="18"/>
                <w:szCs w:val="18"/>
              </w:rPr>
              <w:t xml:space="preserve">Independent visitor who conducted the interview</w:t>
            </w:r>
          </w:p>
          <w:p>
            <w:pPr>
              <w:spacing w:before="40" w:after="0" w:line="240" w:lineRule="auto"/>
            </w:pPr>
            <w:r>
              <w:rPr>
                <w:color w:val="686F7D"/>
                <w:sz w:val="18"/>
                <w:szCs w:val="18"/>
              </w:rPr>
              <w:t xml:space="preserve">${signedLine}</w:t>
            </w:r>
          </w:p>
        </w:tc>
        <w:tc>
          <w:tcPr>
            <w:tcW w:w="4819" w:type="dxa"/>
            <w:tcBorders>
              <w:top w:val="single" w:sz="8" w:color="E3E1DC"/>
              <w:left w:val="none"/>
              <w:bottom w:val="none"/>
              <w:right w:val="none"/>
            </w:tcBorders>
            <w:tcMar>
              <w:right w:w="284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aps/>
                <w:color w:val="686F7D"/>
                <w:spacing w:val="8"/>
                <w:sz w:val="16"/>
                <w:szCs w:val="16"/>
              </w:rPr>
              <w:t xml:space="preserve">Report approved by</w:t>
            </w:r>
          </w:p>
          <w:p>
            <w:pPr>
              <w:spacing w:before="40" w:after="0" w:line="264" w:lineRule="auto"/>
            </w:pPr>
            <w:r>
              <w:rPr>
                <w:color w:val="1F2328"/>
                <w:sz w:val="22"/>
                <w:szCs w:val="22"/>
              </w:rPr>
              <w:t xml:space="preserve">${approverName}</w:t>
            </w:r>
          </w:p>
          <w:p>
            <w:pPr>
              <w:spacing w:before="0" w:after="0" w:line="240" w:lineRule="auto"/>
            </w:pPr>
            <w:r>
              <w:rPr>
                <w:color w:val="686F7D"/>
                <w:sz w:val="18"/>
                <w:szCs w:val="18"/>
              </w:rPr>
              <w:t xml:space="preserve">Reviewer who approved this report</w:t>
            </w:r>
          </w:p>
          <w:p>
            <w:pPr>
              <w:spacing w:before="40" w:after="0" w:line="240" w:lineRule="auto"/>
            </w:pPr>
            <w:r>
              <w:rPr>
                <w:color w:val="686F7D"/>
                <w:sz w:val="18"/>
                <w:szCs w:val="18"/>
              </w:rPr>
              <w:t xml:space="preserve">${approverSignedLine}</w:t>
            </w:r>
          </w:p>
        </w:tc>
      </w:tr>
    </w:tbl>
    <w:p>
      <w:pPr>
        <w:spacing w:before="200" w:after="0" w:line="264" w:lineRule="auto"/>
      </w:pPr>
      <w:r>
        <w:rPr>
          <w:i/>
          <w:color w:val="686F7D"/>
          <w:sz w:val="18"/>
          <w:szCs w:val="18"/>
        </w:rPr>
        <w:t xml:space="preserve">Confidential. This report concerns a child and contains personal and safeguarding information. Share it only with professionals who have a legitimate need to see it, and store it securely.</w:t>
      </w:r>
    </w:p>
    <w:sectPr>
      <w:footerReference w:type="default" r:id="rId3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ptos">
    <w:altName w:val="Calibri"/>
    <w:charset w:val="00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w="http://schemas.openxmlformats.org/wordprocessingml/2006/main">
  <w:p>
    <w:pPr>
      <w:pStyle w:val="FooterMuted"/>
      <w:pBdr>
        <w:top w:val="single" w:sz="4" w:space="6" w:color="E3E1DC"/>
      </w:pBdr>
      <w:spacing w:before="0" w:after="0" w:line="120" w:lineRule="exact"/>
      <w:rPr>
        <w:sz w:val="8"/>
      </w:rPr>
    </w:pPr>
  </w:p>
  <w:tbl>
    <w:tblPr>
      <w:tblW w:w="9638" w:type="dxa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6819"/>
      <w:gridCol w:w="2819"/>
    </w:tblGrid>
    <w:tr>
      <w:tc>
        <w:tcPr>
          <w:tcW w:w="6819" w:type="dxa"/>
        </w:tcPr>
        <w:p>
          <w:pPr>
            <w:pStyle w:val="FooterMuted"/>
            <w:jc w:val="left"/>
          </w:pPr>
          <w:r>
            <w:t xml:space="preserve">${childName} — ${caseReference}</w:t>
          </w:r>
        </w:p>
      </w:tc>
      <w:tc>
        <w:tcPr>
          <w:tcW w:w="2819" w:type="dxa"/>
        </w:tcPr>
        <w:p>
          <w:pPr>
            <w:pStyle w:val="FooterMuted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>
    <w:pPr>
      <w:pStyle w:val="FooterMuted"/>
      <w:spacing w:before="0" w:after="0" w:line="20" w:lineRule="exact"/>
      <w:rPr>
        <w:sz w:val="2"/>
      </w:rPr>
    </w:pP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2"/>
        <w:szCs w:val="22"/>
        <w:lang w:val="en-GB"/>
      </w:rPr>
    </w:rPrDefault>
    <w:pPrDefault>
      <w:pPr>
        <w:spacing w:before="0"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outlineLvl w:val="0"/>
      <w:jc w:val="left"/>
      <w:spacing w:before="0" w:after="40"/>
    </w:pPr>
    <w:rPr>
      <w:b/>
      <w:color w:val="1F2328"/>
      <w:spacing w:val="-4"/>
      <w:sz w:val="32"/>
      <w:szCs w:val="32"/>
    </w:rPr>
  </w:style>
  <w:style w:type="paragraph" w:styleId="Heading1">
    <w:name w:val="heading 1"/>
    <w:basedOn w:val="Normal"/>
    <w:qFormat/>
    <w:pPr>
      <w:outlineLvl w:val="0"/>
      <w:keepNext/>
      <w:spacing w:before="0" w:after="0" w:line="240" w:lineRule="auto"/>
    </w:pPr>
    <w:rPr>
      <w:b/>
      <w:caps/>
      <w:spacing w:val="18"/>
      <w:sz w:val="18"/>
      <w:szCs w:val="18"/>
    </w:rPr>
  </w:style>
  <w:style w:type="paragraph" w:styleId="FooterMuted">
    <w:name w:val="Footer Muted"/>
    <w:basedOn w:val="Normal"/>
    <w:rPr>
      <w:color w:val="686F7D"/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fontTable.xml" Type="http://schemas.openxmlformats.org/officeDocument/2006/relationships/fontTable"/>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2026-07-18T17:07:34Z</dcterms:created>
  <dc:creator>Apache POI</dc:creator>
</cp:coreProperties>
</file>