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EEA81" w14:textId="5842C333" w:rsidR="00C9266F" w:rsidRDefault="00C9266F" w:rsidP="00C9266F">
      <w:pPr>
        <w:pStyle w:val="Title"/>
        <w:rPr>
          <w:lang w:val="en-US"/>
        </w:rPr>
      </w:pPr>
      <w:r>
        <w:rPr>
          <w:lang w:val="en-US"/>
        </w:rPr>
        <w:t>Citing with or without Zotero</w:t>
      </w:r>
    </w:p>
    <w:p w14:paraId="5883D1AA" w14:textId="7B5D59E7" w:rsidR="00C9266F" w:rsidRDefault="00C9266F" w:rsidP="00E02B74">
      <w:pPr>
        <w:pStyle w:val="Heading1"/>
        <w:rPr>
          <w:lang w:val="en-US"/>
        </w:rPr>
      </w:pPr>
      <w:r>
        <w:rPr>
          <w:lang w:val="en-US"/>
        </w:rPr>
        <w:t>Links</w:t>
      </w:r>
    </w:p>
    <w:p w14:paraId="768C584F" w14:textId="698406A9" w:rsidR="00C9266F" w:rsidRPr="00C9266F" w:rsidRDefault="00C9266F" w:rsidP="00C9266F">
      <w:pPr>
        <w:rPr>
          <w:lang w:val="en-US"/>
        </w:rPr>
      </w:pPr>
      <w:r>
        <w:rPr>
          <w:lang w:val="en-US"/>
        </w:rPr>
        <w:t>Save the following references into Zotero with Ctrl + Shift + S in Firefox.</w:t>
      </w:r>
    </w:p>
    <w:p w14:paraId="6F7050B3" w14:textId="019ECDC8" w:rsidR="00C9266F" w:rsidRDefault="00C9266F" w:rsidP="00C9266F">
      <w:pPr>
        <w:rPr>
          <w:lang w:val="en-US"/>
        </w:rPr>
      </w:pPr>
    </w:p>
    <w:p w14:paraId="7AA870FD" w14:textId="5A2485E8" w:rsidR="00C9266F" w:rsidRDefault="00340035" w:rsidP="00C9266F">
      <w:pPr>
        <w:rPr>
          <w:lang w:val="en-US"/>
        </w:rPr>
      </w:pPr>
      <w:hyperlink r:id="rId5" w:history="1">
        <w:r w:rsidR="00C9266F" w:rsidRPr="00E35E43">
          <w:rPr>
            <w:rStyle w:val="Hyperlink"/>
            <w:lang w:val="en-US"/>
          </w:rPr>
          <w:t>https://www.amazon.com/Spirit-Level-Equality-Societies-Stronger/dp/1608193411/ref=sr_1_1?keywords=spirit+level+book&amp;qid=1567583192&amp;s=gateway&amp;sr=8-1</w:t>
        </w:r>
      </w:hyperlink>
    </w:p>
    <w:p w14:paraId="6A028A2C" w14:textId="662A58D5" w:rsidR="00C9266F" w:rsidRDefault="00340035" w:rsidP="00C9266F">
      <w:pPr>
        <w:rPr>
          <w:lang w:val="en-US"/>
        </w:rPr>
      </w:pPr>
      <w:hyperlink r:id="rId6" w:history="1">
        <w:r w:rsidR="00C9266F" w:rsidRPr="00E35E43">
          <w:rPr>
            <w:rStyle w:val="Hyperlink"/>
            <w:lang w:val="en-US"/>
          </w:rPr>
          <w:t>https://www.amazon.com/Art-Raising-Puppy-Revised/dp/0316083275/ref=sr_1_3?s=books&amp;ie=UTF8&amp;qid=1536769980&amp;sr=1-3&amp;keywords=dogs+in+books</w:t>
        </w:r>
      </w:hyperlink>
    </w:p>
    <w:p w14:paraId="416D49AF" w14:textId="56F4F4F3" w:rsidR="00C9266F" w:rsidRDefault="00340035" w:rsidP="00C9266F">
      <w:pPr>
        <w:rPr>
          <w:lang w:val="en-US"/>
        </w:rPr>
      </w:pPr>
      <w:hyperlink r:id="rId7" w:history="1">
        <w:r w:rsidR="00C9266F" w:rsidRPr="00E35E43">
          <w:rPr>
            <w:rStyle w:val="Hyperlink"/>
            <w:lang w:val="en-US"/>
          </w:rPr>
          <w:t>https://www.amazon.com/Brothers-Karamazov-Fyodor-Dostoevsky/dp/0374528373/ref=sr_1_1?crid=1BW8UL08P63XF&amp;keywords=dostoevsky&amp;qid=1571329562&amp;sprefix=dost%2Caps%2C448&amp;sr=8-1</w:t>
        </w:r>
      </w:hyperlink>
    </w:p>
    <w:p w14:paraId="32876EA8" w14:textId="77777777" w:rsidR="00C9266F" w:rsidRDefault="00C9266F" w:rsidP="00C9266F">
      <w:pPr>
        <w:rPr>
          <w:lang w:val="en-US"/>
        </w:rPr>
      </w:pPr>
    </w:p>
    <w:p w14:paraId="1D993909" w14:textId="38DA93CA" w:rsidR="00DC6C39" w:rsidRDefault="00DC6C39" w:rsidP="00C9266F">
      <w:pPr>
        <w:rPr>
          <w:lang w:val="en-US"/>
        </w:rPr>
      </w:pPr>
      <w:r>
        <w:rPr>
          <w:lang w:val="en-US"/>
        </w:rPr>
        <w:t>Get full text with Zotero when it seems impossible or time consuming:</w:t>
      </w:r>
    </w:p>
    <w:p w14:paraId="56156297" w14:textId="39697423" w:rsidR="00DC6C39" w:rsidRDefault="00340035" w:rsidP="00C9266F">
      <w:pPr>
        <w:rPr>
          <w:lang w:val="en-US"/>
        </w:rPr>
      </w:pPr>
      <w:hyperlink r:id="rId8" w:history="1">
        <w:r w:rsidR="00DC6C39" w:rsidRPr="00475C94">
          <w:rPr>
            <w:rStyle w:val="Hyperlink"/>
            <w:lang w:val="en-US"/>
          </w:rPr>
          <w:t>https://www.degruyter.com/viewbooktoc/product/509241</w:t>
        </w:r>
      </w:hyperlink>
    </w:p>
    <w:p w14:paraId="0BF35D1B" w14:textId="77777777" w:rsidR="00DC6C39" w:rsidRDefault="00DC6C39" w:rsidP="00C9266F">
      <w:pPr>
        <w:rPr>
          <w:lang w:val="en-US"/>
        </w:rPr>
      </w:pPr>
    </w:p>
    <w:p w14:paraId="4467CFC0" w14:textId="77777777" w:rsidR="00C9266F" w:rsidRDefault="00C9266F" w:rsidP="00C9266F">
      <w:pPr>
        <w:rPr>
          <w:lang w:val="en-US"/>
        </w:rPr>
      </w:pPr>
    </w:p>
    <w:p w14:paraId="706CA331" w14:textId="540F4CCF" w:rsidR="00AA45ED" w:rsidRDefault="00E02B74" w:rsidP="00E02B74">
      <w:pPr>
        <w:pStyle w:val="Heading1"/>
        <w:rPr>
          <w:lang w:val="en-US"/>
        </w:rPr>
      </w:pPr>
      <w:r>
        <w:rPr>
          <w:lang w:val="en-US"/>
        </w:rPr>
        <w:t>Text with Zotero References</w:t>
      </w:r>
    </w:p>
    <w:p w14:paraId="0A18EE16" w14:textId="77777777" w:rsidR="00AA45ED" w:rsidRDefault="00AA45ED" w:rsidP="00806A5A">
      <w:pPr>
        <w:rPr>
          <w:lang w:val="en-US"/>
        </w:rPr>
      </w:pPr>
    </w:p>
    <w:p w14:paraId="3DDB38B2" w14:textId="76537FD5" w:rsidR="00E02B74" w:rsidRPr="00C9266F" w:rsidRDefault="00C9266F" w:rsidP="00C9266F">
      <w:pPr>
        <w:rPr>
          <w:lang w:val="en-US"/>
        </w:rPr>
      </w:pPr>
      <w:r w:rsidRPr="00C9266F">
        <w:rPr>
          <w:lang w:val="en-US"/>
        </w:rPr>
        <w:t>1.</w:t>
      </w:r>
      <w:r>
        <w:rPr>
          <w:lang w:val="en-US"/>
        </w:rPr>
        <w:t xml:space="preserve"> </w:t>
      </w:r>
      <w:r w:rsidRPr="00C9266F">
        <w:rPr>
          <w:lang w:val="en-US"/>
        </w:rPr>
        <w:t xml:space="preserve">Inequality is the root of all evil.  </w:t>
      </w:r>
      <w:r w:rsidR="00D82530">
        <w:rPr>
          <w:lang w:val="en-US"/>
        </w:rPr>
        <w:t xml:space="preserve">                  </w:t>
      </w:r>
      <w:r w:rsidRPr="00C9266F">
        <w:rPr>
          <w:lang w:val="en-US"/>
        </w:rPr>
        <w:t xml:space="preserve"> </w:t>
      </w:r>
      <w:commentRangeStart w:id="0"/>
      <w:commentRangeEnd w:id="0"/>
      <w:r>
        <w:rPr>
          <w:rStyle w:val="CommentReference"/>
        </w:rPr>
        <w:commentReference w:id="0"/>
      </w:r>
    </w:p>
    <w:p w14:paraId="7372EF0A" w14:textId="1B493F22" w:rsidR="00E02B74" w:rsidRDefault="00E02B74">
      <w:pPr>
        <w:rPr>
          <w:lang w:val="en-US"/>
        </w:rPr>
      </w:pPr>
    </w:p>
    <w:p w14:paraId="6407AF6D" w14:textId="77EC90F2" w:rsidR="00E02B74" w:rsidRDefault="00C9266F">
      <w:pPr>
        <w:rPr>
          <w:lang w:val="en-US"/>
        </w:rPr>
      </w:pPr>
      <w:r>
        <w:rPr>
          <w:lang w:val="en-US"/>
        </w:rPr>
        <w:t xml:space="preserve">2.  Monks of the New </w:t>
      </w:r>
      <w:proofErr w:type="spellStart"/>
      <w:r>
        <w:rPr>
          <w:lang w:val="en-US"/>
        </w:rPr>
        <w:t>Skete</w:t>
      </w:r>
      <w:proofErr w:type="spellEnd"/>
      <w:r>
        <w:rPr>
          <w:lang w:val="en-US"/>
        </w:rPr>
        <w:t xml:space="preserve"> </w:t>
      </w:r>
      <w:r w:rsidR="00D82530">
        <w:rPr>
          <w:lang w:val="en-US"/>
        </w:rPr>
        <w:t xml:space="preserve">   </w:t>
      </w:r>
      <w:commentRangeStart w:id="1"/>
      <w:r w:rsidR="00A80651">
        <w:rPr>
          <w:lang w:val="en-US"/>
        </w:rPr>
        <w:t>enjoy</w:t>
      </w:r>
      <w:commentRangeEnd w:id="1"/>
      <w:r w:rsidR="00A80651">
        <w:rPr>
          <w:rStyle w:val="CommentReference"/>
        </w:rPr>
        <w:commentReference w:id="1"/>
      </w:r>
      <w:r w:rsidR="00A80651">
        <w:rPr>
          <w:lang w:val="en-US"/>
        </w:rPr>
        <w:t xml:space="preserve"> writing books about dogs.</w:t>
      </w:r>
    </w:p>
    <w:p w14:paraId="7D0D4427" w14:textId="77777777" w:rsidR="00A80651" w:rsidRDefault="00A80651">
      <w:pPr>
        <w:rPr>
          <w:lang w:val="en-US"/>
        </w:rPr>
      </w:pPr>
    </w:p>
    <w:p w14:paraId="6DC34B5B" w14:textId="776505EA" w:rsidR="00A80651" w:rsidRDefault="00A80651">
      <w:pPr>
        <w:rPr>
          <w:lang w:val="en-US"/>
        </w:rPr>
      </w:pPr>
      <w:r>
        <w:rPr>
          <w:lang w:val="en-US"/>
        </w:rPr>
        <w:t xml:space="preserve">3. </w:t>
      </w:r>
      <w:r w:rsidRPr="00A80651">
        <w:rPr>
          <w:lang w:val="en-US"/>
        </w:rPr>
        <w:t xml:space="preserve">Everything passes, only truth </w:t>
      </w:r>
      <w:r w:rsidR="00D82530">
        <w:rPr>
          <w:lang w:val="en-US"/>
        </w:rPr>
        <w:t xml:space="preserve">remains.                         </w:t>
      </w:r>
      <w:commentRangeStart w:id="2"/>
      <w:commentRangeEnd w:id="2"/>
      <w:r w:rsidR="00D82530">
        <w:rPr>
          <w:rStyle w:val="CommentReference"/>
        </w:rPr>
        <w:commentReference w:id="2"/>
      </w:r>
    </w:p>
    <w:p w14:paraId="08893D94" w14:textId="77777777" w:rsidR="00D82530" w:rsidRPr="00A80651" w:rsidRDefault="00D82530">
      <w:pPr>
        <w:rPr>
          <w:lang w:val="en-US"/>
        </w:rPr>
      </w:pPr>
    </w:p>
    <w:p w14:paraId="4B6C3C0E" w14:textId="77777777" w:rsidR="00E02B74" w:rsidRPr="00AA45ED" w:rsidRDefault="00E02B74" w:rsidP="00E02B74">
      <w:pPr>
        <w:pStyle w:val="Heading1"/>
        <w:rPr>
          <w:lang w:val="en-US"/>
        </w:rPr>
      </w:pPr>
      <w:r w:rsidRPr="00AA45ED">
        <w:rPr>
          <w:lang w:val="en-US"/>
        </w:rPr>
        <w:t>Te</w:t>
      </w:r>
      <w:r>
        <w:rPr>
          <w:lang w:val="en-US"/>
        </w:rPr>
        <w:t xml:space="preserve">xt without </w:t>
      </w:r>
      <w:proofErr w:type="gramStart"/>
      <w:r>
        <w:rPr>
          <w:lang w:val="en-US"/>
        </w:rPr>
        <w:t>Zotero  references</w:t>
      </w:r>
      <w:proofErr w:type="gramEnd"/>
    </w:p>
    <w:p w14:paraId="1248C213" w14:textId="77777777" w:rsidR="00E02B74" w:rsidRDefault="00E02B74" w:rsidP="00E02B74">
      <w:pPr>
        <w:ind w:left="450" w:right="284" w:hanging="450"/>
        <w:rPr>
          <w:sz w:val="18"/>
          <w:szCs w:val="18"/>
          <w:lang w:val="en-US"/>
        </w:rPr>
      </w:pPr>
    </w:p>
    <w:p w14:paraId="0C4A1657" w14:textId="77777777" w:rsidR="00E02B74" w:rsidRPr="00AA45ED" w:rsidRDefault="00E02B74" w:rsidP="00E02B74">
      <w:pPr>
        <w:ind w:right="284" w:firstLine="288"/>
        <w:jc w:val="both"/>
        <w:rPr>
          <w:lang w:val="en-GB"/>
        </w:rPr>
      </w:pPr>
      <w:r w:rsidRPr="00A9680C">
        <w:rPr>
          <w:lang w:val="en-GB"/>
        </w:rPr>
        <w:t xml:space="preserve">SHARE data has sparked a wide range of studies on wage work until and after retirement. The multitude of results include but are not limited to the following findings: the training of older </w:t>
      </w:r>
      <w:r>
        <w:rPr>
          <w:lang w:val="en-GB"/>
        </w:rPr>
        <w:t>workers pays off (</w:t>
      </w:r>
      <w:proofErr w:type="spellStart"/>
      <w:r>
        <w:rPr>
          <w:lang w:val="en-GB"/>
        </w:rPr>
        <w:t>Belloni</w:t>
      </w:r>
      <w:proofErr w:type="spellEnd"/>
      <w:r>
        <w:rPr>
          <w:lang w:val="en-GB"/>
        </w:rPr>
        <w:t xml:space="preserve"> et al.</w:t>
      </w:r>
      <w:r w:rsidRPr="00A9680C">
        <w:rPr>
          <w:lang w:val="en-GB"/>
        </w:rPr>
        <w:t xml:space="preserve"> 2015); older workers with good computer skills tend to be satisfied with their jobs and plan t</w:t>
      </w:r>
      <w:r>
        <w:rPr>
          <w:lang w:val="en-GB"/>
        </w:rPr>
        <w:t>o retire later (</w:t>
      </w:r>
      <w:proofErr w:type="spellStart"/>
      <w:r>
        <w:rPr>
          <w:lang w:val="en-GB"/>
        </w:rPr>
        <w:t>Cavapozzi</w:t>
      </w:r>
      <w:proofErr w:type="spellEnd"/>
      <w:r>
        <w:rPr>
          <w:lang w:val="en-GB"/>
        </w:rPr>
        <w:t xml:space="preserve"> et al.</w:t>
      </w:r>
      <w:r w:rsidRPr="00A9680C">
        <w:rPr>
          <w:lang w:val="en-GB"/>
        </w:rPr>
        <w:t xml:space="preserve"> 2015); incentives to early retirement create earl</w:t>
      </w:r>
      <w:r>
        <w:rPr>
          <w:lang w:val="en-GB"/>
        </w:rPr>
        <w:t>y retirement (</w:t>
      </w:r>
      <w:proofErr w:type="spellStart"/>
      <w:r>
        <w:rPr>
          <w:lang w:val="en-GB"/>
        </w:rPr>
        <w:t>Jousten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Lefebre</w:t>
      </w:r>
      <w:proofErr w:type="spellEnd"/>
      <w:r w:rsidRPr="00A9680C">
        <w:rPr>
          <w:lang w:val="en-GB"/>
        </w:rPr>
        <w:t xml:space="preserve"> 2013); good working conditions predict later retirement (Siegrist et al</w:t>
      </w:r>
      <w:r>
        <w:rPr>
          <w:lang w:val="en-GB"/>
        </w:rPr>
        <w:t>.</w:t>
      </w:r>
      <w:r w:rsidRPr="00A9680C">
        <w:rPr>
          <w:lang w:val="en-GB"/>
        </w:rPr>
        <w:t xml:space="preserve"> 2005). In sum, SHARE has paved the way for making a use of the often underutilized potential of people aged 50+ in the labour market.</w:t>
      </w:r>
      <w:bookmarkStart w:id="3" w:name="_3g0b7gr0ir85" w:colFirst="0" w:colLast="0"/>
      <w:bookmarkEnd w:id="3"/>
    </w:p>
    <w:p w14:paraId="59EA2819" w14:textId="77777777" w:rsidR="0074132B" w:rsidRDefault="0074132B">
      <w:pPr>
        <w:rPr>
          <w:lang w:val="en-US"/>
        </w:rPr>
      </w:pPr>
    </w:p>
    <w:p w14:paraId="0826969A" w14:textId="48F897E3" w:rsidR="00E02B74" w:rsidRDefault="00E02B74">
      <w:pPr>
        <w:rPr>
          <w:lang w:val="en-US"/>
        </w:rPr>
      </w:pPr>
      <w:r>
        <w:rPr>
          <w:lang w:val="en-US"/>
        </w:rPr>
        <w:br w:type="page"/>
      </w:r>
    </w:p>
    <w:p w14:paraId="2FFF8B5D" w14:textId="3B7810BB" w:rsidR="00500632" w:rsidRDefault="00E02B74" w:rsidP="00E02B7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Bibliography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</w:t>
      </w:r>
      <w:commentRangeStart w:id="4"/>
      <w:r>
        <w:rPr>
          <w:lang w:val="en-US"/>
        </w:rPr>
        <w:t>Zotero</w:t>
      </w:r>
      <w:commentRangeEnd w:id="4"/>
      <w:r w:rsidR="0074132B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324E8E46" w14:textId="77777777" w:rsidR="00DE49B6" w:rsidRDefault="00DE49B6" w:rsidP="00E02B74">
      <w:pPr>
        <w:rPr>
          <w:lang w:val="en-US"/>
        </w:rPr>
      </w:pPr>
    </w:p>
    <w:p w14:paraId="4D9457A2" w14:textId="310C8936" w:rsidR="00E02B74" w:rsidRDefault="00E02B74" w:rsidP="00E02B74">
      <w:pPr>
        <w:rPr>
          <w:lang w:val="en-US"/>
        </w:rPr>
      </w:pPr>
    </w:p>
    <w:p w14:paraId="64AF1566" w14:textId="7E423912" w:rsidR="00E02B74" w:rsidRDefault="00E02B74" w:rsidP="00E02B74">
      <w:pPr>
        <w:pStyle w:val="Heading1"/>
        <w:rPr>
          <w:lang w:val="en-US"/>
        </w:rPr>
      </w:pPr>
      <w:r>
        <w:rPr>
          <w:lang w:val="en-US"/>
        </w:rPr>
        <w:t>Bibliography Without Zotero</w:t>
      </w:r>
    </w:p>
    <w:p w14:paraId="6D26E307" w14:textId="77777777" w:rsidR="00500632" w:rsidRPr="00AA45ED" w:rsidRDefault="00500632">
      <w:pPr>
        <w:rPr>
          <w:lang w:val="en-US"/>
        </w:rPr>
      </w:pPr>
    </w:p>
    <w:p w14:paraId="18B73691" w14:textId="0CF3CBA6" w:rsidR="00E02B74" w:rsidRDefault="00E02B74" w:rsidP="00E02B74">
      <w:pPr>
        <w:ind w:left="450" w:right="284" w:hanging="450"/>
        <w:rPr>
          <w:sz w:val="18"/>
          <w:szCs w:val="18"/>
          <w:lang w:val="en-GB"/>
        </w:rPr>
      </w:pPr>
      <w:proofErr w:type="spellStart"/>
      <w:r w:rsidRPr="00DC6C39">
        <w:rPr>
          <w:sz w:val="18"/>
          <w:szCs w:val="18"/>
          <w:lang w:val="en-US"/>
        </w:rPr>
        <w:t>Belloni</w:t>
      </w:r>
      <w:proofErr w:type="spellEnd"/>
      <w:r w:rsidRPr="00DC6C39">
        <w:rPr>
          <w:sz w:val="18"/>
          <w:szCs w:val="18"/>
          <w:lang w:val="en-US"/>
        </w:rPr>
        <w:t xml:space="preserve">, M., </w:t>
      </w:r>
      <w:proofErr w:type="spellStart"/>
      <w:r w:rsidRPr="00DC6C39">
        <w:rPr>
          <w:sz w:val="18"/>
          <w:szCs w:val="18"/>
          <w:lang w:val="en-US"/>
        </w:rPr>
        <w:t>Brugiavini</w:t>
      </w:r>
      <w:proofErr w:type="spellEnd"/>
      <w:r w:rsidRPr="00DC6C39">
        <w:rPr>
          <w:sz w:val="18"/>
          <w:szCs w:val="18"/>
          <w:lang w:val="en-US"/>
        </w:rPr>
        <w:t xml:space="preserve">, A., &amp; </w:t>
      </w:r>
      <w:proofErr w:type="spellStart"/>
      <w:r w:rsidRPr="00DC6C39">
        <w:rPr>
          <w:sz w:val="18"/>
          <w:szCs w:val="18"/>
          <w:lang w:val="en-US"/>
        </w:rPr>
        <w:t>Meschi</w:t>
      </w:r>
      <w:proofErr w:type="spellEnd"/>
      <w:r w:rsidRPr="00DC6C39">
        <w:rPr>
          <w:sz w:val="18"/>
          <w:szCs w:val="18"/>
          <w:lang w:val="en-US"/>
        </w:rPr>
        <w:t xml:space="preserve">, E. (2015). </w:t>
      </w:r>
      <w:r w:rsidRPr="007F4F18">
        <w:rPr>
          <w:sz w:val="18"/>
          <w:szCs w:val="18"/>
          <w:lang w:val="en-GB"/>
        </w:rPr>
        <w:t>Does training help retaining o</w:t>
      </w:r>
      <w:r>
        <w:rPr>
          <w:sz w:val="18"/>
          <w:szCs w:val="18"/>
          <w:lang w:val="en-GB"/>
        </w:rPr>
        <w:t>lder workers into employment? E</w:t>
      </w:r>
      <w:r w:rsidRPr="007F4F18">
        <w:rPr>
          <w:sz w:val="18"/>
          <w:szCs w:val="18"/>
          <w:lang w:val="en-GB"/>
        </w:rPr>
        <w:t>vidence from the S</w:t>
      </w:r>
      <w:r>
        <w:rPr>
          <w:sz w:val="18"/>
          <w:szCs w:val="18"/>
          <w:lang w:val="en-GB"/>
        </w:rPr>
        <w:t xml:space="preserve">HARE survey. In G. </w:t>
      </w:r>
      <w:proofErr w:type="spellStart"/>
      <w:r>
        <w:rPr>
          <w:sz w:val="18"/>
          <w:szCs w:val="18"/>
          <w:lang w:val="en-GB"/>
        </w:rPr>
        <w:t>Pasini</w:t>
      </w:r>
      <w:proofErr w:type="spellEnd"/>
      <w:r>
        <w:rPr>
          <w:sz w:val="18"/>
          <w:szCs w:val="18"/>
          <w:lang w:val="en-GB"/>
        </w:rPr>
        <w:t xml:space="preserve"> (Ed.)</w:t>
      </w:r>
      <w:r w:rsidRPr="007F4F18">
        <w:rPr>
          <w:sz w:val="18"/>
          <w:szCs w:val="18"/>
          <w:lang w:val="en-GB"/>
        </w:rPr>
        <w:t xml:space="preserve"> </w:t>
      </w:r>
      <w:r>
        <w:rPr>
          <w:i/>
          <w:sz w:val="18"/>
          <w:szCs w:val="18"/>
          <w:lang w:val="en-GB"/>
        </w:rPr>
        <w:t xml:space="preserve">Ageing in Europe </w:t>
      </w:r>
      <w:r w:rsidRPr="007F4F18">
        <w:rPr>
          <w:sz w:val="18"/>
          <w:szCs w:val="18"/>
          <w:lang w:val="en-GB"/>
        </w:rPr>
        <w:t>–</w:t>
      </w:r>
      <w:r>
        <w:rPr>
          <w:i/>
          <w:sz w:val="18"/>
          <w:szCs w:val="18"/>
          <w:lang w:val="en-GB"/>
        </w:rPr>
        <w:t xml:space="preserve"> Supporting P</w:t>
      </w:r>
      <w:r w:rsidRPr="00C30E14">
        <w:rPr>
          <w:i/>
          <w:sz w:val="18"/>
          <w:szCs w:val="18"/>
          <w:lang w:val="en-GB"/>
        </w:rPr>
        <w:t>olicies for a</w:t>
      </w:r>
      <w:r>
        <w:rPr>
          <w:i/>
          <w:sz w:val="18"/>
          <w:szCs w:val="18"/>
          <w:lang w:val="en-GB"/>
        </w:rPr>
        <w:t>n Inclusive S</w:t>
      </w:r>
      <w:r w:rsidRPr="00C30E14">
        <w:rPr>
          <w:i/>
          <w:sz w:val="18"/>
          <w:szCs w:val="18"/>
          <w:lang w:val="en-GB"/>
        </w:rPr>
        <w:t>ociety</w:t>
      </w:r>
      <w:r>
        <w:rPr>
          <w:sz w:val="18"/>
          <w:szCs w:val="18"/>
          <w:lang w:val="en-GB"/>
        </w:rPr>
        <w:t xml:space="preserve">, pp. 257–265. Berlin: </w:t>
      </w:r>
      <w:r w:rsidRPr="007F4F18">
        <w:rPr>
          <w:sz w:val="18"/>
          <w:szCs w:val="18"/>
          <w:lang w:val="en-GB"/>
        </w:rPr>
        <w:t>De Gruyter.</w:t>
      </w:r>
    </w:p>
    <w:p w14:paraId="7FD853D3" w14:textId="1EDCFE60" w:rsidR="000C5FF8" w:rsidRDefault="000C5FF8" w:rsidP="000C5FF8">
      <w:pPr>
        <w:ind w:left="450" w:right="284" w:hanging="450"/>
        <w:rPr>
          <w:sz w:val="18"/>
          <w:szCs w:val="18"/>
          <w:lang w:val="en-GB"/>
        </w:rPr>
      </w:pPr>
      <w:proofErr w:type="spellStart"/>
      <w:r w:rsidRPr="007F4F18">
        <w:rPr>
          <w:sz w:val="18"/>
          <w:szCs w:val="18"/>
          <w:lang w:val="en-GB"/>
        </w:rPr>
        <w:t>Wahrendorf</w:t>
      </w:r>
      <w:proofErr w:type="spellEnd"/>
      <w:r>
        <w:rPr>
          <w:sz w:val="18"/>
          <w:szCs w:val="18"/>
          <w:lang w:val="en-GB"/>
        </w:rPr>
        <w:t xml:space="preserve">, M., </w:t>
      </w:r>
      <w:proofErr w:type="spellStart"/>
      <w:r>
        <w:rPr>
          <w:sz w:val="18"/>
          <w:szCs w:val="18"/>
          <w:lang w:val="en-GB"/>
        </w:rPr>
        <w:t>Akinwale</w:t>
      </w:r>
      <w:proofErr w:type="spellEnd"/>
      <w:r>
        <w:rPr>
          <w:sz w:val="18"/>
          <w:szCs w:val="18"/>
          <w:lang w:val="en-GB"/>
        </w:rPr>
        <w:t xml:space="preserve">, B., Landy, R., </w:t>
      </w:r>
      <w:proofErr w:type="spellStart"/>
      <w:r w:rsidRPr="007F4F18">
        <w:rPr>
          <w:sz w:val="18"/>
          <w:szCs w:val="18"/>
          <w:lang w:val="en-GB"/>
        </w:rPr>
        <w:t>Metthew</w:t>
      </w:r>
      <w:proofErr w:type="spellEnd"/>
      <w:r>
        <w:rPr>
          <w:sz w:val="18"/>
          <w:szCs w:val="18"/>
          <w:lang w:val="en-GB"/>
        </w:rPr>
        <w:t xml:space="preserve">, K., &amp; </w:t>
      </w:r>
      <w:r w:rsidRPr="007F4F18">
        <w:rPr>
          <w:sz w:val="18"/>
          <w:szCs w:val="18"/>
          <w:lang w:val="en-GB"/>
        </w:rPr>
        <w:t>Blane</w:t>
      </w:r>
      <w:r>
        <w:rPr>
          <w:sz w:val="18"/>
          <w:szCs w:val="18"/>
          <w:lang w:val="en-GB"/>
        </w:rPr>
        <w:t>, D. (2017). Who in Europe works beyond the state pension age and under which c</w:t>
      </w:r>
      <w:r w:rsidRPr="007F4F18">
        <w:rPr>
          <w:sz w:val="18"/>
          <w:szCs w:val="18"/>
          <w:lang w:val="en-GB"/>
        </w:rPr>
        <w:t xml:space="preserve">onditions? Results from SHARE. </w:t>
      </w:r>
      <w:r w:rsidRPr="007F4F18">
        <w:rPr>
          <w:i/>
          <w:sz w:val="18"/>
          <w:szCs w:val="18"/>
          <w:lang w:val="en-GB"/>
        </w:rPr>
        <w:t>Population Ageing 10</w:t>
      </w:r>
      <w:r w:rsidRPr="007F4F18">
        <w:rPr>
          <w:sz w:val="18"/>
          <w:szCs w:val="18"/>
          <w:lang w:val="en-GB"/>
        </w:rPr>
        <w:t>: 269.</w:t>
      </w:r>
    </w:p>
    <w:p w14:paraId="47B523AE" w14:textId="77777777" w:rsidR="00E02B74" w:rsidRDefault="00E02B74" w:rsidP="00E02B74">
      <w:pPr>
        <w:ind w:left="450" w:right="284" w:hanging="450"/>
        <w:rPr>
          <w:sz w:val="18"/>
          <w:szCs w:val="18"/>
          <w:lang w:val="en-US"/>
        </w:rPr>
      </w:pPr>
      <w:proofErr w:type="spellStart"/>
      <w:r w:rsidRPr="007F4F18">
        <w:rPr>
          <w:sz w:val="18"/>
          <w:szCs w:val="18"/>
          <w:lang w:val="en-GB"/>
        </w:rPr>
        <w:t>Cavapozzi</w:t>
      </w:r>
      <w:proofErr w:type="spellEnd"/>
      <w:r w:rsidRPr="007F4F18">
        <w:rPr>
          <w:sz w:val="18"/>
          <w:szCs w:val="18"/>
          <w:lang w:val="en-GB"/>
        </w:rPr>
        <w:t xml:space="preserve">, D., </w:t>
      </w:r>
      <w:proofErr w:type="spellStart"/>
      <w:r w:rsidRPr="007F4F18">
        <w:rPr>
          <w:sz w:val="18"/>
          <w:szCs w:val="18"/>
          <w:lang w:val="en-GB"/>
        </w:rPr>
        <w:t>Trevisan</w:t>
      </w:r>
      <w:proofErr w:type="spellEnd"/>
      <w:r w:rsidRPr="007F4F18">
        <w:rPr>
          <w:sz w:val="18"/>
          <w:szCs w:val="18"/>
          <w:lang w:val="en-GB"/>
        </w:rPr>
        <w:t xml:space="preserve">, E., &amp; Weber, G. (2015). The use of PC at work und job satisfaction. </w:t>
      </w:r>
      <w:r>
        <w:rPr>
          <w:i/>
          <w:sz w:val="18"/>
          <w:szCs w:val="18"/>
          <w:lang w:val="en-GB"/>
        </w:rPr>
        <w:t xml:space="preserve">In Ageing in Europe </w:t>
      </w:r>
      <w:r w:rsidRPr="007F4F18">
        <w:rPr>
          <w:sz w:val="18"/>
          <w:szCs w:val="18"/>
          <w:lang w:val="en-GB"/>
        </w:rPr>
        <w:t>–</w:t>
      </w:r>
      <w:r>
        <w:rPr>
          <w:i/>
          <w:sz w:val="18"/>
          <w:szCs w:val="18"/>
          <w:lang w:val="en-GB"/>
        </w:rPr>
        <w:t xml:space="preserve"> Supporting P</w:t>
      </w:r>
      <w:r w:rsidRPr="006C79B3">
        <w:rPr>
          <w:i/>
          <w:sz w:val="18"/>
          <w:szCs w:val="18"/>
          <w:lang w:val="en-GB"/>
        </w:rPr>
        <w:t>ol</w:t>
      </w:r>
      <w:r>
        <w:rPr>
          <w:i/>
          <w:sz w:val="18"/>
          <w:szCs w:val="18"/>
          <w:lang w:val="en-GB"/>
        </w:rPr>
        <w:t>icies for an Inclusive S</w:t>
      </w:r>
      <w:r w:rsidRPr="006C79B3">
        <w:rPr>
          <w:i/>
          <w:sz w:val="18"/>
          <w:szCs w:val="18"/>
          <w:lang w:val="en-GB"/>
        </w:rPr>
        <w:t>ociety</w:t>
      </w:r>
      <w:r>
        <w:rPr>
          <w:sz w:val="18"/>
          <w:szCs w:val="18"/>
          <w:lang w:val="en-GB"/>
        </w:rPr>
        <w:t xml:space="preserve">, </w:t>
      </w:r>
      <w:r w:rsidRPr="007F4F18">
        <w:rPr>
          <w:sz w:val="18"/>
          <w:szCs w:val="18"/>
          <w:lang w:val="en-GB"/>
        </w:rPr>
        <w:t>pp. 2</w:t>
      </w:r>
      <w:r>
        <w:rPr>
          <w:sz w:val="18"/>
          <w:szCs w:val="18"/>
          <w:lang w:val="en-GB"/>
        </w:rPr>
        <w:t>79–288</w:t>
      </w:r>
      <w:r w:rsidRPr="007F4F18">
        <w:rPr>
          <w:sz w:val="18"/>
          <w:szCs w:val="18"/>
          <w:lang w:val="en-GB"/>
        </w:rPr>
        <w:t xml:space="preserve">. </w:t>
      </w:r>
      <w:r w:rsidRPr="008413DF">
        <w:rPr>
          <w:sz w:val="18"/>
          <w:szCs w:val="18"/>
          <w:lang w:val="en-US"/>
        </w:rPr>
        <w:t>Berlin [</w:t>
      </w:r>
      <w:proofErr w:type="spellStart"/>
      <w:r w:rsidRPr="008413DF">
        <w:rPr>
          <w:sz w:val="18"/>
          <w:szCs w:val="18"/>
          <w:lang w:val="en-US"/>
        </w:rPr>
        <w:t>u.a.</w:t>
      </w:r>
      <w:proofErr w:type="spellEnd"/>
      <w:r w:rsidRPr="008413DF">
        <w:rPr>
          <w:sz w:val="18"/>
          <w:szCs w:val="18"/>
          <w:lang w:val="en-US"/>
        </w:rPr>
        <w:t>]: De Gruyter.</w:t>
      </w:r>
    </w:p>
    <w:p w14:paraId="0B269D3C" w14:textId="08401FF1" w:rsidR="00E02B74" w:rsidRDefault="00E02B74" w:rsidP="00E02B74">
      <w:pPr>
        <w:ind w:left="450" w:right="284" w:hanging="450"/>
        <w:rPr>
          <w:sz w:val="18"/>
          <w:szCs w:val="18"/>
          <w:lang w:val="en-GB"/>
        </w:rPr>
      </w:pPr>
      <w:proofErr w:type="spellStart"/>
      <w:r>
        <w:rPr>
          <w:sz w:val="18"/>
          <w:szCs w:val="18"/>
          <w:lang w:val="en-GB"/>
        </w:rPr>
        <w:t>Jousten</w:t>
      </w:r>
      <w:proofErr w:type="spellEnd"/>
      <w:r>
        <w:rPr>
          <w:sz w:val="18"/>
          <w:szCs w:val="18"/>
          <w:lang w:val="en-GB"/>
        </w:rPr>
        <w:t xml:space="preserve">, A. &amp; </w:t>
      </w:r>
      <w:r w:rsidRPr="007F4F18">
        <w:rPr>
          <w:sz w:val="18"/>
          <w:szCs w:val="18"/>
          <w:lang w:val="en-GB"/>
        </w:rPr>
        <w:t>Lefebvre</w:t>
      </w:r>
      <w:r>
        <w:rPr>
          <w:sz w:val="18"/>
          <w:szCs w:val="18"/>
          <w:lang w:val="en-GB"/>
        </w:rPr>
        <w:t>, M.</w:t>
      </w:r>
      <w:r w:rsidRPr="007F4F18">
        <w:rPr>
          <w:sz w:val="18"/>
          <w:szCs w:val="18"/>
          <w:lang w:val="en-GB"/>
        </w:rPr>
        <w:t xml:space="preserve"> (2013). Retirement incentives in Belgium: estimations an</w:t>
      </w:r>
      <w:r>
        <w:rPr>
          <w:sz w:val="18"/>
          <w:szCs w:val="18"/>
          <w:lang w:val="en-GB"/>
        </w:rPr>
        <w:t>d simulations using SHARE data.</w:t>
      </w:r>
      <w:r w:rsidRPr="00CA3F52">
        <w:rPr>
          <w:i/>
          <w:sz w:val="18"/>
          <w:szCs w:val="18"/>
          <w:lang w:val="en-GB"/>
        </w:rPr>
        <w:t xml:space="preserve"> Economist 161</w:t>
      </w:r>
      <w:r>
        <w:rPr>
          <w:sz w:val="18"/>
          <w:szCs w:val="18"/>
          <w:lang w:val="en-GB"/>
        </w:rPr>
        <w:t>(3), 253.</w:t>
      </w:r>
    </w:p>
    <w:p w14:paraId="1F1624BD" w14:textId="667FF4F4" w:rsidR="000C5FF8" w:rsidRPr="007F4F18" w:rsidRDefault="000C5FF8" w:rsidP="000C5FF8">
      <w:pPr>
        <w:ind w:left="450" w:right="284" w:hanging="450"/>
        <w:rPr>
          <w:sz w:val="18"/>
          <w:szCs w:val="18"/>
          <w:lang w:val="en-GB"/>
        </w:rPr>
      </w:pPr>
      <w:proofErr w:type="spellStart"/>
      <w:r w:rsidRPr="007F4F18">
        <w:rPr>
          <w:sz w:val="18"/>
          <w:szCs w:val="18"/>
          <w:lang w:val="en-GB"/>
        </w:rPr>
        <w:t>Twisk</w:t>
      </w:r>
      <w:proofErr w:type="spellEnd"/>
      <w:r w:rsidRPr="007F4F18">
        <w:rPr>
          <w:sz w:val="18"/>
          <w:szCs w:val="18"/>
          <w:lang w:val="en-GB"/>
        </w:rPr>
        <w:t>, J. W. (2013). </w:t>
      </w:r>
      <w:r w:rsidRPr="007F4F18">
        <w:rPr>
          <w:i/>
          <w:iCs/>
          <w:sz w:val="18"/>
          <w:szCs w:val="18"/>
          <w:lang w:val="en-GB"/>
        </w:rPr>
        <w:t>Applied longitudinal data analysis for epidemiology: a practical guide</w:t>
      </w:r>
      <w:r w:rsidRPr="007F4F18">
        <w:rPr>
          <w:sz w:val="18"/>
          <w:szCs w:val="18"/>
          <w:lang w:val="en-GB"/>
        </w:rPr>
        <w:t>. Cambridge University Press.</w:t>
      </w:r>
    </w:p>
    <w:p w14:paraId="0CF15463" w14:textId="2E82AEFD" w:rsidR="00E02B74" w:rsidRPr="007F4F18" w:rsidRDefault="00E02B74" w:rsidP="00E02B74">
      <w:pPr>
        <w:ind w:left="450" w:right="284" w:hanging="450"/>
        <w:rPr>
          <w:sz w:val="18"/>
          <w:szCs w:val="18"/>
          <w:lang w:val="en-GB"/>
        </w:rPr>
      </w:pPr>
      <w:bookmarkStart w:id="5" w:name="_GoBack"/>
      <w:bookmarkEnd w:id="5"/>
    </w:p>
    <w:sectPr w:rsidR="00E02B74" w:rsidRPr="007F4F1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nsuc" w:date="2019-10-17T19:33:00Z" w:initials="f">
    <w:p w14:paraId="12E5F5C0" w14:textId="09D565E0" w:rsidR="00C9266F" w:rsidRPr="00C9266F" w:rsidRDefault="00C9266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9266F">
        <w:rPr>
          <w:lang w:val="en-US"/>
        </w:rPr>
        <w:t>Add (Wilkinson &amp; Picket 2019) with Zotero.</w:t>
      </w:r>
    </w:p>
  </w:comment>
  <w:comment w:id="1" w:author="fnsuc" w:date="2019-10-17T19:36:00Z" w:initials="f">
    <w:p w14:paraId="60271E7A" w14:textId="708C66F0" w:rsidR="00A80651" w:rsidRPr="00A80651" w:rsidRDefault="00A8065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80651">
        <w:rPr>
          <w:lang w:val="en-US"/>
        </w:rPr>
        <w:t xml:space="preserve">Add (2011) with Zotero. So </w:t>
      </w:r>
      <w:proofErr w:type="gramStart"/>
      <w:r w:rsidRPr="00A80651">
        <w:rPr>
          <w:lang w:val="en-US"/>
        </w:rPr>
        <w:t>only ”</w:t>
      </w:r>
      <w:proofErr w:type="gramEnd"/>
      <w:r>
        <w:rPr>
          <w:lang w:val="en-US"/>
        </w:rPr>
        <w:t>(2011)” will be visible but Zotero will now that you have used the reference for Bibliography</w:t>
      </w:r>
    </w:p>
  </w:comment>
  <w:comment w:id="2" w:author="fnsuc" w:date="2019-10-17T19:51:00Z" w:initials="f">
    <w:p w14:paraId="5535FCEB" w14:textId="77777777" w:rsidR="00D82530" w:rsidRPr="00DC6C39" w:rsidRDefault="00D82530" w:rsidP="00D8253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DC6C39">
        <w:rPr>
          <w:lang w:val="en-US"/>
        </w:rPr>
        <w:t>Add (Dostojevski 1980, p. 20) with Zotero</w:t>
      </w:r>
    </w:p>
    <w:p w14:paraId="79A0D4CB" w14:textId="2A107A71" w:rsidR="00D82530" w:rsidRPr="00DC6C39" w:rsidRDefault="00D82530">
      <w:pPr>
        <w:pStyle w:val="CommentText"/>
        <w:rPr>
          <w:lang w:val="en-US"/>
        </w:rPr>
      </w:pPr>
    </w:p>
  </w:comment>
  <w:comment w:id="4" w:author="fnsuc" w:date="2019-10-17T19:52:00Z" w:initials="f">
    <w:p w14:paraId="37B95188" w14:textId="7856BE1E" w:rsidR="0074132B" w:rsidRDefault="0074132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Create</w:t>
      </w:r>
    </w:p>
    <w:p w14:paraId="4CC51CDC" w14:textId="112E4929" w:rsidR="0074132B" w:rsidRPr="0074132B" w:rsidRDefault="0074132B">
      <w:pPr>
        <w:pStyle w:val="CommentText"/>
        <w:rPr>
          <w:b/>
          <w:bCs/>
          <w:lang w:val="en-US"/>
        </w:rPr>
      </w:pPr>
      <w:r w:rsidRPr="0074132B">
        <w:rPr>
          <w:b/>
          <w:bCs/>
          <w:lang w:val="en-US"/>
        </w:rPr>
        <w:t>Ctrl + Alt + B</w:t>
      </w:r>
    </w:p>
    <w:p w14:paraId="1F44DC42" w14:textId="77777777" w:rsidR="0074132B" w:rsidRDefault="0074132B">
      <w:pPr>
        <w:pStyle w:val="CommentText"/>
        <w:rPr>
          <w:lang w:val="en-US"/>
        </w:rPr>
      </w:pPr>
      <w:r w:rsidRPr="0074132B">
        <w:rPr>
          <w:lang w:val="en-US"/>
        </w:rPr>
        <w:t>Or to r</w:t>
      </w:r>
      <w:r>
        <w:rPr>
          <w:lang w:val="en-US"/>
        </w:rPr>
        <w:t>efresh</w:t>
      </w:r>
    </w:p>
    <w:p w14:paraId="03E7ACF2" w14:textId="494257C7" w:rsidR="0074132B" w:rsidRPr="0074132B" w:rsidRDefault="0074132B">
      <w:pPr>
        <w:pStyle w:val="CommentText"/>
        <w:rPr>
          <w:b/>
          <w:bCs/>
          <w:lang w:val="en-US"/>
        </w:rPr>
      </w:pPr>
      <w:r w:rsidRPr="0074132B">
        <w:rPr>
          <w:b/>
          <w:bCs/>
          <w:lang w:val="en-US"/>
        </w:rPr>
        <w:t>Ctrl + Shift + 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E5F5C0" w15:done="0"/>
  <w15:commentEx w15:paraId="60271E7A" w15:done="0"/>
  <w15:commentEx w15:paraId="79A0D4CB" w15:done="0"/>
  <w15:commentEx w15:paraId="03E7AC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E5F5C0" w16cid:durableId="21534088"/>
  <w16cid:commentId w16cid:paraId="60271E7A" w16cid:durableId="21534123"/>
  <w16cid:commentId w16cid:paraId="79A0D4CB" w16cid:durableId="215344A8"/>
  <w16cid:commentId w16cid:paraId="03E7ACF2" w16cid:durableId="215345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31DC9"/>
    <w:multiLevelType w:val="hybridMultilevel"/>
    <w:tmpl w:val="515E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C551C"/>
    <w:multiLevelType w:val="hybridMultilevel"/>
    <w:tmpl w:val="1E0AE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72811"/>
    <w:multiLevelType w:val="hybridMultilevel"/>
    <w:tmpl w:val="B18E3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nsuc">
    <w15:presenceInfo w15:providerId="None" w15:userId="fnsu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32"/>
    <w:rsid w:val="000C5FF8"/>
    <w:rsid w:val="000F01D3"/>
    <w:rsid w:val="002E0604"/>
    <w:rsid w:val="0030697E"/>
    <w:rsid w:val="0031641B"/>
    <w:rsid w:val="00340035"/>
    <w:rsid w:val="00356306"/>
    <w:rsid w:val="00500632"/>
    <w:rsid w:val="005B20E4"/>
    <w:rsid w:val="0074132B"/>
    <w:rsid w:val="00806A5A"/>
    <w:rsid w:val="008533EF"/>
    <w:rsid w:val="00A80651"/>
    <w:rsid w:val="00AA45ED"/>
    <w:rsid w:val="00C4781E"/>
    <w:rsid w:val="00C9266F"/>
    <w:rsid w:val="00D40332"/>
    <w:rsid w:val="00D82530"/>
    <w:rsid w:val="00DC6C39"/>
    <w:rsid w:val="00DE49B6"/>
    <w:rsid w:val="00E02B74"/>
    <w:rsid w:val="00E474A0"/>
    <w:rsid w:val="00F45DDB"/>
    <w:rsid w:val="00F6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A8801B"/>
  <w15:chartTrackingRefBased/>
  <w15:docId w15:val="{8D4E14E8-4B7A-49BC-BC8C-15641628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C4781E"/>
    <w:pPr>
      <w:spacing w:after="0" w:line="480" w:lineRule="auto"/>
      <w:ind w:left="720" w:hanging="720"/>
    </w:pPr>
  </w:style>
  <w:style w:type="character" w:customStyle="1" w:styleId="Heading1Char">
    <w:name w:val="Heading 1 Char"/>
    <w:basedOn w:val="DefaultParagraphFont"/>
    <w:link w:val="Heading1"/>
    <w:uiPriority w:val="9"/>
    <w:rsid w:val="00806A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9266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266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92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92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26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26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26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26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66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9266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2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gruyter.com/viewbooktoc/product/509241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amazon.com/Brothers-Karamazov-Fyodor-Dostoevsky/dp/0374528373/ref=sr_1_1?crid=1BW8UL08P63XF&amp;keywords=dostoevsky&amp;qid=1571329562&amp;sprefix=dost%2Caps%2C448&amp;sr=8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Art-Raising-Puppy-Revised/dp/0316083275/ref=sr_1_3?s=books&amp;ie=UTF8&amp;qid=1536769980&amp;sr=1-3&amp;keywords=dogs+in+books" TargetMode="External"/><Relationship Id="rId11" Type="http://schemas.microsoft.com/office/2016/09/relationships/commentsIds" Target="commentsIds.xml"/><Relationship Id="rId5" Type="http://schemas.openxmlformats.org/officeDocument/2006/relationships/hyperlink" Target="https://www.amazon.com/Spirit-Level-Equality-Societies-Stronger/dp/1608193411/ref=sr_1_1?keywords=spirit+level+book&amp;qid=1567583192&amp;s=gateway&amp;sr=8-1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Väestöliitto ry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Miika Mäki</dc:creator>
  <cp:keywords/>
  <dc:description/>
  <cp:lastModifiedBy>Mäki, Miika S</cp:lastModifiedBy>
  <cp:revision>10</cp:revision>
  <dcterms:created xsi:type="dcterms:W3CDTF">2019-10-17T15:20:00Z</dcterms:created>
  <dcterms:modified xsi:type="dcterms:W3CDTF">2019-12-10T13:59:00Z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zotero-version="5.0.77"&gt;&lt;session id="zyDlp7dr"/&gt;&lt;style id="http://www.zotero.org/styles/apa" locale="en-US" hasBibliography="1" bibliographyStyleHasBeenSet="1"/&gt;&lt;prefs&gt;&lt;pref name="fieldType" value="Field"/&gt;&lt;pref name="delayCitationU</vt:lpwstr>
  </property>
  <property fmtid="{D5CDD505-2E9C-101B-9397-08002B2CF9AE}" pid="3" name="ZOTERO_PREF_2">
    <vt:lpwstr>pdates" value="true"/&gt;&lt;/prefs&gt;&lt;/data&gt;</vt:lpwstr>
  </property>
</Properties>
</file>