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AC32" w14:textId="77777777" w:rsidR="00267A47" w:rsidRPr="00ED3FA3" w:rsidRDefault="00DB04F1">
      <w:pPr>
        <w:pStyle w:val="berschrift3"/>
      </w:pPr>
      <w:bookmarkStart w:id="0" w:name="_jjyyb2ks4gv1" w:colFirst="0" w:colLast="0"/>
      <w:bookmarkEnd w:id="0"/>
      <w:r w:rsidRPr="00ED3FA3">
        <w:t>Use Cases</w:t>
      </w:r>
    </w:p>
    <w:p w14:paraId="73BCAC33" w14:textId="77777777" w:rsidR="00267A47" w:rsidRPr="00ED3FA3" w:rsidRDefault="00DB04F1">
      <w:r w:rsidRPr="00ED3FA3">
        <w:t xml:space="preserve">Nach Craig </w:t>
      </w:r>
      <w:proofErr w:type="spellStart"/>
      <w:r w:rsidRPr="00ED3FA3">
        <w:t>Larman</w:t>
      </w:r>
      <w:proofErr w:type="spellEnd"/>
      <w:r w:rsidRPr="00ED3FA3">
        <w:t xml:space="preserve"> gibt es drei verschiedene Arten von Use Cases Formate. Genauer gesagt gibt das Brief Use Case, </w:t>
      </w:r>
      <w:proofErr w:type="spellStart"/>
      <w:r w:rsidRPr="00ED3FA3">
        <w:t>Casual</w:t>
      </w:r>
      <w:proofErr w:type="spellEnd"/>
      <w:r w:rsidRPr="00ED3FA3">
        <w:t xml:space="preserve"> Use Case und Fully </w:t>
      </w:r>
      <w:proofErr w:type="spellStart"/>
      <w:r w:rsidRPr="00ED3FA3">
        <w:t>Dressed</w:t>
      </w:r>
      <w:proofErr w:type="spellEnd"/>
      <w:r w:rsidRPr="00ED3FA3">
        <w:t xml:space="preserve"> Use Case.</w:t>
      </w:r>
    </w:p>
    <w:p w14:paraId="73BCAC34" w14:textId="77777777" w:rsidR="00267A47" w:rsidRPr="00ED3FA3" w:rsidRDefault="00267A47"/>
    <w:p w14:paraId="73BCAC35" w14:textId="77777777" w:rsidR="00267A47" w:rsidRPr="00ED3FA3" w:rsidRDefault="00DB04F1">
      <w:r w:rsidRPr="00ED3FA3">
        <w:rPr>
          <w:b/>
        </w:rPr>
        <w:t>Funktionale Anforderung:</w:t>
      </w:r>
      <w:r w:rsidRPr="00ED3FA3">
        <w:t xml:space="preserve"> </w:t>
      </w:r>
    </w:p>
    <w:p w14:paraId="73BCAC36" w14:textId="77777777" w:rsidR="00267A47" w:rsidRPr="00ED3FA3" w:rsidRDefault="00DB04F1">
      <w:r w:rsidRPr="00ED3FA3">
        <w:t>Die Bedienung der Online-Auktionsplattform soll möglichst intuitiv und e</w:t>
      </w:r>
      <w:r w:rsidRPr="00ED3FA3">
        <w:t>infach sein (keine Benutzerschulungen nötig).</w:t>
      </w:r>
    </w:p>
    <w:p w14:paraId="73BCAC37" w14:textId="77777777" w:rsidR="00267A47" w:rsidRPr="00ED3FA3" w:rsidRDefault="00DB04F1">
      <w:pPr>
        <w:pStyle w:val="berschrift3"/>
      </w:pPr>
      <w:bookmarkStart w:id="1" w:name="_x38jumq3pv17" w:colFirst="0" w:colLast="0"/>
      <w:bookmarkEnd w:id="1"/>
      <w:proofErr w:type="spellStart"/>
      <w:r w:rsidRPr="00ED3FA3">
        <w:t>Casual</w:t>
      </w:r>
      <w:proofErr w:type="spellEnd"/>
      <w:r w:rsidRPr="00ED3FA3">
        <w:t xml:space="preserve"> Use Case: </w:t>
      </w:r>
    </w:p>
    <w:p w14:paraId="73BCAC38" w14:textId="13717099" w:rsidR="00267A47" w:rsidRPr="00ED3FA3" w:rsidRDefault="00DB04F1">
      <w:r w:rsidRPr="00ED3FA3">
        <w:t xml:space="preserve">Ein </w:t>
      </w:r>
      <w:proofErr w:type="spellStart"/>
      <w:r w:rsidRPr="00ED3FA3">
        <w:t>Casual</w:t>
      </w:r>
      <w:proofErr w:type="spellEnd"/>
      <w:r w:rsidRPr="00ED3FA3">
        <w:t xml:space="preserve"> Use Case ist sozusagen das “Else” </w:t>
      </w:r>
      <w:r w:rsidR="00ED3FA3" w:rsidRPr="00ED3FA3">
        <w:t>Ergebnis</w:t>
      </w:r>
      <w:r w:rsidRPr="00ED3FA3">
        <w:t xml:space="preserve"> </w:t>
      </w:r>
      <w:r w:rsidR="00ED3FA3" w:rsidRPr="00ED3FA3">
        <w:t>ein Szenario</w:t>
      </w:r>
      <w:r w:rsidRPr="00ED3FA3">
        <w:t>. Es stellt also die Szenarien dar, die nicht zu einem gewünschten Ergebnis führen.</w:t>
      </w:r>
    </w:p>
    <w:p w14:paraId="73BCAC39" w14:textId="77777777" w:rsidR="00267A47" w:rsidRPr="00ED3FA3" w:rsidRDefault="00267A47"/>
    <w:p w14:paraId="73BCAC3A" w14:textId="53AD695F" w:rsidR="00267A47" w:rsidRPr="00ED3FA3" w:rsidRDefault="00DB04F1">
      <w:r w:rsidRPr="00ED3FA3">
        <w:t>Falls die Bedienung der Online-Auktions</w:t>
      </w:r>
      <w:r w:rsidRPr="00ED3FA3">
        <w:t xml:space="preserve">plattform nicht ganz verständlich wäre, gibt es ein </w:t>
      </w:r>
      <w:r w:rsidR="00ED3FA3" w:rsidRPr="00ED3FA3">
        <w:t>Information</w:t>
      </w:r>
      <w:r w:rsidRPr="00ED3FA3">
        <w:t xml:space="preserve"> Button. Wenn man den Button drückt sind dann dort mehrere Instruktionen für verschiedene Themengebiete und die meist gestellten Fragen aufgelistet. Falls immer noch Unklarheit herrscht, kann </w:t>
      </w:r>
      <w:r w:rsidRPr="00ED3FA3">
        <w:t>man mit einem Ticketsystem den Support kontaktieren.</w:t>
      </w:r>
    </w:p>
    <w:p w14:paraId="73BCAC3B" w14:textId="77777777" w:rsidR="00267A47" w:rsidRPr="00ED3FA3" w:rsidRDefault="00DB04F1">
      <w:pPr>
        <w:pStyle w:val="berschrift3"/>
      </w:pPr>
      <w:bookmarkStart w:id="2" w:name="_3xyty1yf6ik8" w:colFirst="0" w:colLast="0"/>
      <w:bookmarkEnd w:id="2"/>
      <w:r w:rsidRPr="00ED3FA3">
        <w:t xml:space="preserve">Fully </w:t>
      </w:r>
      <w:proofErr w:type="spellStart"/>
      <w:r w:rsidRPr="00ED3FA3">
        <w:t>Dressed</w:t>
      </w:r>
      <w:proofErr w:type="spellEnd"/>
      <w:r w:rsidRPr="00ED3FA3">
        <w:t xml:space="preserve"> Use Case</w:t>
      </w:r>
    </w:p>
    <w:p w14:paraId="73BCAC3C" w14:textId="77777777" w:rsidR="00267A47" w:rsidRPr="00ED3FA3" w:rsidRDefault="00DB04F1">
      <w:r w:rsidRPr="00ED3FA3">
        <w:t xml:space="preserve">Das Fully </w:t>
      </w:r>
      <w:proofErr w:type="spellStart"/>
      <w:r w:rsidRPr="00ED3FA3">
        <w:t>Dressed</w:t>
      </w:r>
      <w:proofErr w:type="spellEnd"/>
      <w:r w:rsidRPr="00ED3FA3">
        <w:t xml:space="preserve"> Use Case gibt eine genauere Beschreibung als das </w:t>
      </w:r>
      <w:proofErr w:type="spellStart"/>
      <w:r w:rsidRPr="00ED3FA3">
        <w:t>Casual</w:t>
      </w:r>
      <w:proofErr w:type="spellEnd"/>
      <w:r w:rsidRPr="00ED3FA3">
        <w:t xml:space="preserve"> Use Case.</w:t>
      </w:r>
    </w:p>
    <w:p w14:paraId="73BCAC3D" w14:textId="77777777" w:rsidR="00267A47" w:rsidRPr="00ED3FA3" w:rsidRDefault="00267A47"/>
    <w:tbl>
      <w:tblPr>
        <w:tblStyle w:val="a"/>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710"/>
      </w:tblGrid>
      <w:tr w:rsidR="00267A47" w:rsidRPr="00ED3FA3" w14:paraId="73BCAC40" w14:textId="77777777">
        <w:tc>
          <w:tcPr>
            <w:tcW w:w="4500" w:type="dxa"/>
            <w:shd w:val="clear" w:color="auto" w:fill="auto"/>
            <w:tcMar>
              <w:top w:w="100" w:type="dxa"/>
              <w:left w:w="100" w:type="dxa"/>
              <w:bottom w:w="100" w:type="dxa"/>
              <w:right w:w="100" w:type="dxa"/>
            </w:tcMar>
          </w:tcPr>
          <w:p w14:paraId="73BCAC3E" w14:textId="77777777" w:rsidR="00267A47" w:rsidRPr="00ED3FA3" w:rsidRDefault="00DB04F1">
            <w:pPr>
              <w:widowControl w:val="0"/>
              <w:pBdr>
                <w:top w:val="nil"/>
                <w:left w:val="nil"/>
                <w:bottom w:val="nil"/>
                <w:right w:val="nil"/>
                <w:between w:val="nil"/>
              </w:pBdr>
              <w:spacing w:line="240" w:lineRule="auto"/>
            </w:pPr>
            <w:r w:rsidRPr="00ED3FA3">
              <w:t>Use Case ID</w:t>
            </w:r>
          </w:p>
        </w:tc>
        <w:tc>
          <w:tcPr>
            <w:tcW w:w="4710" w:type="dxa"/>
            <w:shd w:val="clear" w:color="auto" w:fill="auto"/>
            <w:tcMar>
              <w:top w:w="100" w:type="dxa"/>
              <w:left w:w="100" w:type="dxa"/>
              <w:bottom w:w="100" w:type="dxa"/>
              <w:right w:w="100" w:type="dxa"/>
            </w:tcMar>
          </w:tcPr>
          <w:p w14:paraId="73BCAC3F" w14:textId="77777777" w:rsidR="00267A47" w:rsidRPr="00ED3FA3" w:rsidRDefault="00DB04F1">
            <w:pPr>
              <w:widowControl w:val="0"/>
              <w:pBdr>
                <w:top w:val="nil"/>
                <w:left w:val="nil"/>
                <w:bottom w:val="nil"/>
                <w:right w:val="nil"/>
                <w:between w:val="nil"/>
              </w:pBdr>
              <w:spacing w:line="240" w:lineRule="auto"/>
            </w:pPr>
            <w:r w:rsidRPr="00ED3FA3">
              <w:t>01</w:t>
            </w:r>
          </w:p>
        </w:tc>
      </w:tr>
      <w:tr w:rsidR="00267A47" w:rsidRPr="00ED3FA3" w14:paraId="73BCAC43" w14:textId="77777777">
        <w:tc>
          <w:tcPr>
            <w:tcW w:w="4500" w:type="dxa"/>
            <w:shd w:val="clear" w:color="auto" w:fill="auto"/>
            <w:tcMar>
              <w:top w:w="100" w:type="dxa"/>
              <w:left w:w="100" w:type="dxa"/>
              <w:bottom w:w="100" w:type="dxa"/>
              <w:right w:w="100" w:type="dxa"/>
            </w:tcMar>
          </w:tcPr>
          <w:p w14:paraId="73BCAC41" w14:textId="77777777" w:rsidR="00267A47" w:rsidRPr="00ED3FA3" w:rsidRDefault="00DB04F1">
            <w:pPr>
              <w:widowControl w:val="0"/>
              <w:pBdr>
                <w:top w:val="nil"/>
                <w:left w:val="nil"/>
                <w:bottom w:val="nil"/>
                <w:right w:val="nil"/>
                <w:between w:val="nil"/>
              </w:pBdr>
              <w:spacing w:line="240" w:lineRule="auto"/>
            </w:pPr>
            <w:r w:rsidRPr="00ED3FA3">
              <w:t>Use Case Name</w:t>
            </w:r>
          </w:p>
        </w:tc>
        <w:tc>
          <w:tcPr>
            <w:tcW w:w="4710" w:type="dxa"/>
            <w:shd w:val="clear" w:color="auto" w:fill="auto"/>
            <w:tcMar>
              <w:top w:w="100" w:type="dxa"/>
              <w:left w:w="100" w:type="dxa"/>
              <w:bottom w:w="100" w:type="dxa"/>
              <w:right w:w="100" w:type="dxa"/>
            </w:tcMar>
          </w:tcPr>
          <w:p w14:paraId="73BCAC42" w14:textId="77777777" w:rsidR="00267A47" w:rsidRPr="00ED3FA3" w:rsidRDefault="00DB04F1">
            <w:pPr>
              <w:widowControl w:val="0"/>
              <w:pBdr>
                <w:top w:val="nil"/>
                <w:left w:val="nil"/>
                <w:bottom w:val="nil"/>
                <w:right w:val="nil"/>
                <w:between w:val="nil"/>
              </w:pBdr>
              <w:spacing w:line="240" w:lineRule="auto"/>
            </w:pPr>
            <w:r w:rsidRPr="00ED3FA3">
              <w:t>Bedienungshilfe Online-Auktionsplattform</w:t>
            </w:r>
          </w:p>
        </w:tc>
      </w:tr>
      <w:tr w:rsidR="00267A47" w:rsidRPr="00ED3FA3" w14:paraId="73BCAC46" w14:textId="77777777">
        <w:tc>
          <w:tcPr>
            <w:tcW w:w="4500" w:type="dxa"/>
            <w:shd w:val="clear" w:color="auto" w:fill="auto"/>
            <w:tcMar>
              <w:top w:w="100" w:type="dxa"/>
              <w:left w:w="100" w:type="dxa"/>
              <w:bottom w:w="100" w:type="dxa"/>
              <w:right w:w="100" w:type="dxa"/>
            </w:tcMar>
          </w:tcPr>
          <w:p w14:paraId="73BCAC44" w14:textId="77777777" w:rsidR="00267A47" w:rsidRPr="00ED3FA3" w:rsidRDefault="00DB04F1">
            <w:pPr>
              <w:widowControl w:val="0"/>
              <w:pBdr>
                <w:top w:val="nil"/>
                <w:left w:val="nil"/>
                <w:bottom w:val="nil"/>
                <w:right w:val="nil"/>
                <w:between w:val="nil"/>
              </w:pBdr>
              <w:spacing w:line="240" w:lineRule="auto"/>
            </w:pPr>
            <w:r w:rsidRPr="00ED3FA3">
              <w:t xml:space="preserve">Primary </w:t>
            </w:r>
            <w:proofErr w:type="spellStart"/>
            <w:r w:rsidRPr="00ED3FA3">
              <w:t>actor</w:t>
            </w:r>
            <w:proofErr w:type="spellEnd"/>
          </w:p>
        </w:tc>
        <w:tc>
          <w:tcPr>
            <w:tcW w:w="4710" w:type="dxa"/>
            <w:shd w:val="clear" w:color="auto" w:fill="auto"/>
            <w:tcMar>
              <w:top w:w="100" w:type="dxa"/>
              <w:left w:w="100" w:type="dxa"/>
              <w:bottom w:w="100" w:type="dxa"/>
              <w:right w:w="100" w:type="dxa"/>
            </w:tcMar>
          </w:tcPr>
          <w:p w14:paraId="73BCAC45" w14:textId="77777777" w:rsidR="00267A47" w:rsidRPr="00ED3FA3" w:rsidRDefault="00DB04F1">
            <w:pPr>
              <w:widowControl w:val="0"/>
              <w:pBdr>
                <w:top w:val="nil"/>
                <w:left w:val="nil"/>
                <w:bottom w:val="nil"/>
                <w:right w:val="nil"/>
                <w:between w:val="nil"/>
              </w:pBdr>
              <w:spacing w:line="240" w:lineRule="auto"/>
            </w:pPr>
            <w:r w:rsidRPr="00ED3FA3">
              <w:t>Kunde der Online-Auktionsplattform</w:t>
            </w:r>
          </w:p>
        </w:tc>
      </w:tr>
      <w:tr w:rsidR="00267A47" w:rsidRPr="00ED3FA3" w14:paraId="73BCAC49" w14:textId="77777777">
        <w:tc>
          <w:tcPr>
            <w:tcW w:w="4500" w:type="dxa"/>
            <w:shd w:val="clear" w:color="auto" w:fill="auto"/>
            <w:tcMar>
              <w:top w:w="100" w:type="dxa"/>
              <w:left w:w="100" w:type="dxa"/>
              <w:bottom w:w="100" w:type="dxa"/>
              <w:right w:w="100" w:type="dxa"/>
            </w:tcMar>
          </w:tcPr>
          <w:p w14:paraId="73BCAC47" w14:textId="77777777" w:rsidR="00267A47" w:rsidRPr="00ED3FA3" w:rsidRDefault="00DB04F1">
            <w:pPr>
              <w:widowControl w:val="0"/>
              <w:pBdr>
                <w:top w:val="nil"/>
                <w:left w:val="nil"/>
                <w:bottom w:val="nil"/>
                <w:right w:val="nil"/>
                <w:between w:val="nil"/>
              </w:pBdr>
              <w:spacing w:line="240" w:lineRule="auto"/>
            </w:pPr>
            <w:proofErr w:type="spellStart"/>
            <w:r w:rsidRPr="00ED3FA3">
              <w:t>Precondition</w:t>
            </w:r>
            <w:proofErr w:type="spellEnd"/>
          </w:p>
        </w:tc>
        <w:tc>
          <w:tcPr>
            <w:tcW w:w="4710" w:type="dxa"/>
            <w:shd w:val="clear" w:color="auto" w:fill="auto"/>
            <w:tcMar>
              <w:top w:w="100" w:type="dxa"/>
              <w:left w:w="100" w:type="dxa"/>
              <w:bottom w:w="100" w:type="dxa"/>
              <w:right w:w="100" w:type="dxa"/>
            </w:tcMar>
          </w:tcPr>
          <w:p w14:paraId="73BCAC48" w14:textId="77777777" w:rsidR="00267A47" w:rsidRPr="00ED3FA3" w:rsidRDefault="00DB04F1">
            <w:pPr>
              <w:widowControl w:val="0"/>
              <w:pBdr>
                <w:top w:val="nil"/>
                <w:left w:val="nil"/>
                <w:bottom w:val="nil"/>
                <w:right w:val="nil"/>
                <w:between w:val="nil"/>
              </w:pBdr>
              <w:spacing w:line="240" w:lineRule="auto"/>
            </w:pPr>
            <w:r w:rsidRPr="00ED3FA3">
              <w:t>Kunde muss auf Online-Auktionsplattform eingeloggt sein</w:t>
            </w:r>
          </w:p>
        </w:tc>
      </w:tr>
      <w:tr w:rsidR="00267A47" w:rsidRPr="00ED3FA3" w14:paraId="73BCAC4C" w14:textId="77777777">
        <w:tc>
          <w:tcPr>
            <w:tcW w:w="4500" w:type="dxa"/>
            <w:shd w:val="clear" w:color="auto" w:fill="auto"/>
            <w:tcMar>
              <w:top w:w="100" w:type="dxa"/>
              <w:left w:w="100" w:type="dxa"/>
              <w:bottom w:w="100" w:type="dxa"/>
              <w:right w:w="100" w:type="dxa"/>
            </w:tcMar>
          </w:tcPr>
          <w:p w14:paraId="73BCAC4A" w14:textId="77777777" w:rsidR="00267A47" w:rsidRPr="00ED3FA3" w:rsidRDefault="00DB04F1">
            <w:pPr>
              <w:widowControl w:val="0"/>
              <w:pBdr>
                <w:top w:val="nil"/>
                <w:left w:val="nil"/>
                <w:bottom w:val="nil"/>
                <w:right w:val="nil"/>
                <w:between w:val="nil"/>
              </w:pBdr>
              <w:spacing w:line="240" w:lineRule="auto"/>
            </w:pPr>
            <w:proofErr w:type="spellStart"/>
            <w:r w:rsidRPr="00ED3FA3">
              <w:t>Postcondition</w:t>
            </w:r>
            <w:proofErr w:type="spellEnd"/>
          </w:p>
        </w:tc>
        <w:tc>
          <w:tcPr>
            <w:tcW w:w="4710" w:type="dxa"/>
            <w:shd w:val="clear" w:color="auto" w:fill="auto"/>
            <w:tcMar>
              <w:top w:w="100" w:type="dxa"/>
              <w:left w:w="100" w:type="dxa"/>
              <w:bottom w:w="100" w:type="dxa"/>
              <w:right w:w="100" w:type="dxa"/>
            </w:tcMar>
          </w:tcPr>
          <w:p w14:paraId="73BCAC4B" w14:textId="77777777" w:rsidR="00267A47" w:rsidRPr="00ED3FA3" w:rsidRDefault="00DB04F1">
            <w:pPr>
              <w:widowControl w:val="0"/>
              <w:pBdr>
                <w:top w:val="nil"/>
                <w:left w:val="nil"/>
                <w:bottom w:val="nil"/>
                <w:right w:val="nil"/>
                <w:between w:val="nil"/>
              </w:pBdr>
              <w:spacing w:line="240" w:lineRule="auto"/>
            </w:pPr>
            <w:r w:rsidRPr="00ED3FA3">
              <w:t xml:space="preserve">Kunde hat bessere Kenntnisse über die Online-Auktionsplattform </w:t>
            </w:r>
          </w:p>
        </w:tc>
      </w:tr>
      <w:tr w:rsidR="00267A47" w:rsidRPr="00ED3FA3" w14:paraId="73BCAC4F" w14:textId="77777777">
        <w:tc>
          <w:tcPr>
            <w:tcW w:w="4500" w:type="dxa"/>
            <w:shd w:val="clear" w:color="auto" w:fill="auto"/>
            <w:tcMar>
              <w:top w:w="100" w:type="dxa"/>
              <w:left w:w="100" w:type="dxa"/>
              <w:bottom w:w="100" w:type="dxa"/>
              <w:right w:w="100" w:type="dxa"/>
            </w:tcMar>
          </w:tcPr>
          <w:p w14:paraId="73BCAC4D" w14:textId="77777777" w:rsidR="00267A47" w:rsidRPr="00ED3FA3" w:rsidRDefault="00DB04F1">
            <w:pPr>
              <w:widowControl w:val="0"/>
              <w:pBdr>
                <w:top w:val="nil"/>
                <w:left w:val="nil"/>
                <w:bottom w:val="nil"/>
                <w:right w:val="nil"/>
                <w:between w:val="nil"/>
              </w:pBdr>
              <w:spacing w:line="240" w:lineRule="auto"/>
            </w:pPr>
            <w:proofErr w:type="spellStart"/>
            <w:r w:rsidRPr="00ED3FA3">
              <w:t>Procedure</w:t>
            </w:r>
            <w:proofErr w:type="spellEnd"/>
          </w:p>
        </w:tc>
        <w:tc>
          <w:tcPr>
            <w:tcW w:w="4710" w:type="dxa"/>
            <w:shd w:val="clear" w:color="auto" w:fill="auto"/>
            <w:tcMar>
              <w:top w:w="100" w:type="dxa"/>
              <w:left w:w="100" w:type="dxa"/>
              <w:bottom w:w="100" w:type="dxa"/>
              <w:right w:w="100" w:type="dxa"/>
            </w:tcMar>
          </w:tcPr>
          <w:p w14:paraId="73BCAC4E" w14:textId="77777777" w:rsidR="00267A47" w:rsidRPr="00ED3FA3" w:rsidRDefault="00DB04F1">
            <w:pPr>
              <w:widowControl w:val="0"/>
              <w:pBdr>
                <w:top w:val="nil"/>
                <w:left w:val="nil"/>
                <w:bottom w:val="nil"/>
                <w:right w:val="nil"/>
                <w:between w:val="nil"/>
              </w:pBdr>
              <w:spacing w:line="240" w:lineRule="auto"/>
            </w:pPr>
            <w:r w:rsidRPr="00ED3FA3">
              <w:t>Auf Hilfe Button drücken und nach dem Problem was man hat suchen</w:t>
            </w:r>
          </w:p>
        </w:tc>
      </w:tr>
      <w:tr w:rsidR="00267A47" w:rsidRPr="00ED3FA3" w14:paraId="73BCAC52" w14:textId="77777777">
        <w:tc>
          <w:tcPr>
            <w:tcW w:w="4500" w:type="dxa"/>
            <w:shd w:val="clear" w:color="auto" w:fill="auto"/>
            <w:tcMar>
              <w:top w:w="100" w:type="dxa"/>
              <w:left w:w="100" w:type="dxa"/>
              <w:bottom w:w="100" w:type="dxa"/>
              <w:right w:w="100" w:type="dxa"/>
            </w:tcMar>
          </w:tcPr>
          <w:p w14:paraId="73BCAC50" w14:textId="77777777" w:rsidR="00267A47" w:rsidRPr="00ED3FA3" w:rsidRDefault="00DB04F1">
            <w:pPr>
              <w:widowControl w:val="0"/>
              <w:pBdr>
                <w:top w:val="nil"/>
                <w:left w:val="nil"/>
                <w:bottom w:val="nil"/>
                <w:right w:val="nil"/>
                <w:between w:val="nil"/>
              </w:pBdr>
              <w:spacing w:line="240" w:lineRule="auto"/>
            </w:pPr>
            <w:r w:rsidRPr="00ED3FA3">
              <w:t xml:space="preserve">Main </w:t>
            </w:r>
            <w:proofErr w:type="spellStart"/>
            <w:r w:rsidRPr="00ED3FA3">
              <w:t>Success</w:t>
            </w:r>
            <w:proofErr w:type="spellEnd"/>
            <w:r w:rsidRPr="00ED3FA3">
              <w:t xml:space="preserve"> Scenario</w:t>
            </w:r>
          </w:p>
        </w:tc>
        <w:tc>
          <w:tcPr>
            <w:tcW w:w="4710" w:type="dxa"/>
            <w:shd w:val="clear" w:color="auto" w:fill="auto"/>
            <w:tcMar>
              <w:top w:w="100" w:type="dxa"/>
              <w:left w:w="100" w:type="dxa"/>
              <w:bottom w:w="100" w:type="dxa"/>
              <w:right w:w="100" w:type="dxa"/>
            </w:tcMar>
          </w:tcPr>
          <w:p w14:paraId="73BCAC51" w14:textId="77777777" w:rsidR="00267A47" w:rsidRPr="00ED3FA3" w:rsidRDefault="00DB04F1">
            <w:r w:rsidRPr="00ED3FA3">
              <w:t>Die Bedienung der Online-Auktionsplattform soll möglichst intuitiv und einfach sein</w:t>
            </w:r>
          </w:p>
        </w:tc>
      </w:tr>
      <w:tr w:rsidR="00267A47" w:rsidRPr="00ED3FA3" w14:paraId="73BCAC55" w14:textId="77777777">
        <w:tc>
          <w:tcPr>
            <w:tcW w:w="4500" w:type="dxa"/>
            <w:shd w:val="clear" w:color="auto" w:fill="auto"/>
            <w:tcMar>
              <w:top w:w="100" w:type="dxa"/>
              <w:left w:w="100" w:type="dxa"/>
              <w:bottom w:w="100" w:type="dxa"/>
              <w:right w:w="100" w:type="dxa"/>
            </w:tcMar>
          </w:tcPr>
          <w:p w14:paraId="73BCAC53" w14:textId="77777777" w:rsidR="00267A47" w:rsidRPr="00ED3FA3" w:rsidRDefault="00DB04F1">
            <w:pPr>
              <w:widowControl w:val="0"/>
              <w:pBdr>
                <w:top w:val="nil"/>
                <w:left w:val="nil"/>
                <w:bottom w:val="nil"/>
                <w:right w:val="nil"/>
                <w:between w:val="nil"/>
              </w:pBdr>
              <w:spacing w:line="240" w:lineRule="auto"/>
            </w:pPr>
            <w:r w:rsidRPr="00ED3FA3">
              <w:t>Extension</w:t>
            </w:r>
          </w:p>
        </w:tc>
        <w:tc>
          <w:tcPr>
            <w:tcW w:w="4710" w:type="dxa"/>
            <w:shd w:val="clear" w:color="auto" w:fill="auto"/>
            <w:tcMar>
              <w:top w:w="100" w:type="dxa"/>
              <w:left w:w="100" w:type="dxa"/>
              <w:bottom w:w="100" w:type="dxa"/>
              <w:right w:w="100" w:type="dxa"/>
            </w:tcMar>
          </w:tcPr>
          <w:p w14:paraId="73BCAC54" w14:textId="7103A370" w:rsidR="00267A47" w:rsidRPr="00ED3FA3" w:rsidRDefault="00DB04F1">
            <w:r w:rsidRPr="00ED3FA3">
              <w:t xml:space="preserve">Falls die Bedienung der Online-Auktionsplattform nicht ganz verständlich </w:t>
            </w:r>
            <w:r w:rsidRPr="00ED3FA3">
              <w:t xml:space="preserve">wäre, gibt es ein </w:t>
            </w:r>
            <w:r w:rsidR="00ED3FA3" w:rsidRPr="00ED3FA3">
              <w:t>Information</w:t>
            </w:r>
            <w:r w:rsidRPr="00ED3FA3">
              <w:t xml:space="preserve"> Button. Wenn man den Button drückt sind dann dort mehrere Instruktionen für verschiedene Themengebiete und die meist gestellten Fragen aufgelistet. Falls immer noch Unklarheit herrscht, kann man mit einem Ticketsystem den Sup</w:t>
            </w:r>
            <w:r w:rsidRPr="00ED3FA3">
              <w:t>port kontaktieren.</w:t>
            </w:r>
          </w:p>
        </w:tc>
      </w:tr>
    </w:tbl>
    <w:p w14:paraId="73BCAC56" w14:textId="77777777" w:rsidR="00267A47" w:rsidRPr="00ED3FA3" w:rsidRDefault="00267A47" w:rsidP="00DB04F1">
      <w:bookmarkStart w:id="3" w:name="_GoBack"/>
      <w:bookmarkEnd w:id="3"/>
    </w:p>
    <w:sectPr w:rsidR="00267A47" w:rsidRPr="00ED3FA3">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CAC5C" w14:textId="77777777" w:rsidR="00000000" w:rsidRDefault="00DB04F1">
      <w:pPr>
        <w:spacing w:line="240" w:lineRule="auto"/>
      </w:pPr>
      <w:r>
        <w:separator/>
      </w:r>
    </w:p>
  </w:endnote>
  <w:endnote w:type="continuationSeparator" w:id="0">
    <w:p w14:paraId="73BCAC5E" w14:textId="77777777" w:rsidR="00000000" w:rsidRDefault="00DB0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703C" w14:textId="77777777" w:rsidR="00A55394" w:rsidRDefault="00A55394" w:rsidP="00A55394"/>
  <w:p w14:paraId="6FF18430" w14:textId="34B25332" w:rsidR="00A55394" w:rsidRDefault="00A55394">
    <w:pPr>
      <w:pStyle w:val="Fuzeile"/>
    </w:pPr>
    <w:r>
      <w:tab/>
    </w:r>
    <w:r>
      <w:tab/>
      <w:t>Freitag, 27. 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CAC58" w14:textId="77777777" w:rsidR="00000000" w:rsidRDefault="00DB04F1">
      <w:pPr>
        <w:spacing w:line="240" w:lineRule="auto"/>
      </w:pPr>
      <w:r>
        <w:separator/>
      </w:r>
    </w:p>
  </w:footnote>
  <w:footnote w:type="continuationSeparator" w:id="0">
    <w:p w14:paraId="73BCAC5A" w14:textId="77777777" w:rsidR="00000000" w:rsidRDefault="00DB0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4A524" w14:textId="77777777" w:rsidR="00A55394" w:rsidRPr="002A3D41" w:rsidRDefault="00A55394" w:rsidP="00A55394">
    <w:pPr>
      <w:pStyle w:val="Kopfzeile"/>
    </w:pPr>
    <w:r w:rsidRPr="002A3D41">
      <w:t>LE 03 – Ermitteln von Stakeholdern</w:t>
    </w:r>
    <w:r w:rsidRPr="002A3D41">
      <w:ptab w:relativeTo="margin" w:alignment="right" w:leader="none"/>
    </w:r>
    <w:r w:rsidRPr="002A3D41">
      <w:t>Yves Maurer &amp; Samuel Sättler</w:t>
    </w:r>
  </w:p>
  <w:p w14:paraId="73BCAC57" w14:textId="77777777" w:rsidR="00267A47" w:rsidRPr="00A55394" w:rsidRDefault="00267A47" w:rsidP="00A553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47"/>
    <w:rsid w:val="00267A47"/>
    <w:rsid w:val="00A55394"/>
    <w:rsid w:val="00DB04F1"/>
    <w:rsid w:val="00ED3F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AC32"/>
  <w15:docId w15:val="{F1F1E776-19B4-493B-B622-42220D6A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A553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55394"/>
    <w:rPr>
      <w:lang w:val="de-CH"/>
    </w:rPr>
  </w:style>
  <w:style w:type="paragraph" w:styleId="Fuzeile">
    <w:name w:val="footer"/>
    <w:basedOn w:val="Standard"/>
    <w:link w:val="FuzeileZchn"/>
    <w:uiPriority w:val="99"/>
    <w:unhideWhenUsed/>
    <w:rsid w:val="00A553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55394"/>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1510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Sättler</dc:creator>
  <cp:lastModifiedBy>Samuel Sättler</cp:lastModifiedBy>
  <cp:revision>4</cp:revision>
  <cp:lastPrinted>2020-03-27T17:12:00Z</cp:lastPrinted>
  <dcterms:created xsi:type="dcterms:W3CDTF">2020-03-27T17:09:00Z</dcterms:created>
  <dcterms:modified xsi:type="dcterms:W3CDTF">2020-03-27T17:12:00Z</dcterms:modified>
</cp:coreProperties>
</file>