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5"/>
      </w:tblGrid>
      <w:tr w:rsidR="00125BB6" w14:paraId="19675868" w14:textId="77777777" w:rsidTr="00125BB6">
        <w:tc>
          <w:tcPr>
            <w:tcW w:w="2122" w:type="dxa"/>
          </w:tcPr>
          <w:p w14:paraId="54887CD5" w14:textId="5B3E7650" w:rsidR="00125BB6" w:rsidRDefault="00A23E52">
            <w:r>
              <w:t>Topic</w:t>
            </w:r>
          </w:p>
        </w:tc>
        <w:tc>
          <w:tcPr>
            <w:tcW w:w="3543" w:type="dxa"/>
          </w:tcPr>
          <w:p w14:paraId="1329CCBA" w14:textId="623706CF" w:rsidR="00125BB6" w:rsidRDefault="00125BB6">
            <w:r>
              <w:t>Conference contributions</w:t>
            </w:r>
          </w:p>
        </w:tc>
        <w:tc>
          <w:tcPr>
            <w:tcW w:w="3685" w:type="dxa"/>
          </w:tcPr>
          <w:p w14:paraId="459FAAC6" w14:textId="0B79B09B" w:rsidR="00125BB6" w:rsidRDefault="00CD7A07">
            <w:r>
              <w:t>New contributions for j</w:t>
            </w:r>
            <w:r w:rsidR="00125BB6">
              <w:t>ournal extension</w:t>
            </w:r>
          </w:p>
        </w:tc>
      </w:tr>
      <w:tr w:rsidR="00125BB6" w14:paraId="7E20ED72" w14:textId="77777777" w:rsidTr="00125BB6">
        <w:tc>
          <w:tcPr>
            <w:tcW w:w="2122" w:type="dxa"/>
          </w:tcPr>
          <w:p w14:paraId="2CB74588" w14:textId="69F81F6F" w:rsidR="00125BB6" w:rsidRDefault="00125BB6">
            <w:r>
              <w:t>RTL design of MXU</w:t>
            </w:r>
          </w:p>
        </w:tc>
        <w:tc>
          <w:tcPr>
            <w:tcW w:w="3543" w:type="dxa"/>
          </w:tcPr>
          <w:p w14:paraId="092AAAFA" w14:textId="2523AAAF" w:rsidR="00125BB6" w:rsidRDefault="00125BB6" w:rsidP="00125BB6">
            <w:pPr>
              <w:pStyle w:val="ListParagraph"/>
              <w:numPr>
                <w:ilvl w:val="0"/>
                <w:numId w:val="2"/>
              </w:numPr>
            </w:pPr>
            <w:r>
              <w:t xml:space="preserve">Hierarchical RTL for matrix </w:t>
            </w:r>
            <w:proofErr w:type="gramStart"/>
            <w:r>
              <w:t>multiply</w:t>
            </w:r>
            <w:proofErr w:type="gramEnd"/>
            <w:r>
              <w:t xml:space="preserve"> unit with PE-core and clocked shell</w:t>
            </w:r>
          </w:p>
          <w:p w14:paraId="408F014A" w14:textId="543546A6" w:rsidR="00646551" w:rsidRDefault="00646551" w:rsidP="00125BB6">
            <w:pPr>
              <w:pStyle w:val="ListParagraph"/>
              <w:numPr>
                <w:ilvl w:val="0"/>
                <w:numId w:val="2"/>
              </w:numPr>
            </w:pPr>
            <w:r>
              <w:t>Each layer in the hierarchy is testbench-verified</w:t>
            </w:r>
          </w:p>
          <w:p w14:paraId="0DF32B48" w14:textId="30689E37" w:rsidR="00125BB6" w:rsidRDefault="00125BB6" w:rsidP="00125BB6">
            <w:pPr>
              <w:pStyle w:val="ListParagraph"/>
              <w:numPr>
                <w:ilvl w:val="0"/>
                <w:numId w:val="2"/>
              </w:numPr>
            </w:pPr>
            <w:r>
              <w:t>Fixed to 8-bit weights and activations</w:t>
            </w:r>
            <w:r w:rsidR="007840EA">
              <w:t xml:space="preserve"> (W8A8)</w:t>
            </w:r>
          </w:p>
        </w:tc>
        <w:tc>
          <w:tcPr>
            <w:tcW w:w="3685" w:type="dxa"/>
          </w:tcPr>
          <w:p w14:paraId="62370D47" w14:textId="77777777" w:rsidR="00A23E52" w:rsidRDefault="00125BB6" w:rsidP="00A23E52">
            <w:pPr>
              <w:pStyle w:val="ListParagraph"/>
              <w:numPr>
                <w:ilvl w:val="0"/>
                <w:numId w:val="2"/>
              </w:numPr>
            </w:pPr>
            <w:r>
              <w:t>Parameterizable weight and activation bit-widths</w:t>
            </w:r>
          </w:p>
          <w:p w14:paraId="44D01776" w14:textId="348769A0" w:rsidR="00A23E52" w:rsidRDefault="00A23E52" w:rsidP="00A23E52">
            <w:pPr>
              <w:pStyle w:val="ListParagraph"/>
              <w:numPr>
                <w:ilvl w:val="1"/>
                <w:numId w:val="2"/>
              </w:numPr>
            </w:pPr>
            <w:r>
              <w:t>Enables scaling studies and benchmarking of SOTA placement-and-routing algorithms where 8-bit is intractable</w:t>
            </w:r>
          </w:p>
        </w:tc>
      </w:tr>
      <w:tr w:rsidR="00125BB6" w14:paraId="7B99666F" w14:textId="77777777" w:rsidTr="00125BB6">
        <w:tc>
          <w:tcPr>
            <w:tcW w:w="2122" w:type="dxa"/>
          </w:tcPr>
          <w:p w14:paraId="5042179D" w14:textId="049B0C03" w:rsidR="00125BB6" w:rsidRDefault="00125BB6">
            <w:r>
              <w:t>RTL-to-netlist</w:t>
            </w:r>
          </w:p>
        </w:tc>
        <w:tc>
          <w:tcPr>
            <w:tcW w:w="3543" w:type="dxa"/>
          </w:tcPr>
          <w:p w14:paraId="719B4194" w14:textId="761087E9" w:rsidR="00125BB6" w:rsidRDefault="00A23E52" w:rsidP="00125BB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rPr>
                <w:i/>
                <w:iCs/>
              </w:rPr>
              <w:t>Yosys</w:t>
            </w:r>
            <w:proofErr w:type="spellEnd"/>
            <w:r>
              <w:t xml:space="preserve"> for RTL-to-AIG (And-Inverter Graph) conversion</w:t>
            </w:r>
            <w:r w:rsidR="00F56376">
              <w:t xml:space="preserve"> using default ALU mapping (which uses CMOS-aligned ALUs)</w:t>
            </w:r>
          </w:p>
          <w:p w14:paraId="1290BCC7" w14:textId="2214B37D" w:rsidR="00A23E52" w:rsidRDefault="00A23E52" w:rsidP="00A23E52">
            <w:pPr>
              <w:pStyle w:val="ListParagraph"/>
              <w:numPr>
                <w:ilvl w:val="0"/>
                <w:numId w:val="3"/>
              </w:numPr>
            </w:pPr>
            <w:r>
              <w:t>ABC for AIG optimization</w:t>
            </w:r>
          </w:p>
        </w:tc>
        <w:tc>
          <w:tcPr>
            <w:tcW w:w="3685" w:type="dxa"/>
          </w:tcPr>
          <w:p w14:paraId="55A6D07E" w14:textId="38648007" w:rsidR="00125BB6" w:rsidRDefault="00A23E52" w:rsidP="004357D8">
            <w:pPr>
              <w:pStyle w:val="ListParagraph"/>
              <w:numPr>
                <w:ilvl w:val="0"/>
                <w:numId w:val="3"/>
              </w:numPr>
            </w:pPr>
            <w:r>
              <w:t>Implement</w:t>
            </w:r>
            <w:r w:rsidR="004357D8">
              <w:t>ed</w:t>
            </w:r>
            <w:r>
              <w:t xml:space="preserve"> </w:t>
            </w:r>
            <w:proofErr w:type="spellStart"/>
            <w:r>
              <w:t>SiDB</w:t>
            </w:r>
            <w:proofErr w:type="spellEnd"/>
            <w:r>
              <w:t xml:space="preserve">-aligned ALUs for adder and multipliers as gate-level netlist, and provided to </w:t>
            </w:r>
            <w:proofErr w:type="spellStart"/>
            <w:r>
              <w:rPr>
                <w:i/>
                <w:iCs/>
              </w:rPr>
              <w:t>Yosys</w:t>
            </w:r>
            <w:proofErr w:type="spellEnd"/>
            <w:r>
              <w:t xml:space="preserve"> for ALU mapping</w:t>
            </w:r>
          </w:p>
        </w:tc>
      </w:tr>
      <w:tr w:rsidR="00125BB6" w14:paraId="74F462F9" w14:textId="77777777" w:rsidTr="00125BB6">
        <w:tc>
          <w:tcPr>
            <w:tcW w:w="2122" w:type="dxa"/>
          </w:tcPr>
          <w:p w14:paraId="46FBA969" w14:textId="20EB5499" w:rsidR="00125BB6" w:rsidRDefault="00125BB6">
            <w:r>
              <w:t>Netlist-to-atoms</w:t>
            </w:r>
          </w:p>
        </w:tc>
        <w:tc>
          <w:tcPr>
            <w:tcW w:w="3543" w:type="dxa"/>
          </w:tcPr>
          <w:p w14:paraId="4241C8E4" w14:textId="5CDEED31" w:rsidR="00B43C30" w:rsidRDefault="00B43C30" w:rsidP="00125BB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FoM</w:t>
            </w:r>
            <w:proofErr w:type="spellEnd"/>
            <w:r>
              <w:t xml:space="preserve">-aware technology mapping to give higher preference to robust &amp; reliable </w:t>
            </w:r>
            <w:proofErr w:type="spellStart"/>
            <w:r>
              <w:t>SiDB</w:t>
            </w:r>
            <w:proofErr w:type="spellEnd"/>
            <w:r>
              <w:t xml:space="preserve"> gates at the cost of higher resulting area</w:t>
            </w:r>
          </w:p>
          <w:p w14:paraId="3F9EE900" w14:textId="4F81D128" w:rsidR="00125BB6" w:rsidRDefault="00A23E52" w:rsidP="00125BB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Hexagonalization</w:t>
            </w:r>
            <w:proofErr w:type="spellEnd"/>
            <w:r>
              <w:t xml:space="preserve"> I/O extension</w:t>
            </w:r>
          </w:p>
        </w:tc>
        <w:tc>
          <w:tcPr>
            <w:tcW w:w="3685" w:type="dxa"/>
          </w:tcPr>
          <w:p w14:paraId="4E5D8642" w14:textId="3F3646A2" w:rsidR="00125BB6" w:rsidRDefault="001E1454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Implemented new cost objectives in the </w:t>
            </w:r>
            <w:r w:rsidR="00A23E52" w:rsidRPr="001E1454">
              <w:rPr>
                <w:i/>
                <w:iCs/>
              </w:rPr>
              <w:t>gold</w:t>
            </w:r>
            <w:r>
              <w:t xml:space="preserve"> P&amp;R algorithm which optimizes for </w:t>
            </w:r>
            <w:proofErr w:type="spellStart"/>
            <w:r>
              <w:t>SiDB</w:t>
            </w:r>
            <w:proofErr w:type="spellEnd"/>
            <w:r>
              <w:t>-specific layout rules (which differ from</w:t>
            </w:r>
            <w:r w:rsidR="0077251F">
              <w:t xml:space="preserve"> </w:t>
            </w:r>
            <w:r>
              <w:t xml:space="preserve">existing cost objectives optimized for other FCN technologies) </w:t>
            </w:r>
          </w:p>
        </w:tc>
      </w:tr>
      <w:tr w:rsidR="00A23E52" w14:paraId="29F7DD1C" w14:textId="77777777" w:rsidTr="00125BB6">
        <w:tc>
          <w:tcPr>
            <w:tcW w:w="2122" w:type="dxa"/>
          </w:tcPr>
          <w:p w14:paraId="00BE298E" w14:textId="665302A2" w:rsidR="00A23E52" w:rsidRDefault="00A23E52">
            <w:r>
              <w:t>Experiment</w:t>
            </w:r>
          </w:p>
        </w:tc>
        <w:tc>
          <w:tcPr>
            <w:tcW w:w="3543" w:type="dxa"/>
          </w:tcPr>
          <w:p w14:paraId="1423CBEE" w14:textId="77777777" w:rsidR="00A23E52" w:rsidRDefault="00A23E52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Compared synthesized MXU against </w:t>
            </w:r>
            <w:r w:rsidR="007840EA">
              <w:t>manually estimated blueprints from past studies</w:t>
            </w:r>
          </w:p>
          <w:p w14:paraId="1A4CD919" w14:textId="34E8C894" w:rsidR="007840EA" w:rsidRDefault="007840EA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Compared uniform vs. </w:t>
            </w:r>
            <w:proofErr w:type="spellStart"/>
            <w:r>
              <w:t>FoM</w:t>
            </w:r>
            <w:proofErr w:type="spellEnd"/>
            <w:r>
              <w:t xml:space="preserve">-aware synthesis with the W8A8 config, both synthesized using the </w:t>
            </w:r>
            <w:r>
              <w:rPr>
                <w:i/>
                <w:iCs/>
              </w:rPr>
              <w:t>ortho</w:t>
            </w:r>
            <w:r>
              <w:t xml:space="preserve"> P&amp;R algorithm</w:t>
            </w:r>
          </w:p>
        </w:tc>
        <w:tc>
          <w:tcPr>
            <w:tcW w:w="3685" w:type="dxa"/>
          </w:tcPr>
          <w:p w14:paraId="1EFC89E8" w14:textId="77777777" w:rsidR="00CD7A07" w:rsidRDefault="007840EA" w:rsidP="00125BB6">
            <w:pPr>
              <w:pStyle w:val="ListParagraph"/>
              <w:numPr>
                <w:ilvl w:val="0"/>
                <w:numId w:val="3"/>
              </w:numPr>
            </w:pPr>
            <w:r>
              <w:t>Compared synthesis results across W8A8, W4A4, and W2A2</w:t>
            </w:r>
          </w:p>
          <w:p w14:paraId="15535162" w14:textId="248348CF" w:rsidR="00A23E52" w:rsidRDefault="00CD7A07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Compared </w:t>
            </w:r>
            <w:r w:rsidR="006A23A5">
              <w:t xml:space="preserve">all bit-width </w:t>
            </w:r>
            <w:r>
              <w:t xml:space="preserve">configurations </w:t>
            </w:r>
            <w:r w:rsidR="007840EA">
              <w:t xml:space="preserve">with </w:t>
            </w:r>
            <w:proofErr w:type="spellStart"/>
            <w:r w:rsidR="007840EA">
              <w:t>FoM</w:t>
            </w:r>
            <w:proofErr w:type="spellEnd"/>
            <w:r w:rsidR="007840EA">
              <w:t xml:space="preserve">-aware </w:t>
            </w:r>
            <w:r>
              <w:t>technology mapping</w:t>
            </w:r>
          </w:p>
          <w:p w14:paraId="22616243" w14:textId="5931630A" w:rsidR="007840EA" w:rsidRPr="007840EA" w:rsidRDefault="007840EA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Added </w:t>
            </w:r>
            <w:r>
              <w:rPr>
                <w:i/>
                <w:iCs/>
              </w:rPr>
              <w:t>gold</w:t>
            </w:r>
            <w:r>
              <w:t xml:space="preserve"> P&amp;R results for W4A4 and W2A2 </w:t>
            </w:r>
            <w:r w:rsidR="00FD7403">
              <w:t xml:space="preserve">thanks to those bit-widths being </w:t>
            </w:r>
            <w:r>
              <w:t xml:space="preserve">tractable for </w:t>
            </w:r>
            <w:r>
              <w:rPr>
                <w:i/>
                <w:iCs/>
              </w:rPr>
              <w:t>gold</w:t>
            </w:r>
          </w:p>
          <w:p w14:paraId="11314384" w14:textId="1E5BAAEE" w:rsidR="007840EA" w:rsidRDefault="007840EA" w:rsidP="00125BB6">
            <w:pPr>
              <w:pStyle w:val="ListParagraph"/>
              <w:numPr>
                <w:ilvl w:val="0"/>
                <w:numId w:val="3"/>
              </w:numPr>
            </w:pPr>
            <w:r>
              <w:t xml:space="preserve">Compared new cost objectives in </w:t>
            </w:r>
            <w:r>
              <w:rPr>
                <w:i/>
                <w:iCs/>
              </w:rPr>
              <w:t>gold</w:t>
            </w:r>
            <w:r>
              <w:t xml:space="preserve"> to show </w:t>
            </w:r>
            <w:proofErr w:type="spellStart"/>
            <w:r>
              <w:t>SiDB</w:t>
            </w:r>
            <w:proofErr w:type="spellEnd"/>
            <w:r>
              <w:t>-specific improvements</w:t>
            </w:r>
          </w:p>
        </w:tc>
      </w:tr>
    </w:tbl>
    <w:p w14:paraId="75A7AE45" w14:textId="77777777" w:rsidR="00125BB6" w:rsidRDefault="00125BB6"/>
    <w:sectPr w:rsidR="00125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279"/>
    <w:multiLevelType w:val="hybridMultilevel"/>
    <w:tmpl w:val="E9A29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787936"/>
    <w:multiLevelType w:val="hybridMultilevel"/>
    <w:tmpl w:val="E1CE5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7B398F"/>
    <w:multiLevelType w:val="hybridMultilevel"/>
    <w:tmpl w:val="A7448FEC"/>
    <w:lvl w:ilvl="0" w:tplc="6A269CF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6374">
    <w:abstractNumId w:val="2"/>
  </w:num>
  <w:num w:numId="2" w16cid:durableId="1824662228">
    <w:abstractNumId w:val="1"/>
  </w:num>
  <w:num w:numId="3" w16cid:durableId="32899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6"/>
    <w:rsid w:val="00125BB6"/>
    <w:rsid w:val="001E1454"/>
    <w:rsid w:val="004357D8"/>
    <w:rsid w:val="00646551"/>
    <w:rsid w:val="006A23A5"/>
    <w:rsid w:val="0077251F"/>
    <w:rsid w:val="007840EA"/>
    <w:rsid w:val="00A23E52"/>
    <w:rsid w:val="00B43C30"/>
    <w:rsid w:val="00B66B7A"/>
    <w:rsid w:val="00CD7A07"/>
    <w:rsid w:val="00F56376"/>
    <w:rsid w:val="00FD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783F0"/>
  <w15:chartTrackingRefBased/>
  <w15:docId w15:val="{9D7E5AFE-5EA2-2D43-B899-5B8F6127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Ng</dc:creator>
  <cp:keywords/>
  <dc:description/>
  <cp:lastModifiedBy>Samuel Ng</cp:lastModifiedBy>
  <cp:revision>10</cp:revision>
  <dcterms:created xsi:type="dcterms:W3CDTF">2025-11-29T21:18:00Z</dcterms:created>
  <dcterms:modified xsi:type="dcterms:W3CDTF">2025-11-29T22:01:00Z</dcterms:modified>
</cp:coreProperties>
</file>