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90675" cy="609600"/>
            <wp:effectExtent b="0" l="0" r="0" t="0"/>
            <wp:docPr descr="Resultado de imagem para ufg logo" id="3" name="image1.jpg"/>
            <a:graphic>
              <a:graphicData uri="http://schemas.openxmlformats.org/drawingml/2006/picture">
                <pic:pic>
                  <pic:nvPicPr>
                    <pic:cNvPr descr="Resultado de imagem para ufg logo" id="0" name="image1.jpg"/>
                    <pic:cNvPicPr preferRelativeResize="0"/>
                  </pic:nvPicPr>
                  <pic:blipFill>
                    <a:blip r:embed="rId9"/>
                    <a:srcRect b="16552" l="7297" r="7474" t="15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smallCaps w:val="1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Relatório de Impacto — Gate 4: Testes e Validação</w:t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Goiânia</w:t>
      </w:r>
    </w:p>
    <w:p w:rsidR="00000000" w:rsidDel="00000000" w:rsidP="00000000" w:rsidRDefault="00000000" w:rsidRPr="00000000" w14:paraId="00000025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</w:p>
    <w:p w:rsidR="00000000" w:rsidDel="00000000" w:rsidP="00000000" w:rsidRDefault="00000000" w:rsidRPr="00000000" w14:paraId="0000002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30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after="3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after="3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 w:line="240"/>
        <w:ind w:left="4252" w:firstLine="0"/>
        <w:jc w:val="both"/>
        <w:rPr/>
      </w:pPr>
      <w:r>
        <w:rPr>
          <w:rFonts w:ascii="Times New Roman" w:hAnsi="Times New Roman" w:eastAsia="Times New Roman"/>
          <w:color w:val="000000"/>
          <w:sz w:val="20"/>
        </w:rPr>
        <w:t>Relatório de Impacto apresentado ao Programa de Pós-Graduação Lato Sensu Especialização em Residência em Tecnologia da Informação do Instituto de Informática da Universidade Federal de Goiás, como requisito parcial para avaliação do Gate 4 — Testes e Validação do Projeto de Aplicação.</w:t>
      </w:r>
    </w:p>
    <w:p w:rsidR="00000000" w:rsidDel="00000000" w:rsidP="00000000" w:rsidRDefault="00000000" w:rsidRPr="00000000" w14:paraId="0000003B">
      <w:pPr>
        <w:spacing w:after="0" w:lineRule="auto"/>
        <w:ind w:left="38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ind w:left="4252" w:firstLine="0"/>
        <w:jc w:val="left"/>
        <w:rPr/>
      </w:pPr>
      <w:r>
        <w:rPr>
          <w:rFonts w:ascii="Times New Roman" w:hAnsi="Times New Roman" w:eastAsia="Times New Roman"/>
          <w:color w:val="000000"/>
          <w:sz w:val="20"/>
        </w:rPr>
        <w:t>Orientador: Prof. Leonardo Oliveira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RESUMO EXECUTIVO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apresenta o impacto, os testes e a validação do Notify Flow, um produto mínimo viável para administrar notificações consentidas por WhatsApp Cloud API, Telegram Bot API e e-mail. O problema enfrentado é a fragmentação entre canais, a dificuldade de comprovar consentimento e, sobretudo, o risco operacional de iniciar mensagens pelo WhatsApp sem observar as regras da API oficial e dos modelos aprovados pela Meta. A solução centraliza credenciais, contatos, convites, templates, conjuntos multicanal, campanhas, conversas e trilhas de auditoria, mantendo autorizações independentes por canal.</w:t>
      </w:r>
    </w:p>
    <w:p>
      <w:pPr>
        <w:widowControl/>
        <w:spacing w:line="360" w:lineRule="auto" w:after="0"/>
        <w:ind w:firstLine="567"/>
        <w:jc w:val="both"/>
      </w:pPr>
      <w:r>
        <w:t>Como validação complementar, o autor realizou um ensaio funcional de envio em massa com aproximadamente 20 a 30 usuários simultâneos. O objetivo foi verificar continuidade da fila, isolamento de falhas e rastreabilidade por contato e canal. O lote foi processado com sucesso e os registros refletiram corretamente os resultados observados. Por não controlar métricas de throughput, latência percentil e saturação de infraestrutura, o ensaio é tratado como evidência funcional, e não como benchmark ou teste formal de capacidade.</w:t>
      </w:r>
    </w:p>
    <w:p>
      <w:pPr>
        <w:widowControl/>
        <w:spacing w:line="360" w:lineRule="auto" w:after="0"/>
        <w:ind w:firstLine="567"/>
        <w:jc w:val="both"/>
      </w:pPr>
      <w:r>
        <w:t>Os resultados indicam que o MVP está funcional para demonstração preliminar e que sua arquitetura reduz falhas em cascata: cada entrega possui estado próprio, tentativas com backoff exponencial, logs por contato e canal e reconciliação de recibos. O uso do WhatsApp Cloud substitui a dependência de automações não oficiais para notificações iniciadas pela organização. A biblioteca passou a orientar novos modelos pelo formato Marketing/Padrão da Meta, com prévia fiel de mídia, corpo, rodapé e ações e com identificação técnica do modelo no histórico. O impacto principal é dar ao contato o controle da autorização e, ao administrador, visibilidade operacional para enviar apenas por destinos identificados e permitidos.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Palavras-chave: notificações multicanal; WhatsApp Cloud API; Telegram Bot API; consentimento; LGPD; BullMQ; Redis; webhooks; observabilidade.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FIGURAS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1 — Arquitetura ponta a ponta do Notify Flow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2 — Jornada de consentimento e vínculo de identidades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3 — Área pública Meu Perfil em desktop e dispositivo móvel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4 — Preparação do WhatsApp Cloud para produção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5 — Ciclo de entrega confiável, tentativas e auditoria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QUADROS E TABELAS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1 — Perfis e responsabilidades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2 — Componentes da arquitetura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3 — Regras de autorização por canal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4 — Requisitos para produção no WhatsApp Cloud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5 — Variáveis de ambiente por domínio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1 — Evidências de testes e validações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2 — Riscos, controles e limitações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3 — Histórias de usuário do administrador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4 — Histórias de usuário do contato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SIGLAS E ABREVIATURAS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6912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Sigla</w:t>
            </w:r>
          </w:p>
        </w:tc>
        <w:tc>
          <w:tcPr>
            <w:tcW w:type="dxa" w:w="69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Interface de Programação de Aplicações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CNPJ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Cadastro Nacional da Pessoa Jurídica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DTO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Objeto de Transferência de Dados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HMAC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Código de Autenticação de Mensagem com Hash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JWT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JSON Web Token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LGPD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MVP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Produto Mínimo Viável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SMTP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Protocolo Simples de Transferência de Correio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TTL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Tempo de vida de um registro ou chave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WABA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 do WhatsApp Business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WSS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WebSocket Seguro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SUMÁRIO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Atualize este sumário no Word ou Google Docs, se necessário.</w:t>
        <w:fldChar w:fldCharType="end"/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5FAF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087E73"/>
              <w:left w:val="single" w:sz="8" w:color="087E73"/>
              <w:bottom w:val="single" w:sz="8" w:color="087E73"/>
              <w:right w:val="single" w:sz="8" w:color="087E73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087E73"/>
                <w:sz w:val="22"/>
              </w:rPr>
              <w:t>Nota de compatibilidade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arquivo foi preparado em DOCX para edição no Microsoft Word e importação no Google Docs. Ao abrir o documento, atualize o sumário automático caso o editor não o faça sozinho.</w:t>
            </w:r>
          </w:p>
        </w:tc>
      </w:tr>
    </w:tbl>
    <w:p/>
    <w:p>
      <w:pPr>
        <w:sectPr>
          <w:headerReference r:id="rId14" w:type="default"/>
          <w:footerReference r:id="rId15" w:type="default"/>
          <w:headerReference w:type="first" r:id="rId21"/>
          <w:headerReference w:type="even" r:id="rId22"/>
          <w:type w:val="nextPage"/>
          <w:pgSz w:h="15840" w:w="12240" w:orient="portrait"/>
          <w:pgMar w:bottom="1440" w:top="1440" w:left="1800" w:right="1800" w:header="720" w:footer="720"/>
          <w:pgNumType w:start="1"/>
          <w:titlePg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INTRODUÇÃO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Contexto e problema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Organizações que precisam avisar clientes, servidores ou participantes de programas frequentemente combinam mensageria instantânea e e-mail. Na prática, cada provedor possui identificadores, políticas, limites, modelos e formas de comprovar entrega diferentes. Quando esses detalhes são tratados por planilhas, scripts isolados ou sessões não oficiais, o administrador perde a visão de quem autorizou cada canal, por qual campanha a pessoa foi incluída e por que uma entrega falhou.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concentra a dor mais sensível. Fora da janela de atendimento iniciada pelo cliente, a organização deve utilizar modelos aprovados na conta remetente. A automação de uma sessão comum do WhatsApp Web não equivale à API oficial e, quando empregada para disparos, amplia o risco de restrição do número e não oferece as mesmas garantias de governança. O Notify Flow foi concebido para trabalhar com o WhatsApp Cloud API e deixar a conversa livre restrita à janela permitida, mantendo o Telegram e o e-mail como canais complementares.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problema é o consentimento. A simples existência de um telefone, endereço de e-mail ou nome de usuário não prova que a pessoa deseja receber notificações. O sistema precisa capturar a interação real, vincular identidades sem duplicar contatos, registrar a origem da autorização, possibilitar revogação e impedir que uma entrega não autorizada seja silenciosamente tratada como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Objetivo geral e objetivos específicos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demonstrar a viabilidade de uma plataforma web responsiva que centraliza notificações multicanal consentidas, com filas resilientes, logs auditáveis, integrações oficiais e recursos de autogestão para o contato.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separar as configurações e permissões de WhatsApp Cloud, Telegram e e-mail;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permitir a criação amigável de templates por canal e de conjuntos multicanais;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contatos por interação, convite ou cadastro administrativo sem criar destinos artificiais;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processar campanhas em fila, isolando a falha de um destinatário dos demais;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exibir mensagens, recibos, tentativas e erros em tempo real sem expor segredos;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oferecer ao contato uma área segura para consultar dados, vínculos e histórico;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a execução local em Docker e a implantação por Blueprint no Render;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o MVP por testes automatizados e critérios de aceitação reproduzíveis.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Escopo do MVP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escopo abrange painel administrativo, página pública de convite, área Meu Perfil, API REST, comunicação em tempo real, persistência MongoDB, fila BullMQ sobre Redis, webhooks do WhatsApp Cloud e Telegram, SMTP do Gmail, Docker Compose e Blueprint do Render. O MVP não pretende substituir uma central completa de atendimento, um provedor de CRM ou a governança nativa da Meta. Também não aprova modelos no WhatsApp Manager: o administrador cadastra no Notify Flow o nome e a estrutura de um modelo que já existe na conta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solução atual não usa WhatsApp Web JS para iniciar notificações. As conversas exibidas no painel WhatsApp são constituídas pelos eventos recebidos no webhook oficial e pelas respostas enviadas pela Graph API. A plataforma também não importa um histórico completo da Meta; ela mantém o histórico que efetivamente atravessa sua própria integração.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 Relevância e impacto esperado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valor do projeto não está apenas em enviar mensagens. Está em tornar explícito o caminho entre consentimento, identidade, template, fila, provedor e recibo. Esse encadeamento permite que o administrador explique por que determinado contato recebeu — ou deixou de receber — uma comunicação, ao mesmo tempo em que oferece ao titular mecanismos de consulta e revogação.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8FA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B7A6"/>
              <w:left w:val="single" w:sz="8" w:color="1FB7A6"/>
              <w:bottom w:val="single" w:sz="8" w:color="1FB7A6"/>
              <w:right w:val="single" w:sz="8" w:color="1FB7A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FB7A6"/>
                <w:sz w:val="22"/>
              </w:rPr>
              <w:t>Hipótese de impacto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Ao concentrar notificações na API oficial do WhatsApp e registrar consentimento por canal, o Notify Flow reduz risco de bloqueio por automação inadequada, retrabalho operacional e envios indevidos; aumenta, ainda, a rastreabilidade de campanhas e a autonomia do contato.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FUNDAMENTAÇÃO TEÓRICA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Mensageria oficial, janela de atendimento e modelos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WhatsApp Business Platform diferencia mensagens de serviço, enviadas dentro de uma janela de atendimento iniciada pelo usuário, e mensagens iniciadas pela empresa. A janela dura 24 horas e é renovada quando o cliente envia uma nova mensagem. Nesse período, respostas livres de serviço não são cobradas segundo a página de preços consultada; fora dele, a empresa deve usar um modelo aprovado e está sujeita à cobrança por mensagem entregue, de acordo com mercado e categoria. As categorias atuais incluem marketing, utilidade, autenticação e serviço (META, 2026a).</w:t>
      </w:r>
    </w:p>
    <w:p>
      <w:pPr>
        <w:widowControl/>
        <w:spacing w:line="360" w:lineRule="auto" w:after="0"/>
        <w:ind w:firstLine="567"/>
        <w:jc w:val="both"/>
      </w:pPr>
      <w:r>
        <w:t>O modelo aprovado é um contrato entre a conta remetente e a Meta, que permanece como fonte de verdade. Seu nome, idioma, ordem dos componentes, conteúdo estático e parâmetros precisam corresponder ao artefato cadastrado no WhatsApp Manager. No fluxo administrativo validado, novos cadastros seguem Marketing/Padrão: o Notify Flow espelha cabeçalho, corpo, rodapé e botões para produzir uma prévia fiel, porém envia somente o que a Graph API permite parametrizar. Os itens vinculados ao número de teste ou ao número de produção só funcionam quando o modelo homônimo está disponível e aprovado para aquele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Telegram, o bot pode responder a pessoas que iniciaram ou autorizaram a conversa. Ele não descobre o telefone arbitrariamente: o número só é confiável quando o próprio usuário compartilha o contato e o identificador do contato corresponde ao remetente. Já o e-mail utiliza SMTP autenticado e exige endereço válido, permissão ativa e, nos fluxos de atualização pelo chat, confirmação por código temporário.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Consentimento, minimização e direitos do titular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LGPD exige finalidade, adequação, necessidade, transparência, segurança e mecanismos para o exercício de direitos. No contexto do MVP, isso se traduz em autorizações independentes, termos apresentados na jornada pública, registro da fonte da decisão e proibição de inventar uma identidade de destino apenas porque outro canal foi autorizado. O contato pode consultar seus dados e entregas, revogar um canal, remover vínculos próprios com convites e sair de grupos mediante confirmação.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sensíveis de configuração são criptografados com AES-256-GCM e os identificadores pesquisáveis usam índices cegos baseados em HMAC. A exclusão do contato pseudonimiza registros históricos necessários à auditoria, em vez de prometer apagamento indiscriminado. Essa distinção é importante: a plataforma reduz exposição e preserva comprovação operacional, mas não implementa criptografia de ponta a ponta entre o administrador e os provedores.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Processamento assíncrono e observabilidade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Uma campanha multicanal é naturalmente sujeita a falhas parciais. O endereço pode estar inválido, o modelo pode não existir na conta, a janela do WhatsApp pode estar fechada, um token pode expirar ou o provedor pode responder com limitação temporária. Processar todos os destinatários na mesma requisição HTTP prolongaria o tempo de resposta e permitiria que uma falha interrompesse o conjunto.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BullMQ materializa cada entrega como um trabalho em Redis. O worker pode operar com concorrência controlada, repetir falhas transitórias e preservar o estado do restante da campanha. No Notify Flow, o worker usa concorrência cinco, até quatro tentativas e backoff exponencial a partir de dois segundos. O MongoDB mantém o registro durável da entrega e um processo de recuperação procura itens pendentes de enfileiramento. A semântica externa deve ser descrita como pelo menos uma vez em cenários ambíguos: idempotência e travas reduzem duplicidade local, mas nenhum sistema distribuído deve prometer exatamente uma entrega quando o provedor aceitou a mensagem e a resposta se perdeu.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Observabilidade significa correlacionar requisição, campanha, entrega e recibo sem registrar segredos. A API atribui requestId, redige campos sensíveis e mantém resultados por contato e canal. WebSockets transportam atualizações incrementais para o painel; webhooks transportam eventos dos provedores para a API. São mecanismos complementares: webhook é servidor a servidor; WebSocket mantém a interface conectada ao backend.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 Contêineres e infraestrutura como código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Docker Compose descreve um ambiente local composto por MongoDB, Redis, API e frontend Nginx. O Blueprint do Render cumpre papel semelhante em produção, mas não replica o Compose literalmente: o frontend é um serviço web público, a API é um serviço privado e o Redis é um Key Value gerenciado. O MongoDB é fornecido externamente pelo Atlas. Variáveis não sensíveis podem ser declaradas no YAML; segredos devem ser gerados ou solicitados durante a sincronização, nunca versionados.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METODOLOGIA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Estratégia de desenvolvimento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foi desenvolvido individualmente por Samuel Victor Oliveira Lima, com orientação de Leonardo Oliveira, por ciclos incrementais. Cada ciclo partiu de um fluxo observável — por exemplo, receber um webhook, autorizar um canal, criar uma campanha ou abrir o Meu Perfil — e foi refinado até que regras de negócio, interface, persistência e testes convergissem. O repositório separa `api` e `frontend`, possui documentação própria em cada diretório e mantém a infraestrutura local e de produção na raiz.</w:t>
      </w:r>
    </w:p>
    <w:p>
      <w:pPr/>
      <w:r>
        <w:t>A primeira versão do projeto foi mantida no repositório legado `samuelvictorol/tcc-prti-samuelvictor` (https://github.com/samuelvictorol/tcc-prti-samuelvictor). Após o estudo de caso e o levantamento detalhado de requisitos, o autor decidiu iniciar uma nova base, mais bem projetada e coerente com os fluxos observados. A versão atual está em `samuelvictorol/tcc-prti-samuelvictor-mvp` (https://github.com/samuelvictorol/tcc-prti-samuelvictor-mvp). A separação preserva a rastreabilidade da evolução: o primeiro repositório registra a concepção inicial, enquanto o atual concentra a arquitetura revisada, as integrações oficiais, a fila, a governança e a experiência consolidada do MVP.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análise para este Gate utilizou quatro fontes de evidência: inspeção do código e dos artefatos de infraestrutura; execução das suítes automatizadas; build e análise estática; e testes manuais conduzidos pelo autor nos painéis de Meta, Telegram e Gmail durante a implementação. Nenhum dado de credencial foi reproduzido neste documento.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Perfis e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84"/>
        <w:gridCol w:w="3384"/>
        <w:gridCol w:w="3384"/>
      </w:tblGrid>
      <w:tr>
        <w:trPr>
          <w:tblHeader w:val="true"/>
        </w:trPr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Perfil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Responsabilidade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Administrador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Configurar canais, contatos, templates, convites, campanhas e documentos.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Operar envios com rastreabilidade, sem que uma falha paralise os demais.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Contato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Iniciar a interação, consentir, consultar dados, vínculos e entregas.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Controlar seus canais e receber apenas comunicações autorizadas.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Provedor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Validar credenciais, aceitar mensagens e devolver eventos/recibos.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Aplicar políticas próprias; o Notify Flow não as contorna.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1 — Perfis e responsabilidades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As histórias completas estão no Apêndice A. Elas foram convertidas em critérios verificáveis, como impedir resposta livre fora da janela de 24 horas, ignorar um destinatário sem consentimento sem abortar a campanha e exigir confirmação para revogar vínculo ou permissão.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Estratégia de testes e critérios de aceitação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API foi testada com o test runner nativo do Node, isolando managers, controllers, middlewares, validações, criptografia, filas, webhooks e políticas de consentimento. O frontend foi testado com Vitest, cobrindo serviços HTTP, autenticação, sockets, contatos, convites, perfil, templates, campanhas, diálogos e navegação. O lint verificou consistência da API; o build Vite demonstrou que os módulos do frontend são empacotáveis para produção; e `docker compose config --quiet` validou a composição estática.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todas as suítes automatizadas devem encerrar sem falha;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nenhum segredo real deve aparecer no código, nos logs ou no relatório;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WhatsApp deve validar challenge e assinatura HMAC;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Telegram deve validar segredo e deduplicar update_id;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campanha deve continuar quando um destinatário falha ou não autorizou o canal;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resposta livre do WhatsApp deve respeitar a janela de 24 horas;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contato deve poder revogar e consultar as próprias permissões;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versão de produção do frontend deve ser compilada com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 Limitações metodológicas</w:t>
      </w:r>
    </w:p>
    <w:p>
      <w:pPr>
        <w:widowControl/>
        <w:spacing w:line="360" w:lineRule="auto" w:after="0"/>
        <w:ind w:firstLine="567"/>
        <w:jc w:val="both"/>
      </w:pPr>
      <w:r>
        <w:t>Os testes automatizados são predominantemente unitários e de contrato, com dependências externas simuladas. O ensaio funcional com cerca de 20 a 30 usuários ampliou a evidência sobre fila e logs, mas não substitui teste ponta a ponta contínuo contra Atlas, Redis, SMTP, Telegram, Graph API e Render, nem um teste formal de carga. Também não foi realizada pesquisa de usabilidade com participantes externos ou comparação estatística antes/depois. Assim, o impacto é analisado por evidência funcional, redução de risco arquitetural e capacidade de auditoria; não como ganho quantitativo já comprovado em uma organização.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DESENVOLVIMENTO, RESULTADOS E DISCUSSÃO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Visão geral da solução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Notify Flow é uma aplicação web responsiva composta por três superfícies. A primeira é o painel administrativo, no qual se configuram canais, contatos, templates, conjuntos, convites, campanhas e documentos legais. A segunda é a camada pública de convite, que apresenta termos e direciona o visitante ao canal selecionado. A terceira é o Meu Perfil, área em que o contato consulta seus dados, permissões, convites, grupos e histórico de entregas.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4" name="Picture 4" descr="Imagem institucional ou figura técnica 2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1 — Arquitetura ponta a ponta do Notify Flow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664"/>
        <w:gridCol w:w="4176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6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Frontend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Vue 3, Quasar, Pinia, Vue Router, Axios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Interface responsiva, sessões separadas, preview e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Tempo real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Socket.IO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Eventos, mensagens, recibos, logs e central administrativa.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Node.js, Express, Zod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Rotas, validação, autorização, políticas e orquestração.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Dados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MongoDB, Mongoose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Contatos, consentimentos, campanhas, eventos e configurações criptografadas.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Fila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Redis/Valkey, BullMQ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Concorrência, tentativas, backoff e recuperação de entregas.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Provedores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Meta Graph API, Telegram Bot API, Gmail SMTP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Entrega e recepção de eventos externos.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Infraestrutura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Docker Compose, Nginx, Render Blueprint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Execução local e implantação reproduzível.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2 — Componentes da arquitetura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Fluxo orientado ao consentimento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contato pode chegar por convite, comando ou cadastro administrativo. Um clique de convite gera rastreabilidade, mas não autoriza sozinho o destino: a identidade real precisa ser observada pelo webhook ou confirmada por um mecanismo seguro. O WhatsApp e o Telegram reconhecem comandos configuráveis; o e-mail digitado em qualquer momento do chat inicia um desafio de validação com seis dígitos, válido por quinze minutos e reenviável após dois minutos.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5" name="Picture 5" descr="Imagem institucional ou figura técnica 3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consent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2 — Jornada de consentimento e vínculo de identidades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952"/>
        <w:gridCol w:w="2448"/>
        <w:gridCol w:w="1584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Canal</w:t>
            </w:r>
          </w:p>
        </w:tc>
        <w:tc>
          <w:tcPr>
            <w:tcW w:type="dxa" w:w="29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 identidade é confirmada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autoriza</w:t>
            </w:r>
          </w:p>
        </w:tc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revoga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 Cloud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wa_id/telefone observado no webhook oficial.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dinâmico, Meu Perfil ou decisão administrativa confirmada.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painel administrativo com confirmação.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Telegram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chat_id recebido; telefone apenas por contact.user_id igual ao remetente.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Comando/invite assinado e interação com o bot.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de parada, Meu Perfil ou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E-mail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enviado ao endereço informado e validado no chat/perfil.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Ativado após validação ou confirmação no Meu Perfil.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administração.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3 — Regras de autorização por canal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vínculo entre Telegram e WhatsApp só é consolidado quando existe evidência comum, como o telefone compartilhado pelo próprio usuário. O sistema consulta índices cegos para localizar um contato existente, transfere a identidade e evita criar perfis paralelos. Se outro canal ainda não possui identidade real, a autorização pode permanecer pendente, mas o sistema não fabrica um chat_id ou wa_id.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Funcionalidades do administrador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4.3.1 Início e configurações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tela inicial salva cada provedor separadamente. O WhatsApp recebe token, Phone Number ID, Business Account ID, número público, versão da Graph API, App Secret e verify token; o Telegram recebe token e URL pública, identifica o bot por getMe e registra o webhook; o Gmail recebe conta, senha de aplicativo e remetente. Os campos persistidos aparecem mascarados e só podem ser revelados por administrador autenticado, em rota sem cache, limitada e auditada. Também são configuráveis os comandos, respostas amigáveis, links úteis e textos de autorização.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4.3.2 Contatos, convites e grupos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busca, cadastra, edita e pseudonimiza contatos, acompanha identidades técnicas e permissões e cria grupos. Convites possuem slug, identidade visual, QR Code e links por canal. Quando o contato chega por um convite, o vínculo é armazenado; a sincronização por convite cria ou atualiza grupos sem duplicar participantes. Um mesmo contato pode ter mais de um convite e, por isso, participar de mais de um segmento.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4.3.3 Templates e conjuntos multicanais</w:t>
      </w:r>
    </w:p>
    <w:p>
      <w:pPr>
        <w:widowControl/>
        <w:spacing w:line="360" w:lineRule="auto" w:after="0"/>
        <w:ind w:firstLine="567"/>
        <w:jc w:val="both"/>
      </w:pPr>
      <w:r>
        <w:t>A biblioteca oferece editores específicos. Para WhatsApp, novos cadastros são orientados exclusivamente ao formato Marketing/Padrão: o operador informa o mesmo nome oficial e idioma aprovados na Meta e espelha mídia de cabeçalho, corpo, rodapé e botões no Notify Flow. A descrição do operador permanece interna e nunca compõe a mensagem. Mídias podem usar URL HTTPS ou arquivo armazenado; valores fixos ficam vinculados ao template, evitando nova digitação no disparo. Telegram suporta texto, mídia validada e menus; e-mail suporta texto ou HTML sanitizado. Um conjunto agrega de um a três templates, no máximo um por canal, e pode ser associado a um convite. O mesmo template pode participar de vários conjuntos.</w:t>
      </w:r>
    </w:p>
    <w:p>
      <w:pPr/>
      <w:r>
        <w:t>A Meta continua sendo a autoridade sobre o conteúdo estático aprovado. Portanto, o fluxo definido é: criar e aprovar o modelo Marketing/Padrão no WhatsApp Manager; reproduzir no Notify Flow o mesmo nome, idioma e estrutura; conferir a prévia; e então disparar pela fila. O Notify Flow envia apenas os parâmetros permitidos pela Graph API e mantém uma fotografia segura do template no histórico, exibindo o identificador `[Template: nome_oficial]` junto da representação de mídia, texto, rodapé e ações. Links de ação para outro número de WhatsApp são rejeitados para respeitar as limitações e políticas da API oficial.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4.3.4 Notificações, canais e governança</w:t>
      </w:r>
    </w:p>
    <w:p>
      <w:pPr>
        <w:widowControl/>
        <w:spacing w:line="360" w:lineRule="auto" w:after="0"/>
        <w:ind w:firstLine="567"/>
        <w:jc w:val="both"/>
      </w:pPr>
      <w:r>
        <w:t>A campanha pode usar um conjunto, templates isolados ou uma mensagem rápida quando a política do canal permite. O administrador escolhe um, dois ou três canais, contatos ou grupos e revisa uma prévia antes de confirmar. No fluxo manual, o conteúdo e os parâmetros ficam engessados no template cadastrado; a seção de dados variáveis foi removida para reduzir erro operacional, sem impedir integrações futuras pela API. As páginas de WhatsApp, Telegram e Gmail reúnem disparos específicos; WhatsApp e Telegram também mostram conversas em tempo real. Governança inclui termos e privacidade versionados, auditoria de links temporários e central de eventos administrativos com retenção de trinta dias.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Funcionalidades do contato e Meu Perfil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acesso do contato é separado da sessão administrativa. O link temporário é assinado, de uso único e possui validade configurável de até sete dias; desafios de código possuem tentativas e limites de reenvio. Os comandos `/login` e `/meu-perfil` podem gerar o link no WhatsApp ou Telegram. No perfil, o contato edita dados, ativa ou revoga e-mail, consulta identidades dos canais, remove seus próprios vínculos com convites, sai de grupos e acompanha apenas as entregas destinadas a ele.</w:t>
      </w:r>
    </w:p>
    <w:p>
      <w:pPr>
        <w:keepNext/>
        <w:ind w:firstLine="0"/>
        <w:jc w:val="center"/>
      </w:pPr>
      <w:r>
        <w:drawing>
          <wp:inline>
            <wp:extent cx="5394960" cy="4046220"/>
            <wp:docPr id="6" name="Picture 6" descr="Imagem institucional ou figura técnica 4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3 — Área pública Meu Perfil em desktop e dispositivo móvel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Arte visual do projeto Notify Flow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separação de sessões limita a superfície de privilégio: o link do contato não concede acesso ao painel administrativo. Da mesma forma, desativar um canal não elimina automaticamente o histórico já pseudonimizado, mas impede novas entregas naquele destino. A interface explicita convites e grupos para que o titular compreenda por que pode ser selecionado em uma campanha.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 Integração com WhatsApp Cloud e Meta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4.5.1 Preparação empresarial e burocrática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implantação produtiva começa fora do código. A organização precisa de empresa real com dados consistentes, conta do Facebook protegida por autenticação em dois fatores, Página e portfólio empresarial no Business Manager/Meta Business Suite. A Meta pode solicitar atos constitutivos, licença, documento fiscal ou conta de serviço, todos legíveis, válidos e compatíveis com o nome, endereço e telefone informados. Não existe um prazo universal de aprovação; portanto, a verificação deve ser tratada como dependência de cronograma, e não como atividade concluída no dia da entrega.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reduzir risco operacional, recomenda-se um número dedicado, novo ou confirmado como elegível para o fluxo disponível na conta. A afirmação de que todo número precisa ser absolutamente inédito seria excessiva, pois migração e coexistência dependem dos recursos oferecidos pela Meta; entretanto, reutilizar um número já preso a outra conta sem preparar a migração é uma causa comum de falha de registro. O painel da conta é a autoridade sobre elegibilidade.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7" name="Picture 7" descr="Imagem institucional ou figura técnica 5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meta-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4 — Preparação do WhatsApp Cloud para produção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528"/>
        <w:gridCol w:w="3312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5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necessária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se omitida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Empresa e portfólio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CNPJ e dados públicos consistentes.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da verificação ou limitação do portfólio.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Segurança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2FA, administradores legítimos e acesso mínimo.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Tomada de conta ou rejeição de ativos.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Recebimento de SMS/ligação e elegibilidade.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Impossibilidade de registrar o remetente.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Aplicativo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Meta App, produto WhatsApp e permissões.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ou webhook sem acesso ao WABA.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HTTPS, verify token e App Secret.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Eventos rejeitados ou sem autenticidade.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Pagamento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Forma válida para mensagens cobradas.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de mensagens iniciadas pela empresa.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Nome/idioma aprovados na conta remetente.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Erro de template inexistente ou não aprovado.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4 — Requisitos para produção no WhatsApp Cloud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4.5.2 Credenciais, webhook e comandos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Phone Number ID é o identificador técnico usado na rota `/messages`; o Business Account ID identifica a WABA; o access token autoriza a Graph API; o App Secret valida a assinatura `X-Hub-Signature-256`; e o verify token é um segredo escolhido pelo administrador para o challenge inicial do webhook. O número público é mantido separadamente porque serve a links `wa.me` e à apresentação ao usuário. Em produção, tokens devem ser permanentes ou renovados por processo seguro, nunca colados em repositórios ou documentos.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receber `/notify-me`, o fluxo registra o consentimento WhatsApp para identidades reais disponíveis e devolve instruções amigáveis. `/login` gera um link temporário de acesso ao Meu Perfil. Um e-mail válido digitado durante a conversa inicia sua validação; somente após o código correto o endereço é criado ou alterado e a permissão de e-mail é ativada. A resposta livre continua limitada à janela de 24 horas; a notificação iniciada pela organização usa modelo aprovado.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mantém três exemplos protegidos contra exclusão: `jaspers_market_plain_text_v1` e `jaspers_market_order_confirmation_v1`, associados ao ambiente de número de teste da Meta, e `3p_direct_integration_test_template`, usado para validar a integração do número de produção em modo de teste. Eles não são modelos universais: o mesmo nome e idioma precisam existir e estar aprovados na WABA que atende o remetente. O antigo `verify_code_1` foi retirado da lista fixa; o login atual usa o comando `/login` e um link temporário assinado, sem depender desse modelo de autenticação.</w:t>
      </w:r>
    </w:p>
    <w:p>
      <w:pPr/>
      <w:r>
        <w:t>Para modelos próprios, o procedimento validado usa Marketing/Padrão na Meta e o mesmo desenho no Notify Flow. Cabeçalho de imagem, vídeo ou documento, corpo, rodapé e botões são cadastrados uma única vez; a prévia administrativa reproduz aproximadamente a apresentação no chat, e a mensagem histórica preserva o nome oficial e a fotografia dos componentes usados. A descrição interna do template não é confundida com o corpo, e o envio não tenta substituir textos estáticos que pertencem ao modelo aprovado na WABA.</w:t>
      </w:r>
    </w:p>
    <w:p>
      <w:pPr/>
      <w:r>
        <w:t>Quando o cabeçalho utiliza mídia, o operador pode informar uma URL HTTPS ou enviar imagem, vídeo ou documento ao Notify Flow. O arquivo é validado por tipo MIME, extensão, assinatura binária e tamanho, armazenado no GridFS/MongoDB e exposto à Meta por referência pública assinada e não enumerável. Os limites atuais são 5 MB para imagem, 16 MB para vídeo e 100 MB para documento. A interface apresenta prévia visual e payload formatado para conferência. Botões que apontem para `wa.me`, subdomínios de `whatsapp.com`, esquema `whatsapp://` ou destino equivalente são recusados antes de salvar.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4.5.3 Custos, qualidade e limites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política consultada em julho de 2026, a cobrança da WhatsApp Business Platform ocorre por mensagem entregue e varia por mercado e categoria. Mensagens de serviço não são cobradas e mensagens de utilidade enviadas em resposta ao usuário dentro da janela de atendimento também podem ser gratuitas. Marketing, autenticação e utilidade fora da janela seguem as tabelas vigentes. Como preços e regras mudam, o relatório não fixa um valor em reais: a estimativa deve usar a página oficial e o país do destinatário no momento da contratação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escala de mensagens iniciadas pela empresa depende do nível exibido no WhatsApp Manager, da verificação e da qualidade. O material oficial de onboarding descreve evolução por degraus como 1 mil, 10 mil, 100 mil destinatários únicos por período de 24 horas e, depois, ilimitado, mas contas de teste ou novas podem apresentar limites iniciais distintos. O painel da própria conta, e não um número reproduzido em documentação acadêmica, é a fonte de verdade. Bloqueios, denúncias e baixa qualidade podem impedir a expansão.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9FAF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28C7E"/>
              <w:left w:val="single" w:sz="8" w:color="128C7E"/>
              <w:bottom w:val="single" w:sz="8" w:color="128C7E"/>
              <w:right w:val="single" w:sz="8" w:color="128C7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28C7E"/>
                <w:sz w:val="22"/>
              </w:rPr>
              <w:t>Discussão sobre a principal dor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 API oficial não elimina toda possibilidade de restrição, porque políticas e qualidade ainda se aplicam. Ela, porém, fornece o caminho suportado para modelos, limites, recibos e cobrança. Isso é qualitativamente mais seguro e auditável do que automatizar uma sessão WhatsApp Web para disparos iniciados pela organização.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 Integração com Telegram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bot é criado no `@BotFather`, que entrega o token. Esse token deve ser tratado como senha: qualquer pessoa que o possua controla o bot. Depois de salvo, o Notify Flow chama `getMe` para identificar nome e username. Para receber atualizações, registra uma URL HTTPS em `/api/webhooks/telegram` e envia um secret token; a API compara o cabeçalho correspondente de forma segura e deduplica `update_id` no Redis.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pessoa precisa iniciar o bot. `/notify-me` registra autorização; `/verify-me` abre o menu de vínculo, acesso ao Meu Perfil e ajuda; `/login` entrega um link temporário. Quando o usuário compartilha o próprio contato por botão nativo, o backend confirma que `contact.user_id` corresponde ao remetente antes de associar o telefone. Um e-mail digitado em qualquer ponto inicia o mesmo desafio de confirmação usado no WhatsApp.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Templates Telegram podem enviar texto, foto, vídeo e menus. Links de mídia passam por validação HTTPS, bloqueio de endereços privados para reduzir SSRF, limite de redirecionamentos, timeout, verificação de assinatura do arquivo e limites de tamanho antes de chamar `sendPhoto` ou `sendVideo`. O bot não obtém silenciosamente o número de qualquer usuário e estar no mesmo grupo não autoriza mensagem privada.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 Integração com Gmail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MVP usa Nodemailer com o serviço Gmail por SMTP. A conta Gmail autentica a conexão; a senha de aplicativo, normalmente com 16 caracteres, substitui a senha principal; o campo remetente define o endereço apresentado no `From`, que deve ser a própria conta ou um alias autorizado. SMTP cuida do transporte entre a API e os servidores do Google, tipicamente por TLS.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gerar uma senha de aplicativo, a conta precisa de verificação em duas etapas. O recurso pode não aparecer em contas corporativas administradas, Advanced Protection ou configurações restritas a chaves de segurança. O Google revoga senhas de aplicativo quando a senha principal é alterada. Em uma evolução de produção com múltiplas organizações, OAuth 2.0 e a Gmail API seriam preferíveis por oferecerem escopo e revogação mais granulares; o MVP atual não implementa OAuth.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 Fila, tentativas, recibos e logs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confirmar uma campanha, a API cria notificações e entregas no MongoDB antes de enviá-las ao BullMQ. Essa ordem evita que uma interrupção entre a requisição e o Redis apague a intenção de envio. O worker reivindica a entrega, renova um heartbeat, monta o payload próprio do canal e classifica falhas transitórias e permanentes. Itens transitórios recebem até quatro tentativas com backoff; itens sem permissão são ignorados com motivo explícito e não consomem envio.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8" name="Picture 8" descr="Imagem institucional ou figura técnica 6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i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5 — Ciclo de entrega confiável, tentativas e auditoria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fornece recibos como enviado, entregue, lido ou falhou; Telegram e SMTP devolvem aceitação técnica, mas não possuem necessariamente o mesmo nível de confirmação de leitura. Por isso, os status não devem ser interpretados como equivalentes entre canais. A interface mostra o resultado de cada contato e canal, número de tentativas e mensagem operacional sanitizada. Os logs gerais expiram por padrão em 180 dias; recibos em sete dias; eventos da central e conversas Cloud em 30 dias; backups de conversas em 90 dias.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Redis também deduplica webhooks e mantém estado efêmero. Em produção ele é obrigatório: a API falha fechada se não conseguir conectar, porque aceitar campanhas sem fila criaria falsa confiança. A política `noeviction` evita apagar trabalhos sob pressão de memória, mas exige monitoramento de capacidade.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4.9 Execução local com Docker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raiz do projeto, o Docker Compose cria quatro serviços: MongoDB 7, Redis 7.4, API e frontend Nginx. Apenas o frontend e a API são publicados no loopback do host; Mongo e Redis permanecem na rede interna. Os volumes `mongo_data` e `redis_data` preservam dados entre recriações. A API possui health check que consulta Mongo e Redis; o frontend usa `/healthz` para verificar o Nginx.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Instalar Docker Desktop e confirmar que o daemon está ativo.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os arquivos `.env.example` adequados e preencher apenas segredos locais.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config --quiet` para validar a composição.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na raiz do projeto.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Abrir `http://localhost:8080` e verificar `http://localhost:8080/api/health`.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Acompanhar `docker compose logs -f api frontend` durante os testes.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Quando `MONGODB_URI` não é fornecida no Compose, a intenção é usar o serviço local. Um placeholder de Atlas copiado literalmente deve ser removido ou substituído, caso contrário a API tentará resolver um endereço inexistente. Credenciais de provedores podem ser cadastradas pela interface e ficam criptografadas no banco.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4.10 Implantação no Render por Blueprint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`render.yaml` declara três recursos no Oregon, todos no plano `starter`: o web service `notify-flow`, o private service `api` e o Key Value `notify-flow-redis`. O frontend compila Vue e serve arquivos por Nginx. Como a API é privada, ela não possui URL pública própria; o Nginx recebe seu `hostport` pela propriedade `fromService` e encaminha `/api` e `/socket.io`. O MongoDB Atlas permanece externo e sua URI é solicitada no sincronismo do Blueprint.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Blueprint usa `sync: false` para valores fornecidos pelo operador e `generateValue: true` para segredos internos. `PUBLIC_APP_URL` e `CORS_ORIGINS` apontam para `https://notify-flow.onrender.com/`. Se o serviço for renomeado ou receber domínio próprio, ambos devem ser atualizados, bem como os callbacks dos provedores. O webhook WhatsApp usa `https://notify-flow.onrender.com/api/webhooks/whatsapp-cloud`; o Telegram deriva sua rota pública da mesma URL.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3312"/>
        <w:gridCol w:w="3600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Variáveis exemplares</w:t>
            </w:r>
          </w:p>
        </w:tc>
        <w:tc>
          <w:tcPr>
            <w:tcW w:type="dxa" w:w="36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Regra de produção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NODE_ENV, PORT, API_PREFIX, PUBLIC_APP_URL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URLs HTTPS e prefixos coerentes com o proxy.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Dados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MONGODB_URI, REDIS_URL, REDIS_REQUIRED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Atlas e Key Value privados; nunca versionar URI real.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JWT_*_SECRET, PROFILE_JWT_SECRET, TTLs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Segredos independentes e fortes; senha admin ≥ 12.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Proteção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ENCRYPTION_KEY, SEARCH_HASH_KEY, RATE_LIMIT_*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distintas, proxy confiável e limites ativos.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Canais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WHATSAPP_*_VERSION, comandos, webhook secret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Credenciais preferencialmente pela UI criptografada.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5 — Variáveis de ambiente por domínio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rota pública `/healthz` prova que o Nginx está de pé, enquanto `/api/health` atravessa o proxy e verifica API, Mongo e Redis. O Blueprint atual não declara health check próprio para o private service; portanto, recomenda-se monitorar externamente `/api/health` e adicionar uma verificação equivalente à API em uma revisão futura.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4.11 Resultados dos testes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bateria executada em 31 de julho de 2026 produziu os resultados da Tabela 1. Os totais foram obtidos pela execução das suítes, e não apenas por contagem estática dos arquivos.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728"/>
        <w:gridCol w:w="4032"/>
        <w:gridCol w:w="2592"/>
      </w:tblGrid>
      <w:tr>
        <w:trPr>
          <w:tblHeader w:val="true"/>
        </w:trPr>
        <w:tc>
          <w:tcPr>
            <w:tcW w:type="dxa" w:w="17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40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Escopo</w:t>
            </w:r>
          </w:p>
        </w:tc>
        <w:tc>
          <w:tcPr>
            <w:tcW w:type="dxa" w:w="259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Testes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Regras, filas, webhooks, segurança, templates e persistência.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322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Testes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Autenticação, serviços, páginas, diálogos, previews e tempo real.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192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Total automatizado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API + frontend.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514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Lint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ESLint sobre o código da API.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Build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Vite em modo de produção.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Aprovado; 387 módulos transformados.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Compose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`docker compose config --quiet`.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Configuração estática válida.</w:t>
            </w:r>
          </w:p>
        </w:tc>
      </w:tr>
      <w:tr>
        <w:tc>
          <w:tcPr>
            <w:tcW w:type="dxa" w:w="1728"/>
          </w:tcPr>
          <w:p>
            <w:r>
              <w:t>Envio em massa real</w:t>
            </w:r>
          </w:p>
        </w:tc>
        <w:tc>
          <w:tcPr>
            <w:tcW w:type="dxa" w:w="4032"/>
          </w:tcPr>
          <w:p>
            <w:r>
              <w:t>Ensaio funcional com cerca de 20 a 30 usuários simultâneos.</w:t>
            </w:r>
          </w:p>
        </w:tc>
        <w:tc>
          <w:tcPr>
            <w:tcW w:type="dxa" w:w="2592"/>
          </w:tcPr>
          <w:p>
            <w:r>
              <w:t>Lote processado com sucesso; fila contínua e logs por contato/canal coerentes e precisos.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1 — Evidências de testes e validações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t>Os 514 testes automatizados dão confiança sobre regressões de regra e contrato. A cobertura temática é particularmente relevante porque o núcleo do produto não é uma única tela, mas a combinação entre identidade, consentimento, fila e retorno do provedor. Casos testados incluem assinatura do webhook WhatsApp, deduplicação Telegram, renovação de sessão, grupos por convite, templates Marketing/Padrão, prévias seguras, permissões e campanhas com falhas parciais.</w:t>
      </w:r>
    </w:p>
    <w:p>
      <w:pPr/>
      <w:r>
        <w:t>No ensaio operacional relatado pelo autor, cerca de 20 a 30 usuários foram processados simultaneamente com sucesso. O detalhamento por destinatário e canal permaneceu disponível, os estados registrados corresponderam aos resultados observados e nenhuma falha individual interrompeu o restante do lote. Essa evidência reforça o critério de aceitação da fila e da observabilidade, sem ser apresentada como medição formal de desempenho.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não significa ausência de defeitos. As dependências externas são simuladas na maior parte da suíte, e a configuração local validada estava parada no instante da auditoria, com containers encerrados de forma limpa. Assim, o critério do Gate é atendido pela versão funcional já implantada e pelas evidências automatizadas, mas um plano de produção deve acrescentar smoke tests periódicos contra o ambiente real, monitoramento sintético e uma pipeline de integração contínua que bloqueie deploys quando teste ou build falhar.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4.12 Discussão dos resultados e impacto</w:t>
      </w:r>
    </w:p>
    <w:p>
      <w:pPr>
        <w:widowControl/>
        <w:spacing w:line="360" w:lineRule="auto" w:after="0"/>
        <w:ind w:firstLine="567"/>
        <w:jc w:val="both"/>
      </w:pPr>
      <w:r>
        <w:t>O resultado técnico mais importante é o isolamento de falhas. Em uma campanha com três canais, um contato pode não ter Telegram, outro pode ter e-mail revogado e um modelo WhatsApp pode ser rejeitado. O sistema não converte essas situações em uma falha única. Cada entrega possui estado, motivo e tentativas próprios. O ensaio funcional com cerca de 20 a 30 usuários confirmou esse comportamento no fluxo operacional: a fila continuou e os logs permitiram identificar com precisão o resultado de cada contato e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impacto é regulatório e de confiança. O fluxo privilegia uma ação do usuário: iniciar o bot, enviar o comando, compartilhar o próprio contato, validar e-mail ou usar a área pública. O administrador ainda pode ajustar permissões, mas a decisão fica registrada e a remoção exige confirmação. Dessa forma, o contato deixa de ser apenas um número em uma lista e passa a ser um titular com histórico, contexto de convite e controle de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terceiro impacto é a redução do risco específico do WhatsApp. A solução não promete imunidade a bloqueios: modelos de baixa qualidade, denúncias ou políticas violadas continuam sujeitos à ação da Meta. O que muda é a base técnica. A comunicação iniciada pela organização passa por modelos oficiais, identidade remetente, limites, cobrança e recibos, em vez de depender de uma sessão automatizada do WhatsApp Web.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3024"/>
        <w:gridCol w:w="3096"/>
      </w:tblGrid>
      <w:tr>
        <w:trPr>
          <w:tblHeader w:val="true"/>
        </w:trPr>
        <w:tc>
          <w:tcPr>
            <w:tcW w:type="dxa" w:w="22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ou limitação</w:t>
            </w:r>
          </w:p>
        </w:tc>
        <w:tc>
          <w:tcPr>
            <w:tcW w:type="dxa" w:w="30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Controle atual</w:t>
            </w:r>
          </w:p>
        </w:tc>
        <w:tc>
          <w:tcPr>
            <w:tcW w:type="dxa" w:w="309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Próxima ação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Indisponibilidade de provedor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Fila, retries e erro por entrega.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Circuit breaker e métricas de SLA.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Duplicidade em resposta ambígua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Idempotência, claim e deduplicação.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idempotentes provider-aware e reconciliação ampliada.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Escala horizontal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Uma instância com worker e Socket.IO.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Worker separado e adapter Redis do Socket.IO.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Backups no mesmo Mongo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Snapshots criptografados em GridFS.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PITR/backup externo e testes de restauração.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Crescimento de eventos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TTLs em logs e recibos selecionados.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Política de retenção para webhook events e campanhas.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Deploy sem CI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e build executáveis localmente.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 Actions antes do auto deploy.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Usabilidade não medida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responsivos e testes funcionais.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Estudo com usuários e métricas de tarefa.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 revelável ao admin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Rota autenticada, limitada, sem cache e auditada.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Acesso por função e rotação periódica.</w:t>
            </w:r>
          </w:p>
        </w:tc>
      </w:tr>
      <w:tr>
        <w:tc>
          <w:tcPr>
            <w:tcW w:type="dxa" w:w="2232"/>
          </w:tcPr>
          <w:p>
            <w:r>
              <w:t>Mídia maliciosa ou CTA inadequada</w:t>
            </w:r>
          </w:p>
        </w:tc>
        <w:tc>
          <w:tcPr>
            <w:tcW w:type="dxa" w:w="3024"/>
          </w:tcPr>
          <w:p>
            <w:r>
              <w:t>HTTPS, validação de MIME/extensão/assinatura/tamanho, GridFS com URL assinada e bloqueio de links WhatsApp.</w:t>
            </w:r>
          </w:p>
        </w:tc>
        <w:tc>
          <w:tcPr>
            <w:tcW w:type="dxa" w:w="3096"/>
          </w:tcPr>
          <w:p>
            <w:r>
              <w:t>Adicionar antimalware/CDN e revisar periodicamente a política de retenção.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2 — Riscos, controles e limitações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4.13 Versão funcional demonstrável</w:t>
      </w:r>
    </w:p>
    <w:p>
      <w:pPr>
        <w:widowControl/>
        <w:spacing w:line="360" w:lineRule="auto" w:after="0"/>
        <w:ind w:firstLine="567"/>
        <w:jc w:val="both"/>
      </w:pPr>
      <w:r>
        <w:t>A versão funcional está publicada em `https://notify-flow.onrender.com/` e o código atual está em `https://github.com/samuelvictorol/tcc-prti-samuelvictor-mvp`. A demonstração recomendada começa pelo painel administrativo: conferir a saúde, abrir configurações mascaradas, criar um convite, autorizar um contato, preparar um modelo Marketing/Padrão espelhado da Meta e revisar uma campanha. Em seguida, o preceptor pode observar o trabalho na fila, abrir o detalhamento por contato, visualizar o template no histórico do chat e conferir no Meu Perfil o mesmo histórico sob a perspectiva do titular. A versão inicial permanece preservada em `https://github.com/samuelvictorol/tcc-prti-samuelvictor` como registro da evolução anterior ao novo levantamento de requisitos.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AF7FE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2AABEE"/>
              <w:left w:val="single" w:sz="8" w:color="2AABEE"/>
              <w:bottom w:val="single" w:sz="8" w:color="2AABEE"/>
              <w:right w:val="single" w:sz="8" w:color="2AABE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2AABEE"/>
                <w:sz w:val="22"/>
              </w:rPr>
              <w:t>Roteiro de demonstração de 10 minutos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1) mostrar configuração independente dos três canais; 2) abrir um convite e consentir; 3) confirmar o contato e suas identidades; 4) selecionar um conjunto multicanal; 5) revisar e enfileirar; 6) acompanhar status e falha isolada; 7) abrir Meu Perfil e revogar um canal.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CONSIDERAÇÕES FINAIS</w:t>
      </w:r>
    </w:p>
    <w:p>
      <w:pPr>
        <w:widowControl/>
        <w:spacing w:line="360" w:lineRule="auto" w:after="0"/>
        <w:ind w:firstLine="567"/>
        <w:jc w:val="both"/>
      </w:pPr>
      <w:r>
        <w:t>O Gate 4 demonstrou que o Notify Flow atingiu o estágio de MVP funcional. A solução integra três canais, oferece interfaces administrativas e públicas, processa campanhas em fila, recebe eventos por webhook e atualiza o painel em tempo real. As 514 verificações automatizadas aprovadas, o lint, o build, a validação do Compose e o ensaio funcional com cerca de 20 a 30 usuários sustentam a conclusão técnica.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contribuição central é organizar uma comunicação que começa no consentimento e termina na auditoria. Para WhatsApp, isso significa trabalhar com a Cloud API, a janela de atendimento e os modelos aprovados; para Telegram, reconhecer a identidade observada pelo bot; para e-mail, validar o endereço. A fila impede que uma falha parcial apague o resultado da campanha e os recibos deixam clara a diferença entre envio, aceitação, entrega e leitura.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próximos passos são submeter os fluxos a usuários externos, medir taxa de conclusão, tempo de tarefa e compreensão de consentimento; adicionar CI; separar o worker da API; adotar adapter Redis do Socket.IO; fortalecer retenção e backup; avaliar OAuth para Gmail; e implementar monitoramento sintético do ambiente Render. Uma distribuição desktop com Electron permanece como evolução posterior e não integra o entregável deste Gate.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Conclui-se que o MVP é adequado para demonstração preliminar ao preceptor e oferece uma base coerente para evolução. Seu impacto esperado é reduzir o uso de integrações não oficiais, aumentar a rastreabilidade operacional e devolver ao contato controle explícito sobre os canais pelos quais aceita ser notificado.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REFERÊNCIAS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BRASIL. Lei nº 13.709, de 14 de agosto de 2018. Lei Geral de Proteção de Dados Pessoais (LGPD). Brasília, DF, 2018.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Retrying failing jobs. Disponível em: https://docs.bullmq.io/guide/retrying-failing-jobs.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Workers — concurrency. Disponível em: https://docs.bullmq.io/guide/workers/concurrency.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DOCKER. Docker Compose documentation. Disponível em: https://docs.docker.com/compose/.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Sign in with app passwords. Disponível em: https://support.google.com/accounts/answer/185833.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Implement server-side authorization — Gmail API. Disponível em: https://developers.google.com/workspace/gmail/api/auth/web-server. Acesso em: 31 jul. 2026.</w:t>
      </w:r>
    </w:p>
    <w:p>
      <w:pPr/>
      <w:r>
        <w:t>GITHUB. Notify Flow — repositório legado. Disponível em: https://github.com/samuelvictorol/tcc-prti-samuelvictor. Acesso em: 31 jul. 2026.</w:t>
      </w:r>
    </w:p>
    <w:p>
      <w:pPr/>
      <w:r>
        <w:t>GITHUB. Notify Flow — repositório atual. Disponível em: https://github.com/samuelvictorol/tcc-prti-samuelvictor-mvp.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pricing. Disponível em: https://whatsappbusiness.com/products/platform-pricing/.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onboarding guide. Disponível em: https://whatsappbusiness.com/resources/resource-library/api-onboarding/.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Documents for business verification. Disponível em: https://www.facebook.com/help/243868559497297/.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Blueprint YAML reference. Disponível em: https://render.com/docs/blueprint-spec.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Private services. Disponível em: https://render.com/docs/private-services.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Key Value. Disponível em: https://render.com/docs/key-value.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TELEGRAM. Telegram Bot API. Disponível em: https://core.telegram.org/bots/api. Acesso em: 31 jul. 2026.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A —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configurar cada canal separadamente para implantar o sistema por etapas.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Um canal incompleto não bloqueia os demais.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identificar novas interações em tempo real.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Evento aparece sem recarregar e sem revelar segredo.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cadastrar templates por formulário.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Não é necessário editar JSON.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agrupar templates por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Conjunto possui até um template por canal.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selecionar contatos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Somente destinos identificados e permitidos são enviados.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revisar cada mensagem antes de enviar.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Preview responsivo precede a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acompanhar cada contato e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Status, tentativas e erro ficam detalhados.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sincronizar grupos por convite.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contatos autorizados são incluídos sem duplicidade.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responder no WhatsApp.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Texto livre só é permitido na janela de 24 horas.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versionar termos e privacidade.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Documento vigente é apresentado no convite.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auditar links de acesso.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Uso, validade e revogação são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que uma falha não interrompa a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Cada entrega é processada e registrada isoladamente.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3 — Histórias de usuário do administrador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escolher quais canais autorizo.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Permissões independentes e revogáveis.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iniciar a autorização pelo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 ou convite resulta em identidade observada.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vincular Telegram e WhatsApp com segurança.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Telefone só é aceito quando compartilhado pelo próprio remetente.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validar meu e-mail no chat.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Código expira em 15 min e reenvio respeita 2 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entrar no Meu Perfil sem senha permanente.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 assinado, temporário e de uso único.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consultar minhas entregas.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Histórico é restrito ao próprio contato.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compreender convites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Perfil lista vínculos e participantes mascarados.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remover meu vínculo.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Ação afeta somente o próprio cadastro e exige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revogar um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envios são bloqueados e a decisão fica auditada.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visitante, quero uma página de convite responsiva.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Links e QR funcionam em desktop e celular.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4 — Histórias de usuário do contato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B — CHECKLIST DE CONFIGURAÇÃO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B.1 WhatsApp Cloud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empresa, Página, portfólio e verificações de segurança.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número elegível e associar forma de pagamento.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Meta App, adicionar o produto WhatsApp e selecionar a WABA.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Obter Phone Number ID, Business Account ID e token apropriado.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App Secret e verify token no Notify Flow.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Configurar callback HTTPS `/api/webhooks/whatsapp-cloud` e assinar `messages`.</w:t>
      </w:r>
    </w:p>
    <w:p>
      <w:pPr>
        <w:pStyle w:val="ListBullet"/>
        <w:widowControl/>
        <w:spacing w:line="276" w:lineRule="auto" w:after="60"/>
        <w:ind w:left="510" w:hanging="255"/>
      </w:pPr>
      <w:r>
        <w:t>Criar na Meta um modelo Marketing/Padrão e aguardar aprovação.</w:t>
      </w:r>
    </w:p>
    <w:p>
      <w:pPr>
        <w:pStyle w:val="ListBullet"/>
        <w:widowControl/>
        <w:spacing w:line="276" w:lineRule="auto" w:after="60"/>
        <w:ind w:left="510" w:hanging="255"/>
      </w:pPr>
      <w:r>
        <w:t>Espelhar no Notify Flow o mesmo nome, idioma, mídia, corpo, rodapé e botões; conferir a prévia antes do disparo.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número de teste e, depois, número de produção com destinatário autorizado.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B.2 Telegram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o bot no @BotFather e armazenar o token como segredo.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Salvar o token; conferir nome e username identificados por getMe.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Garantir URL pública HTTPS e registrar webhook com secret token.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Iniciar o bot, testar /notify-me, /verify-me e /login.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Compartilhar o próprio contato para validar o vínculo de telefone.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texto, foto/vídeo por URL segura e menu de botões.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B.3 Gmail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Ativar verificação em duas etapas na Conta Google.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Gerar senha de aplicativo quando o recurso estiver disponível.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conta Gmail, senha de aplicativo e remetente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Enviar teste individual e campanha com endereço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que falha SMTP de um contato não interrompe os demais.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B.4 Produção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MongoDB Atlas com usuário de menor privilégio, rede e backup/PITR.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Sincronizar o Blueprint e fornecer MONGODB_URI e credenciais administrativas.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que frontend, API privada e Key Value estão na mesma região.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`/healthz` e `/api/health`.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Atualizar callbacks ao alterar domínio.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smoke test de convite, consentimento, campanha e Meu Perfil.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Monitorar memória do Key Value, fila, erros por provedor e qualidade da WABA.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C — MATRIZ DE EVIDÊNCIAS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4176"/>
        <w:gridCol w:w="2736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no projeto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Validação do Gate 4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`api/src`: regras, filas, webhooks, templates, segurança e persistência.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322 testes e lint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Rotas funcionais, previews de template, conversas e testes de interface.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192 testes e build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BullMQ, Redis obrigatório, Mongo durável e recovery sweep.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Retries e falha parcial cobertos; ensaio funcional de 20 a 30 usuários concluído com logs precisos.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HMAC WhatsApp, secret Telegram e deduplicação.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 e validações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local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`docker-compose.yml` com quatro serviços.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 validado estaticamente.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produção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`render.yaml`: web, private service e Key Value.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Blueprint inspecionado e deploy disponível.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Governança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ConsentEvent, termos, Meu Perfil e pseudonimização.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e políticas cobertos por testes.</w:t>
            </w:r>
          </w:p>
        </w:tc>
      </w:tr>
      <w:tr>
        <w:tc>
          <w:tcPr>
            <w:tcW w:type="dxa" w:w="1440"/>
          </w:tcPr>
          <w:p>
            <w:r>
              <w:t>Teste em massa</w:t>
            </w:r>
          </w:p>
        </w:tc>
        <w:tc>
          <w:tcPr>
            <w:tcW w:type="dxa" w:w="4176"/>
          </w:tcPr>
          <w:p>
            <w:r>
              <w:t>Campanha operacional com cerca de 20 a 30 usuários no mesmo lote.</w:t>
            </w:r>
          </w:p>
        </w:tc>
        <w:tc>
          <w:tcPr>
            <w:tcW w:type="dxa" w:w="2736"/>
          </w:tcPr>
          <w:p>
            <w:r>
              <w:t>Fila concluída sem interrupção global; estados e logs coerentes por contato e canal.</w:t>
            </w:r>
          </w:p>
        </w:tc>
      </w:tr>
      <w:tr>
        <w:tc>
          <w:tcPr>
            <w:tcW w:type="dxa" w:w="1440"/>
          </w:tcPr>
          <w:p>
            <w:r>
              <w:t>Evolução do produto</w:t>
            </w:r>
          </w:p>
        </w:tc>
        <w:tc>
          <w:tcPr>
            <w:tcW w:type="dxa" w:w="4176"/>
          </w:tcPr>
          <w:p>
            <w:r>
              <w:t>Repositório legado preservado e nova base criada após estudo de caso e levantamento de requisitos.</w:t>
            </w:r>
          </w:p>
        </w:tc>
        <w:tc>
          <w:tcPr>
            <w:tcW w:type="dxa" w:w="2736"/>
          </w:tcPr>
          <w:p>
            <w:r>
              <w:t>Histórico rastreável entre a concepção inicial e o MVP atual.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5 — Matriz de evidências do entregável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widowControl w:val="0"/>
      <w:spacing w:after="0" w:lineRule="auto"/>
      <w:rPr/>
    </w:pPr>
    <w:r w:rsidDel="00000000" w:rsidR="00000000" w:rsidRPr="00000000">
      <w:rPr>
        <w:rtl w:val="0"/>
      </w:rPr>
    </w:r>
  </w:p>
  <w:sdt>
    <w:sdtPr>
      <w:lock w:val="contentLocked"/>
      <w:id w:val="-939836492"/>
      <w:tag w:val="goog_rdk_2"/>
    </w:sdtPr>
    <w:sdtContent>
      <w:tbl>
        <w:tblPr>
          <w:tblStyle w:val="Table3"/>
          <w:tblW w:w="9070.0" w:type="dxa"/>
          <w:jc w:val="center"/>
          <w:tblBorders>
            <w:top w:color="000000" w:space="0" w:sz="8" w:val="single"/>
          </w:tblBorders>
          <w:tblLayout w:type="fixed"/>
          <w:tblLook w:val="0400"/>
        </w:tblPr>
        <w:tblGrid>
          <w:gridCol w:w="2618"/>
          <w:gridCol w:w="3032"/>
          <w:gridCol w:w="2749"/>
          <w:gridCol w:w="671"/>
          <w:tblGridChange w:id="0">
            <w:tblGrid>
              <w:gridCol w:w="2618"/>
              <w:gridCol w:w="3032"/>
              <w:gridCol w:w="2749"/>
              <w:gridCol w:w="671"/>
            </w:tblGrid>
          </w:tblGridChange>
        </w:tblGrid>
        <w:tr>
          <w:trPr>
            <w:cantSplit w:val="0"/>
            <w:trHeight w:val="345" w:hRule="atLeast"/>
            <w:tblHeader w:val="0"/>
          </w:trPr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C">
              <w:pPr>
                <w:spacing w:after="0" w:line="240" w:lineRule="auto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Trabalho de Conclusão de Curso</w:t>
              </w:r>
            </w:p>
          </w:tc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D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Programa de Residência em TI</w:t>
              </w:r>
            </w:p>
          </w:tc>
          <w:tc>
            <w:tcPr>
              <w:tcBorders>
                <w:righ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E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Universidade Federal de Goiás</w:t>
              </w:r>
            </w:p>
          </w:tc>
          <w:tc>
            <w:tcPr>
              <w:tcBorders>
                <w:lef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F">
              <w:pPr>
                <w:spacing w:after="0" w:line="240" w:lineRule="auto"/>
                <w:jc w:val="center"/>
                <w:rPr>
                  <w:color w:val="262626"/>
                  <w:sz w:val="16"/>
                  <w:szCs w:val="16"/>
                </w:rPr>
              </w:pPr>
              <w:r w:rsidDel="00000000" w:rsidR="00000000" w:rsidRPr="00000000">
                <w:rPr>
                  <w:color w:val="262626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0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widowControl w:val="0"/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600782376"/>
      <w:tag w:val="goog_rdk_1"/>
    </w:sdtPr>
    <w:sdtContent>
      <w:r>
        <w:rPr>
          <w:i w:val="1"/>
          <w:iCs w:val="1"/>
          <w:sz w:val="16"/>
          <w:szCs w:val="16"/>
        </w:rPr>
        <w:t>Notify Flow — Relatório de Impacto, Testes e Validação</w:t>
      </w:r>
    </w:sdtContent>
  </w:sdt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00" w:before="44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36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4"/>
      <w:szCs w:val="26"/>
    </w:rPr>
  </w:style>
  <w:style w:type="paragraph" w:styleId="Heading3">
    <w:name w:val="heading 3"/>
    <w:basedOn w:val="Normal"/>
    <w:next w:val="Normal"/>
    <w:pPr>
      <w:keepNext/>
      <w:keepLines w:val="1"/>
      <w:widowControl/>
      <w:spacing w:after="100" w:before="28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i/>
      <w:color w:val="000000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NFCaption">
    <w:name w:val="NF Caption"/>
    <w:pPr>
      <w:keepNext/>
      <w:spacing w:before="80" w:after="140" w:line="240" w:lineRule="auto"/>
      <w:ind w:firstLine="0"/>
      <w:jc w:val="center"/>
    </w:pPr>
    <w:rPr>
      <w:rFonts w:ascii="Times New Roman" w:hAnsi="Times New Roman" w:eastAsia="Times New Roman"/>
      <w:sz w:val="20"/>
    </w:rPr>
  </w:style>
  <w:style w:type="paragraph" w:customStyle="1" w:styleId="NFCompact">
    <w:name w:val="NF Compact"/>
    <w:pPr>
      <w:widowControl/>
      <w:spacing w:after="40" w:line="252" w:lineRule="auto"/>
      <w:ind w:firstLine="0"/>
    </w:pPr>
    <w:rPr>
      <w:rFonts w:ascii="Times New Roman" w:hAnsi="Times New Roman" w:eastAsia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eader" Target="header3.xml"/><Relationship Id="rId22" Type="http://schemas.openxmlformats.org/officeDocument/2006/relationships/header" Target="head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Samuel Victor Oliveira Lima</dc:creator>
  <dc:title>Notify Flow: Relatório De Impacto, Testes E Validação De Uma Plataforma Multicanal De Notificações Consentidas</dc:title>
  <dc:subject>Gate 4 — Testes e Validação do MVP Notify Flow</dc:subject>
  <cp:lastModifiedBy>Codex, sob direção do autor</cp:lastModifiedBy>
  <cp:keywords>Notify Flow; WhatsApp Cloud; Telegram; Gmail; BullMQ; Redis; LGPD; MVP</cp:keywords>
  <dc:description>Relatório técnico-científico gerado a partir do template institucional e das evidências verificáveis do repositório.</dc:description>
</cp:coreProperties>
</file>