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077FF" w14:textId="77777777" w:rsidR="00441F78" w:rsidRDefault="00536F92">
      <w:pPr>
        <w:spacing w:after="60"/>
      </w:pPr>
      <w:r>
        <w:rPr>
          <w:color w:val="666666"/>
          <w:sz w:val="16"/>
          <w:szCs w:val="16"/>
        </w:rPr>
        <w:t>TÓPICOS DE SISTEMAS DE INFORMACIÓN · TALLER DE DATOS</w:t>
      </w:r>
    </w:p>
    <w:p w14:paraId="46B834EC" w14:textId="77777777" w:rsidR="00441F78" w:rsidRDefault="00536F92">
      <w:pPr>
        <w:spacing w:after="80"/>
      </w:pPr>
      <w:r>
        <w:rPr>
          <w:b/>
          <w:bCs/>
          <w:sz w:val="36"/>
          <w:szCs w:val="36"/>
        </w:rPr>
        <w:t>Entrega 1 · Por qué estos datos</w:t>
      </w:r>
    </w:p>
    <w:p w14:paraId="23D31FEC" w14:textId="77777777" w:rsidR="00441F78" w:rsidRDefault="00536F92">
      <w:pPr>
        <w:spacing w:after="240"/>
      </w:pPr>
      <w:r>
        <w:rPr>
          <w:i/>
          <w:iCs/>
          <w:color w:val="444444"/>
          <w:sz w:val="22"/>
          <w:szCs w:val="22"/>
        </w:rPr>
        <w:t>Justificación del lago de datos y de su diccionario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760"/>
      </w:tblGrid>
      <w:tr w:rsidR="00441F78" w14:paraId="544AC94E" w14:textId="77777777" w:rsidTr="1DF6E759">
        <w:tc>
          <w:tcPr>
            <w:tcW w:w="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EDED" w:themeFill="accent3" w:themeFillTint="33"/>
            <w:tcMar>
              <w:top w:w="80" w:type="dxa"/>
              <w:left w:w="120" w:type="dxa"/>
              <w:bottom w:w="80" w:type="dxa"/>
              <w:right w:w="120" w:type="dxa"/>
            </w:tcMar>
          </w:tcPr>
          <w:p w14:paraId="757C6092" w14:textId="77777777" w:rsidR="00441F78" w:rsidRDefault="1DF6E759">
            <w:pPr>
              <w:spacing w:after="40"/>
            </w:pPr>
            <w:r>
              <w:rPr>
                <w:b/>
                <w:bCs/>
              </w:rPr>
              <w:t>País</w:t>
            </w:r>
          </w:p>
        </w:tc>
        <w:tc>
          <w:tcPr>
            <w:tcW w:w="67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0" w:type="dxa"/>
              <w:left w:w="120" w:type="dxa"/>
              <w:bottom w:w="80" w:type="dxa"/>
              <w:right w:w="120" w:type="dxa"/>
            </w:tcMar>
          </w:tcPr>
          <w:p w14:paraId="3F91B7F3" w14:textId="77777777" w:rsidR="00441F78" w:rsidRDefault="4EFB60D9">
            <w:pPr>
              <w:spacing w:after="40"/>
            </w:pPr>
            <w:r>
              <w:t xml:space="preserve"> Andorra</w:t>
            </w:r>
          </w:p>
        </w:tc>
      </w:tr>
      <w:tr w:rsidR="00441F78" w14:paraId="0F3702C4" w14:textId="77777777" w:rsidTr="1DF6E759">
        <w:tc>
          <w:tcPr>
            <w:tcW w:w="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EDED" w:themeFill="accent3" w:themeFillTint="33"/>
            <w:tcMar>
              <w:top w:w="80" w:type="dxa"/>
              <w:left w:w="120" w:type="dxa"/>
              <w:bottom w:w="80" w:type="dxa"/>
              <w:right w:w="120" w:type="dxa"/>
            </w:tcMar>
          </w:tcPr>
          <w:p w14:paraId="5419A1FB" w14:textId="77777777" w:rsidR="00441F78" w:rsidRDefault="00536F92">
            <w:pPr>
              <w:spacing w:after="40"/>
            </w:pPr>
            <w:r>
              <w:rPr>
                <w:b/>
                <w:bCs/>
              </w:rPr>
              <w:t>Integrantes</w:t>
            </w:r>
          </w:p>
        </w:tc>
        <w:tc>
          <w:tcPr>
            <w:tcW w:w="67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0" w:type="dxa"/>
              <w:left w:w="120" w:type="dxa"/>
              <w:bottom w:w="80" w:type="dxa"/>
              <w:right w:w="120" w:type="dxa"/>
            </w:tcMar>
          </w:tcPr>
          <w:p w14:paraId="7668028E" w14:textId="77777777" w:rsidR="00441F78" w:rsidRDefault="1DF6E759" w:rsidP="1DF6E759">
            <w:pPr>
              <w:spacing w:after="40"/>
            </w:pPr>
            <w:r>
              <w:t xml:space="preserve"> Daniel Zapata, Samuel Herrera, Tomás Londoño</w:t>
            </w:r>
          </w:p>
        </w:tc>
      </w:tr>
      <w:tr w:rsidR="00441F78" w14:paraId="3804272F" w14:textId="77777777" w:rsidTr="1DF6E759">
        <w:tc>
          <w:tcPr>
            <w:tcW w:w="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EDED" w:themeFill="accent3" w:themeFillTint="33"/>
            <w:tcMar>
              <w:top w:w="80" w:type="dxa"/>
              <w:left w:w="120" w:type="dxa"/>
              <w:bottom w:w="80" w:type="dxa"/>
              <w:right w:w="120" w:type="dxa"/>
            </w:tcMar>
          </w:tcPr>
          <w:p w14:paraId="4C71D25F" w14:textId="77777777" w:rsidR="00441F78" w:rsidRDefault="00536F92">
            <w:pPr>
              <w:spacing w:after="40"/>
            </w:pPr>
            <w:r>
              <w:rPr>
                <w:b/>
                <w:bCs/>
              </w:rPr>
              <w:t>Enlace al lago o repositorio</w:t>
            </w:r>
          </w:p>
        </w:tc>
        <w:tc>
          <w:tcPr>
            <w:tcW w:w="67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0" w:type="dxa"/>
              <w:left w:w="120" w:type="dxa"/>
              <w:bottom w:w="80" w:type="dxa"/>
              <w:right w:w="120" w:type="dxa"/>
            </w:tcMar>
          </w:tcPr>
          <w:p w14:paraId="45A0770E" w14:textId="54879C4B" w:rsidR="00441F78" w:rsidRDefault="00536F92" w:rsidP="00BE6843">
            <w:r>
              <w:t xml:space="preserve"> </w:t>
            </w:r>
            <w:hyperlink r:id="rId5" w:history="1">
              <w:r w:rsidR="00BE6843">
                <w:rPr>
                  <w:rStyle w:val="Hipervnculo"/>
                </w:rPr>
                <w:t>Diccionario_de_</w:t>
              </w:r>
              <w:r w:rsidR="00BE6843">
                <w:rPr>
                  <w:rStyle w:val="Hipervnculo"/>
                </w:rPr>
                <w:t>d</w:t>
              </w:r>
              <w:r w:rsidR="00BE6843">
                <w:rPr>
                  <w:rStyle w:val="Hipervnculo"/>
                </w:rPr>
                <w:t>atos_TallerDatos_unido.xlsx</w:t>
              </w:r>
            </w:hyperlink>
          </w:p>
        </w:tc>
      </w:tr>
      <w:tr w:rsidR="00441F78" w14:paraId="7FA616FA" w14:textId="77777777" w:rsidTr="1DF6E759">
        <w:tc>
          <w:tcPr>
            <w:tcW w:w="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EDED" w:themeFill="accent3" w:themeFillTint="33"/>
            <w:tcMar>
              <w:top w:w="80" w:type="dxa"/>
              <w:left w:w="120" w:type="dxa"/>
              <w:bottom w:w="80" w:type="dxa"/>
              <w:right w:w="120" w:type="dxa"/>
            </w:tcMar>
          </w:tcPr>
          <w:p w14:paraId="125FFA69" w14:textId="77777777" w:rsidR="00441F78" w:rsidRDefault="00536F92">
            <w:pPr>
              <w:spacing w:after="40"/>
            </w:pPr>
            <w:r>
              <w:rPr>
                <w:b/>
                <w:bCs/>
              </w:rPr>
              <w:t>Fecha</w:t>
            </w:r>
          </w:p>
        </w:tc>
        <w:tc>
          <w:tcPr>
            <w:tcW w:w="67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0" w:type="dxa"/>
              <w:left w:w="120" w:type="dxa"/>
              <w:bottom w:w="80" w:type="dxa"/>
              <w:right w:w="120" w:type="dxa"/>
            </w:tcMar>
          </w:tcPr>
          <w:p w14:paraId="07165ACD" w14:textId="77777777" w:rsidR="00441F78" w:rsidRDefault="1DF6E759">
            <w:pPr>
              <w:spacing w:after="40"/>
            </w:pPr>
            <w:r>
              <w:t xml:space="preserve"> 28 de Sep del 2026</w:t>
            </w:r>
          </w:p>
        </w:tc>
      </w:tr>
    </w:tbl>
    <w:p w14:paraId="21CC70FB" w14:textId="77777777" w:rsidR="00441F78" w:rsidRDefault="00441F78">
      <w:pPr>
        <w:spacing w:after="120"/>
      </w:pPr>
    </w:p>
    <w:p w14:paraId="3B16FFE9" w14:textId="77777777" w:rsidR="00441F78" w:rsidRDefault="00536F92">
      <w:pPr>
        <w:spacing w:after="240"/>
      </w:pPr>
      <w:r>
        <w:rPr>
          <w:b/>
          <w:bCs/>
        </w:rPr>
        <w:t xml:space="preserve">Cómo responder. </w:t>
      </w:r>
      <w:r>
        <w:t>Este documento acompaña el Excel «Diccionario de datos». Cada respuesta cabe en un párrafo corto; más largo no es mejor. Toda afirmación sobre una fuente debe poder rastrearse a su ID (F01, F02…) en el Excel. Si la respuesta es «no sabemos», escríbanlo y digan qué harían para saberlo.</w:t>
      </w:r>
    </w:p>
    <w:p w14:paraId="7C64665B" w14:textId="77777777" w:rsidR="00441F78" w:rsidRDefault="00536F92">
      <w:pPr>
        <w:spacing w:before="120" w:after="60"/>
      </w:pPr>
      <w:r>
        <w:rPr>
          <w:b/>
          <w:bCs/>
          <w:sz w:val="24"/>
          <w:szCs w:val="24"/>
        </w:rPr>
        <w:t>1. Para quién es su sistema y qué preguntas responde</w:t>
      </w:r>
    </w:p>
    <w:p w14:paraId="32B7B3A9" w14:textId="77777777" w:rsidR="00441F78" w:rsidRDefault="00536F92">
      <w:pPr>
        <w:spacing w:after="100"/>
      </w:pPr>
      <w:r>
        <w:rPr>
          <w:color w:val="444444"/>
        </w:rPr>
        <w:t>Nombren a quién le sirve (una secretaría, un concejal, un vecino, un inversionista…) y escriban dos o tres preguntas concretas que su lago permite contestar. Son las mismas de la última columna del diccionario.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441F78" w14:paraId="06970FA4" w14:textId="77777777" w:rsidTr="4EF37B1F">
        <w:tc>
          <w:tcPr>
            <w:tcW w:w="9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0" w:type="dxa"/>
              <w:left w:w="120" w:type="dxa"/>
              <w:bottom w:w="80" w:type="dxa"/>
              <w:right w:w="120" w:type="dxa"/>
            </w:tcMar>
          </w:tcPr>
          <w:p w14:paraId="4C7424F3" w14:textId="77777777" w:rsidR="00F72E0D" w:rsidRDefault="00BE6843">
            <w:pPr>
              <w:spacing w:after="80"/>
            </w:pPr>
            <w:r>
              <w:t>Le sirve a inversionistas y constructoras que quieren comparar zonas antes de comprar o construir, a youtubers y otros creadores de contenido que hablen de vivir o invertir en A</w:t>
            </w:r>
            <w:r>
              <w:t>ndorra, a personas interesadas en el medio ambiente y, posiblemente, a entidades del gobierno.</w:t>
            </w:r>
          </w:p>
          <w:p w14:paraId="1EBA4DDB" w14:textId="77777777" w:rsidR="00F72E0D" w:rsidRDefault="00BE6843">
            <w:pPr>
              <w:spacing w:after="80"/>
            </w:pPr>
            <w:r>
              <w:t>Preguntas que el lago permite contestar:</w:t>
            </w:r>
          </w:p>
          <w:p w14:paraId="6C497A49" w14:textId="77777777" w:rsidR="00F72E0D" w:rsidRDefault="00BE6843">
            <w:pPr>
              <w:spacing w:after="80"/>
            </w:pPr>
            <w:r>
              <w:t>¿Cuánto cuesta alquilar en cada zona?</w:t>
            </w:r>
          </w:p>
          <w:p w14:paraId="59E53768" w14:textId="77777777" w:rsidR="00F72E0D" w:rsidRDefault="00BE6843">
            <w:pPr>
              <w:spacing w:after="80"/>
            </w:pPr>
            <w:r>
              <w:t>¿Cuánto cuesta la vivienda en cada zona?</w:t>
            </w:r>
          </w:p>
          <w:p w14:paraId="498B7868" w14:textId="77777777" w:rsidR="00F72E0D" w:rsidRDefault="00BE6843">
            <w:pPr>
              <w:spacing w:after="80"/>
            </w:pPr>
            <w:r>
              <w:t>¿Cómo evoluciona la población por parròqu</w:t>
            </w:r>
            <w:r>
              <w:t>ia en el tiempo?</w:t>
            </w:r>
          </w:p>
        </w:tc>
      </w:tr>
    </w:tbl>
    <w:p w14:paraId="6C3FC298" w14:textId="77777777" w:rsidR="00441F78" w:rsidRDefault="00536F92">
      <w:pPr>
        <w:spacing w:before="120" w:after="60"/>
      </w:pPr>
      <w:r>
        <w:rPr>
          <w:b/>
          <w:bCs/>
          <w:sz w:val="24"/>
          <w:szCs w:val="24"/>
        </w:rPr>
        <w:t>2. Las fuentes que sostienen el lago</w:t>
      </w:r>
    </w:p>
    <w:p w14:paraId="65192E03" w14:textId="77777777" w:rsidR="00441F78" w:rsidRDefault="00536F92">
      <w:pPr>
        <w:spacing w:after="100"/>
      </w:pPr>
      <w:r>
        <w:rPr>
          <w:color w:val="444444"/>
        </w:rPr>
        <w:t>De todas las fuentes que integraron, escojan las tres más importantes. Para cada una: qué aporta que ninguna otra aporta, y por qué confían en ella (quién la publica, qué tan al día está, qué licencia tiene).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441F78" w14:paraId="220B474D" w14:textId="77777777" w:rsidTr="6A958C49">
        <w:tc>
          <w:tcPr>
            <w:tcW w:w="9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0" w:type="dxa"/>
              <w:left w:w="120" w:type="dxa"/>
              <w:bottom w:w="80" w:type="dxa"/>
              <w:right w:w="120" w:type="dxa"/>
            </w:tcMar>
          </w:tcPr>
          <w:p w14:paraId="12071F68" w14:textId="77777777" w:rsidR="00F72E0D" w:rsidRDefault="00BE6843">
            <w:pPr>
              <w:spacing w:after="80"/>
            </w:pPr>
            <w:r>
              <w:t>Estadística del Govern, población por parroquia</w:t>
            </w:r>
            <w:r>
              <w:t xml:space="preserve"> (F01). Es la única fuente oficial de población por parroquia que usamos, con una cifra por año de 2020 a 2025. La publica el Departament d'Estadística, que es una entidad pública, y se actualiza una vez al año. La fuente no declara licencia, así que la de</w:t>
            </w:r>
            <w:r>
              <w:t>jamos como «no declara» en vez de suponerla.</w:t>
            </w:r>
          </w:p>
          <w:p w14:paraId="364C84FD" w14:textId="77777777" w:rsidR="00F72E0D" w:rsidRDefault="00BE6843">
            <w:pPr>
              <w:spacing w:after="80"/>
            </w:pPr>
            <w:r>
              <w:t>Indomio (F02). Nos da el precio de venta y de alquiler por m² en cada parroquia y, en Andorra la Vella, también en tres barrios. Es una empresa privada, no declara licencia y sus precios son de anuncios, no de v</w:t>
            </w:r>
            <w:r>
              <w:t>entas cerradas. Por eso la usamos como referencia (la marcamos como PROXY) y no como precio real. La capturamos entre agosto y septiembre de 2026 y el sitio se actualiza cada mes.</w:t>
            </w:r>
          </w:p>
          <w:p w14:paraId="3096BE32" w14:textId="77777777" w:rsidR="00F72E0D" w:rsidRDefault="00BE6843">
            <w:pPr>
              <w:spacing w:after="80"/>
            </w:pPr>
            <w:r>
              <w:t>OpenStreetMap (F03). Aporta la forma de los edificios y, cuando alguien lo a</w:t>
            </w:r>
            <w:r>
              <w:t>notó, el número de pisos. Es una plataforma colaborativa y su licencia es ODbL. Por ahora es candidata y no está dentro del lago: solo la probamos en Andorra la Vella y pocos edificios traen el dato de pisos. No sabemos cada cuánto se actualiza en Andorra.</w:t>
            </w:r>
          </w:p>
        </w:tc>
      </w:tr>
    </w:tbl>
    <w:p w14:paraId="25BB2539" w14:textId="77777777" w:rsidR="00441F78" w:rsidRDefault="00536F92">
      <w:pPr>
        <w:spacing w:before="120" w:after="60"/>
      </w:pPr>
      <w:r>
        <w:rPr>
          <w:b/>
          <w:bCs/>
          <w:sz w:val="24"/>
          <w:szCs w:val="24"/>
        </w:rPr>
        <w:lastRenderedPageBreak/>
        <w:t>3. Lo que dejaron por fuera</w:t>
      </w:r>
    </w:p>
    <w:p w14:paraId="178FC3CA" w14:textId="77777777" w:rsidR="00441F78" w:rsidRDefault="00536F92">
      <w:pPr>
        <w:spacing w:after="100"/>
      </w:pPr>
      <w:r>
        <w:rPr>
          <w:color w:val="444444"/>
        </w:rPr>
        <w:t>Escojan una fuente que descartaron o dejaron como candidata y expliquen la razón: licencia, datos personales, dato viejo, portal caído, formato imposible. ¿Qué perdió el sistema al dejarla?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441F78" w14:paraId="2F8F8748" w14:textId="77777777">
        <w:tc>
          <w:tcPr>
            <w:tcW w:w="9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56EC30" w14:textId="77777777" w:rsidR="00F72E0D" w:rsidRDefault="00BE6843">
            <w:pPr>
              <w:spacing w:after="80"/>
            </w:pPr>
            <w:r>
              <w:t>Dejamos por fuera las transacciones inmobiliarias oficiales del Govern (F04). Las bajamos de la API de Estadística, pero al abrir el archivo el contenido no correspondía al tema, así que no pudimos usarlas (Bitácora #10).</w:t>
            </w:r>
          </w:p>
          <w:p w14:paraId="7EAF8BB4" w14:textId="77777777" w:rsidR="00F72E0D" w:rsidRDefault="00BE6843">
            <w:pPr>
              <w:spacing w:after="80"/>
            </w:pPr>
            <w:r>
              <w:t>Al dejarlas perdimos el único dato</w:t>
            </w:r>
            <w:r>
              <w:t xml:space="preserve"> de operaciones reales en vivienda. Sin él, todos los precios del lago son de oferta (anuncios) y no sabemos a cuánto se vende de verdad. Para cubrir ese hueco miraríamos el informe semestral de AGIA (F06), que habla de operaciones reales, pero por ahora s</w:t>
            </w:r>
            <w:r>
              <w:t>olo es candidata y no la hemos usado.</w:t>
            </w:r>
          </w:p>
        </w:tc>
      </w:tr>
    </w:tbl>
    <w:p w14:paraId="3045A328" w14:textId="77777777" w:rsidR="00441F78" w:rsidRDefault="00536F92">
      <w:pPr>
        <w:spacing w:before="120" w:after="60"/>
      </w:pPr>
      <w:r>
        <w:rPr>
          <w:b/>
          <w:bCs/>
          <w:sz w:val="24"/>
          <w:szCs w:val="24"/>
        </w:rPr>
        <w:t>4. La IA en la búsqueda</w:t>
      </w:r>
    </w:p>
    <w:p w14:paraId="7A9112BD" w14:textId="77777777" w:rsidR="00441F78" w:rsidRDefault="00536F92">
      <w:pPr>
        <w:spacing w:after="100"/>
      </w:pPr>
      <w:r>
        <w:rPr>
          <w:color w:val="444444"/>
        </w:rPr>
        <w:t>Cuenten un caso en que la IA les ayudó de verdad y uno en que se equivocó: una fuente que no existía, un enlace roto, una cifra que no cuadraba, una licencia mal dicha. ¿Cómo se dieron cuenta? Remitan a la fila de la Bitácora 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441F78" w14:paraId="42BEB973" w14:textId="77777777" w:rsidTr="6A958C49">
        <w:tc>
          <w:tcPr>
            <w:tcW w:w="9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0" w:type="dxa"/>
              <w:left w:w="120" w:type="dxa"/>
              <w:bottom w:w="80" w:type="dxa"/>
              <w:right w:w="120" w:type="dxa"/>
            </w:tcMar>
          </w:tcPr>
          <w:p w14:paraId="2A88DB5E" w14:textId="77777777" w:rsidR="00F72E0D" w:rsidRDefault="00BE6843">
            <w:pPr>
              <w:spacing w:after="80"/>
            </w:pPr>
            <w:r>
              <w:t>Ayudó: cuando buscábamos precio por m², la IA propuso varios portales (Indomio, Idealista y Fotocasa). Al abrirlos, Indomio fue el que sí daba precio por parroquia y, en Andorra la Vella, por barrio (Bitácora #8). Ayudó</w:t>
            </w:r>
            <w:r>
              <w:t xml:space="preserve"> a medias, porque son precios de oferta.</w:t>
            </w:r>
          </w:p>
          <w:p w14:paraId="5F545E9E" w14:textId="77777777" w:rsidR="00F72E0D" w:rsidRDefault="00BE6843">
            <w:pPr>
              <w:spacing w:after="80"/>
            </w:pPr>
            <w:r>
              <w:t xml:space="preserve">Se equivocó: una IA nos sugirió una dirección para consultar por API los datos de estadistica.ad, pero al abrirla no devolvió nada (total 0 y resultados vacíos) y la página principal salía vacía (Bitácora #5 y #6). </w:t>
            </w:r>
            <w:r>
              <w:t>Nos dimos cuenta porque probamos el enlace nosotros mismos en el navegador. Después miramos la pestaña Red y vimos que los datos en realidad salen de sig.govern.ad (Bitácora #2), y de ahí sacamos la población.</w:t>
            </w:r>
          </w:p>
        </w:tc>
      </w:tr>
    </w:tbl>
    <w:p w14:paraId="29DD59C1" w14:textId="77777777" w:rsidR="00441F78" w:rsidRDefault="00536F92">
      <w:pPr>
        <w:spacing w:before="120" w:after="60"/>
      </w:pPr>
      <w:r>
        <w:rPr>
          <w:b/>
          <w:bCs/>
          <w:sz w:val="24"/>
          <w:szCs w:val="24"/>
        </w:rPr>
        <w:t>5. El dato que podría hacer daño</w:t>
      </w:r>
    </w:p>
    <w:p w14:paraId="2BC906F3" w14:textId="77777777" w:rsidR="00441F78" w:rsidRDefault="00536F92">
      <w:pPr>
        <w:spacing w:after="100"/>
      </w:pPr>
      <w:r>
        <w:rPr>
          <w:color w:val="444444"/>
        </w:rPr>
        <w:t xml:space="preserve">Identifiquen el campo de su diccionario más delicado, aunque sea público, y expliquen cómo podría usarse para perjudicar a alguien si se cruza con otro. ¿Qué decidieron: </w:t>
      </w:r>
      <w:proofErr w:type="gramStart"/>
      <w:r>
        <w:rPr>
          <w:color w:val="444444"/>
        </w:rPr>
        <w:t>quitarlo, agregarlo por zona o protegerlo?</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441F78" w14:paraId="04ADBC3B" w14:textId="77777777">
        <w:tc>
          <w:tcPr>
            <w:tcW w:w="9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1C56D7" w14:textId="77777777" w:rsidR="00F72E0D" w:rsidRDefault="00BE6843">
            <w:pPr>
              <w:spacing w:after="80"/>
            </w:pPr>
            <w:r>
              <w:t>El campo más delicado es la geometría de lo</w:t>
            </w:r>
            <w:r>
              <w:t>s edificios (campo geometria, F03), porque es el único que baja hasta una construcción concreta. Solo, no dice nada de personas. El riesgo aparece si se cruza con un catastro que muestre propietarios (el del Comú de Andorra la Vella, F19) o con los precios</w:t>
            </w:r>
            <w:r>
              <w:t xml:space="preserve"> por zona (F02): alguien podría saber de quién es un edificio y estimar cuánto vale.</w:t>
            </w:r>
          </w:p>
          <w:p w14:paraId="0C3C69A6" w14:textId="77777777" w:rsidR="00F72E0D" w:rsidRDefault="00BE6843">
            <w:pPr>
              <w:spacing w:after="80"/>
            </w:pPr>
            <w:r>
              <w:t>Por eso decidimos tres cosas: la geometría no entra en la primera versión (F03 sigue como candidata), del catastro no guardamos nada hasta revisar si muestra propietarios,</w:t>
            </w:r>
            <w:r>
              <w:t xml:space="preserve"> y todo lo que sí está en el lago va agregado por parroquia o por zona, no por vivienda ni por persona.</w:t>
            </w:r>
          </w:p>
        </w:tc>
      </w:tr>
    </w:tbl>
    <w:p w14:paraId="181ADC62" w14:textId="77777777" w:rsidR="00441F78" w:rsidRDefault="00536F92">
      <w:pPr>
        <w:spacing w:before="120" w:after="60"/>
      </w:pPr>
      <w:r>
        <w:rPr>
          <w:b/>
          <w:bCs/>
          <w:sz w:val="24"/>
          <w:szCs w:val="24"/>
        </w:rPr>
        <w:t>6. Lo que no encontraron</w:t>
      </w:r>
    </w:p>
    <w:p w14:paraId="598550E0" w14:textId="77777777" w:rsidR="00441F78" w:rsidRDefault="00536F92">
      <w:pPr>
        <w:spacing w:after="100"/>
      </w:pPr>
      <w:r>
        <w:rPr>
          <w:color w:val="444444"/>
        </w:rPr>
        <w:t>¿Qué dato necesitaban y no existe, no es abierto o no está a la escala de su ciudad? ¿Cómo lo reemplazaron, o qué pregunta dejaron sin responder por esa razón?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441F78" w14:paraId="2832EBDC" w14:textId="77777777">
        <w:tc>
          <w:tcPr>
            <w:tcW w:w="9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7C80D5" w14:textId="77777777" w:rsidR="00F72E0D" w:rsidRDefault="00BE6843">
            <w:pPr>
              <w:spacing w:after="80"/>
            </w:pPr>
            <w:r>
              <w:t>No encontramos precios de cierre (lo que de verdad se paga) por zona. El dato oficial de transacciones no nos sirvió (F04) y la IA nos dijo que el €/m² real no está en un CSV público (Bitácora #1); tampoco lo encontramos e</w:t>
            </w:r>
            <w:r>
              <w:t>n las fuentes que revisamos. Lo reemplazamos con los precios de anuncios de Indomio (F02).</w:t>
            </w:r>
          </w:p>
          <w:p w14:paraId="456754F4" w14:textId="77777777" w:rsidR="00F72E0D" w:rsidRDefault="00BE6843">
            <w:pPr>
              <w:spacing w:after="80"/>
            </w:pPr>
            <w:r>
              <w:t>Eso deja dos preguntas sin responder bien: cuánto cuesta realmente la vivienda en cada barrio, porque Indomio solo baja a barrio en Andorra la Vella, y cómo cambia e</w:t>
            </w:r>
            <w:r>
              <w:t>l precio con los meses, porque no hay histórico y habría que guardar una captura cada mes.</w:t>
            </w:r>
          </w:p>
        </w:tc>
      </w:tr>
    </w:tbl>
    <w:p w14:paraId="448F1AE2" w14:textId="77777777" w:rsidR="005D5DF2" w:rsidRDefault="005D5DF2" w:rsidP="007560FE">
      <w:pPr>
        <w:spacing w:after="200"/>
      </w:pPr>
    </w:p>
    <w:sectPr w:rsidR="005D5DF2">
      <w:pgSz w:w="12240" w:h="15840"/>
      <w:pgMar w:top="13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E46B98"/>
    <w:multiLevelType w:val="hybridMultilevel"/>
    <w:tmpl w:val="D9B0BE68"/>
    <w:lvl w:ilvl="0" w:tplc="3C1C513C" w:tentative="1">
      <w:start w:val="1"/>
      <w:numFmt w:val="bullet"/>
      <w:lvlText w:val="●"/>
      <w:lvlJc w:val="left"/>
      <w:pPr>
        <w:ind w:left="720" w:hanging="360"/>
      </w:pPr>
    </w:lvl>
    <w:lvl w:ilvl="1" w:tplc="BBFAF160" w:tentative="1">
      <w:start w:val="1"/>
      <w:numFmt w:val="bullet"/>
      <w:lvlText w:val="○"/>
      <w:lvlJc w:val="left"/>
      <w:pPr>
        <w:ind w:left="1440" w:hanging="360"/>
      </w:pPr>
    </w:lvl>
    <w:lvl w:ilvl="2" w:tplc="B704C090" w:tentative="1">
      <w:start w:val="1"/>
      <w:numFmt w:val="bullet"/>
      <w:lvlText w:val="■"/>
      <w:lvlJc w:val="left"/>
      <w:pPr>
        <w:ind w:left="2160" w:hanging="360"/>
      </w:pPr>
    </w:lvl>
    <w:lvl w:ilvl="3" w:tplc="DF36B424" w:tentative="1">
      <w:start w:val="1"/>
      <w:numFmt w:val="bullet"/>
      <w:lvlText w:val="●"/>
      <w:lvlJc w:val="left"/>
      <w:pPr>
        <w:ind w:left="2880" w:hanging="360"/>
      </w:pPr>
    </w:lvl>
    <w:lvl w:ilvl="4" w:tplc="3C68CF10" w:tentative="1">
      <w:start w:val="1"/>
      <w:numFmt w:val="bullet"/>
      <w:lvlText w:val="○"/>
      <w:lvlJc w:val="left"/>
      <w:pPr>
        <w:ind w:left="3600" w:hanging="360"/>
      </w:pPr>
    </w:lvl>
    <w:lvl w:ilvl="5" w:tplc="54E07352" w:tentative="1">
      <w:start w:val="1"/>
      <w:numFmt w:val="bullet"/>
      <w:lvlText w:val="■"/>
      <w:lvlJc w:val="left"/>
      <w:pPr>
        <w:ind w:left="4320" w:hanging="360"/>
      </w:pPr>
    </w:lvl>
    <w:lvl w:ilvl="6" w:tplc="862A7B2E" w:tentative="1">
      <w:start w:val="1"/>
      <w:numFmt w:val="bullet"/>
      <w:lvlText w:val="●"/>
      <w:lvlJc w:val="left"/>
      <w:pPr>
        <w:ind w:left="5040" w:hanging="360"/>
      </w:pPr>
    </w:lvl>
    <w:lvl w:ilvl="7" w:tplc="F5A07B76" w:tentative="1">
      <w:start w:val="1"/>
      <w:numFmt w:val="bullet"/>
      <w:lvlText w:val="●"/>
      <w:lvlJc w:val="left"/>
      <w:pPr>
        <w:ind w:left="5760" w:hanging="360"/>
      </w:pPr>
    </w:lvl>
    <w:lvl w:ilvl="8" w:tplc="D2303278"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F78"/>
    <w:rsid w:val="00106080"/>
    <w:rsid w:val="00145B7E"/>
    <w:rsid w:val="00303D1B"/>
    <w:rsid w:val="00441F78"/>
    <w:rsid w:val="00536F92"/>
    <w:rsid w:val="005D5DF2"/>
    <w:rsid w:val="007560FE"/>
    <w:rsid w:val="007F1FEB"/>
    <w:rsid w:val="00AF3A20"/>
    <w:rsid w:val="00BE6843"/>
    <w:rsid w:val="00D34F9A"/>
    <w:rsid w:val="00F72E0D"/>
    <w:rsid w:val="00F83572"/>
    <w:rsid w:val="1DF6E759"/>
    <w:rsid w:val="4EF37B1F"/>
    <w:rsid w:val="4EFB60D9"/>
    <w:rsid w:val="6A958C4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E04E8"/>
  <w15:docId w15:val="{4BDC70DC-6EC5-4194-B4BE-83DCE9122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s-CO"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semiHidden/>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Hipervnculovisitado">
    <w:name w:val="FollowedHyperlink"/>
    <w:basedOn w:val="Fuentedeprrafopredeter"/>
    <w:uiPriority w:val="99"/>
    <w:semiHidden/>
    <w:unhideWhenUsed/>
    <w:rsid w:val="00BE684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18677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afit-my.sharepoint.com/:x:/g/personal/sherrerag3_eafit_edu_co/IQAp-ZnneoLeRak9gNHblfBSAZ5uwnLHNMNUqxjS8NZP8QE?e=h81aYj"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948</Words>
  <Characters>5217</Characters>
  <Application>Microsoft Office Word</Application>
  <DocSecurity>0</DocSecurity>
  <Lines>43</Lines>
  <Paragraphs>12</Paragraphs>
  <ScaleCrop>false</ScaleCrop>
  <Company/>
  <LinksUpToDate>false</LinksUpToDate>
  <CharactersWithSpaces>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Samuel Herrera Galvis</cp:lastModifiedBy>
  <cp:revision>8</cp:revision>
  <dcterms:created xsi:type="dcterms:W3CDTF">2026-09-28T18:35:00Z</dcterms:created>
  <dcterms:modified xsi:type="dcterms:W3CDTF">2026-10-06T04:30:00Z</dcterms:modified>
</cp:coreProperties>
</file>