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CF68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poor response to window </w:t>
      </w:r>
      <w:proofErr w:type="gram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resize</w:t>
      </w:r>
      <w:proofErr w:type="gramEnd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 operations, resulting in recreation of a drop down menu, and loss of patient selection in the </w:t>
      </w:r>
      <w:proofErr w:type="spell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52AD0A7C" w14:textId="77777777" w:rsidR="00D231E9" w:rsidRPr="00597A13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597A13">
        <w:rPr>
          <w:rFonts w:ascii="Arial" w:eastAsia="Times New Roman" w:hAnsi="Arial" w:cs="Arial"/>
          <w:sz w:val="24"/>
          <w:szCs w:val="24"/>
          <w:lang w:bidi="bn-BD"/>
        </w:rPr>
        <w:t xml:space="preserve">* </w:t>
      </w:r>
      <w:r w:rsidRPr="00597A13">
        <w:rPr>
          <w:rFonts w:ascii="Arial" w:eastAsia="Times New Roman" w:hAnsi="Arial" w:cs="Arial"/>
          <w:strike/>
          <w:sz w:val="24"/>
          <w:szCs w:val="24"/>
          <w:lang w:bidi="bn-BD"/>
        </w:rPr>
        <w:t>lack of organ transparency in RT views</w:t>
      </w:r>
    </w:p>
    <w:p w14:paraId="537815C1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inappropriate grayscale-on-white colormap for RT views (choose a different color scheme and/or background, where both low and high radiation values have at least a bit of contrast with the background)</w:t>
      </w:r>
    </w:p>
    <w:p w14:paraId="2A304537" w14:textId="34E49CC9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extraneous border around the </w:t>
      </w:r>
      <w:proofErr w:type="spellStart"/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18DC1C02" w14:textId="415FAB9A" w:rsid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necessity to scroll in drop-down menu to locate what is </w:t>
      </w:r>
      <w:proofErr w:type="gramStart"/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>actually the</w:t>
      </w:r>
      <w:proofErr w:type="gramEnd"/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 most important information (the UIC patient ID)</w:t>
      </w:r>
    </w:p>
    <w:p w14:paraId="0E4711F5" w14:textId="7D74AA41" w:rsidR="00EA08F6" w:rsidRPr="00E63700" w:rsidRDefault="00EA08F6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</w:pPr>
      <w:r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* </w:t>
      </w:r>
      <w:r w:rsidRPr="00EF2C53">
        <w:rPr>
          <w:rFonts w:ascii="Arial" w:eastAsia="Times New Roman" w:hAnsi="Arial" w:cs="Arial"/>
          <w:strike/>
          <w:color w:val="ED7D31" w:themeColor="accent2"/>
          <w:sz w:val="24"/>
          <w:szCs w:val="24"/>
          <w:lang w:bidi="bn-BD"/>
        </w:rPr>
        <w:t>disproportionate allocation of space to the individual views (RT views too large, statistical views too small)</w:t>
      </w:r>
    </w:p>
    <w:p w14:paraId="23B7A0A6" w14:textId="77777777" w:rsidR="00EA08F6" w:rsidRPr="00E63700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</w:pPr>
      <w:r w:rsidRPr="00E63700"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  <w:t xml:space="preserve">* </w:t>
      </w:r>
      <w:r w:rsidRPr="00A40996">
        <w:rPr>
          <w:rFonts w:ascii="Arial" w:eastAsia="Times New Roman" w:hAnsi="Arial" w:cs="Arial"/>
          <w:strike/>
          <w:sz w:val="24"/>
          <w:szCs w:val="24"/>
          <w:lang w:bidi="bn-BD"/>
        </w:rPr>
        <w:t>necessity to scroll in the bar chart view</w:t>
      </w:r>
      <w:bookmarkStart w:id="0" w:name="_GoBack"/>
      <w:bookmarkEnd w:id="0"/>
    </w:p>
    <w:p w14:paraId="0A067947" w14:textId="77777777" w:rsidR="00EA08F6" w:rsidRPr="001A5D0B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790A64">
        <w:rPr>
          <w:rFonts w:ascii="Arial" w:eastAsia="Times New Roman" w:hAnsi="Arial" w:cs="Arial"/>
          <w:strike/>
          <w:sz w:val="24"/>
          <w:szCs w:val="24"/>
          <w:lang w:bidi="bn-BD"/>
        </w:rPr>
        <w:t>lack of marks in statistical plots for the UIC patient</w:t>
      </w:r>
    </w:p>
    <w:p w14:paraId="56F14438" w14:textId="77777777" w:rsidR="00EA08F6" w:rsidRPr="00EF2C53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ED7D31" w:themeColor="accent2"/>
          <w:sz w:val="24"/>
          <w:szCs w:val="24"/>
          <w:lang w:bidi="bn-BD"/>
        </w:rPr>
      </w:pPr>
      <w:r w:rsidRPr="00E63700"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  <w:t xml:space="preserve">* </w:t>
      </w:r>
      <w:r w:rsidRPr="00EF2C53">
        <w:rPr>
          <w:rFonts w:ascii="Arial" w:eastAsia="Times New Roman" w:hAnsi="Arial" w:cs="Arial"/>
          <w:strike/>
          <w:color w:val="ED7D31" w:themeColor="accent2"/>
          <w:sz w:val="24"/>
          <w:szCs w:val="24"/>
          <w:lang w:bidi="bn-BD"/>
        </w:rPr>
        <w:t>layout non adaptive to screen resolution</w:t>
      </w:r>
    </w:p>
    <w:p w14:paraId="6D268706" w14:textId="56A0665B" w:rsidR="00EA08F6" w:rsidRPr="00EF2C53" w:rsidRDefault="00EA08F6">
      <w:pPr>
        <w:rPr>
          <w:strike/>
          <w:color w:val="FF0000"/>
        </w:rPr>
      </w:pPr>
      <w:r w:rsidRPr="00EF2C53">
        <w:rPr>
          <w:strike/>
        </w:rPr>
        <w:t xml:space="preserve">* </w:t>
      </w:r>
      <w:r w:rsidRPr="00EF2C53">
        <w:rPr>
          <w:strike/>
          <w:color w:val="FF0000"/>
        </w:rPr>
        <w:t>show the patient in the bubble chart when a patient is selected from the dropdown menu</w:t>
      </w:r>
    </w:p>
    <w:p w14:paraId="6283A50C" w14:textId="054D586A" w:rsidR="00531990" w:rsidRDefault="00531990">
      <w:pPr>
        <w:rPr>
          <w:color w:val="FF0000"/>
        </w:rPr>
      </w:pPr>
      <w:r>
        <w:rPr>
          <w:color w:val="FF0000"/>
        </w:rPr>
        <w:t>*</w:t>
      </w:r>
      <w:r w:rsidRPr="00EF2C53">
        <w:rPr>
          <w:strike/>
          <w:color w:val="FF0000"/>
        </w:rPr>
        <w:t xml:space="preserve"> bubble chart </w:t>
      </w:r>
      <w:proofErr w:type="gramStart"/>
      <w:r w:rsidRPr="00EF2C53">
        <w:rPr>
          <w:strike/>
          <w:color w:val="FF0000"/>
        </w:rPr>
        <w:t>make</w:t>
      </w:r>
      <w:proofErr w:type="gramEnd"/>
      <w:r w:rsidRPr="00EF2C53">
        <w:rPr>
          <w:strike/>
          <w:color w:val="FF0000"/>
        </w:rPr>
        <w:t xml:space="preserve"> not collision (last)</w:t>
      </w:r>
    </w:p>
    <w:p w14:paraId="09BBA0E3" w14:textId="25024704" w:rsidR="00EA08F6" w:rsidRPr="00614FCC" w:rsidRDefault="00EA08F6">
      <w:pPr>
        <w:rPr>
          <w:strike/>
        </w:rPr>
      </w:pPr>
      <w:r w:rsidRPr="00614FCC">
        <w:rPr>
          <w:strike/>
        </w:rPr>
        <w:t>*when selecting a patient in the bubble chart highlight that patient</w:t>
      </w:r>
    </w:p>
    <w:p w14:paraId="636B34A0" w14:textId="636AA4A4" w:rsidR="00EA08F6" w:rsidRPr="0037599C" w:rsidRDefault="00EA08F6">
      <w:pPr>
        <w:rPr>
          <w:strike/>
        </w:rPr>
      </w:pPr>
      <w:r w:rsidRPr="0037599C">
        <w:rPr>
          <w:strike/>
        </w:rPr>
        <w:t>*show UIC patient in the bubble chart</w:t>
      </w:r>
    </w:p>
    <w:sectPr w:rsidR="00EA08F6" w:rsidRPr="0037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1"/>
    <w:rsid w:val="0016492D"/>
    <w:rsid w:val="001A5D0B"/>
    <w:rsid w:val="001F2BE5"/>
    <w:rsid w:val="00217B9C"/>
    <w:rsid w:val="00340BDD"/>
    <w:rsid w:val="0037599C"/>
    <w:rsid w:val="003B5F92"/>
    <w:rsid w:val="00485C0D"/>
    <w:rsid w:val="00531990"/>
    <w:rsid w:val="00597A13"/>
    <w:rsid w:val="00614FCC"/>
    <w:rsid w:val="00656BC1"/>
    <w:rsid w:val="00790A64"/>
    <w:rsid w:val="007A464D"/>
    <w:rsid w:val="00A40996"/>
    <w:rsid w:val="00CA585B"/>
    <w:rsid w:val="00D231E9"/>
    <w:rsid w:val="00D85C7E"/>
    <w:rsid w:val="00DA7D69"/>
    <w:rsid w:val="00E63700"/>
    <w:rsid w:val="00EA08F6"/>
    <w:rsid w:val="00E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938E"/>
  <w15:chartTrackingRefBased/>
  <w15:docId w15:val="{17340EAA-80F1-438E-96A4-E7D49BBF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Nipu, Md Nafiul Alam</dc:creator>
  <cp:keywords/>
  <dc:description/>
  <cp:lastModifiedBy>Nipu, Md Nafiul Alam</cp:lastModifiedBy>
  <cp:revision>20</cp:revision>
  <dcterms:created xsi:type="dcterms:W3CDTF">2019-12-13T03:25:00Z</dcterms:created>
  <dcterms:modified xsi:type="dcterms:W3CDTF">2020-01-09T06:34:00Z</dcterms:modified>
</cp:coreProperties>
</file>