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ste-não-é-o-next.js-que-você-conhece"/>
    <w:p>
      <w:pPr>
        <w:pStyle w:val="Heading1"/>
      </w:pPr>
      <w:r>
        <w:t xml:space="preserve">Este NÃO é o Next.js que você conhece</w:t>
      </w:r>
    </w:p>
    <w:p>
      <w:pPr>
        <w:pStyle w:val="FirstParagraph"/>
      </w:pPr>
      <w:r>
        <w:t xml:space="preserve">Este projeto usa</w:t>
      </w:r>
      <w:r>
        <w:t xml:space="preserve"> </w:t>
      </w:r>
      <w:r>
        <w:rPr>
          <w:bCs/>
          <w:b/>
        </w:rPr>
        <w:t xml:space="preserve">Next.js 16</w:t>
      </w:r>
      <w:r>
        <w:t xml:space="preserve"> </w:t>
      </w:r>
      <w:r>
        <w:t xml:space="preserve">(App Router + Turbopack). Esta versão tem mudanças que quebram compatibilidade — APIs, convenções e estrutura de arquivos podem diferir do que você aprendeu.</w:t>
      </w:r>
      <w:r>
        <w:t xml:space="preserve"> </w:t>
      </w:r>
      <w:r>
        <w:rPr>
          <w:bCs/>
          <w:b/>
        </w:rPr>
        <w:t xml:space="preserve">Leia o guia relevante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node_modules/next/dist/docs/</w:t>
      </w:r>
      <w:r>
        <w:rPr>
          <w:bCs/>
          <w:b/>
        </w:rPr>
        <w:t xml:space="preserve"> </w:t>
      </w:r>
      <w:r>
        <w:rPr>
          <w:bCs/>
          <w:b/>
        </w:rPr>
        <w:t xml:space="preserve">antes de escrever qualquer código.</w:t>
      </w:r>
      <w:r>
        <w:t xml:space="preserve"> </w:t>
      </w:r>
      <w:r>
        <w:t xml:space="preserve">Respeite os avisos de descontinuação (ex.: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).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33" w:name="Xb0529ba594ef78bd1447becb2c7635ffa63a344"/>
    <w:p>
      <w:pPr>
        <w:pStyle w:val="Heading1"/>
      </w:pPr>
      <w:r>
        <w:t xml:space="preserve">AGENTS.md — Guia Obrigatório para Agentes de IA</w:t>
      </w:r>
    </w:p>
    <w:p>
      <w:pPr>
        <w:pStyle w:val="BlockText"/>
      </w:pPr>
      <w:r>
        <w:rPr>
          <w:bCs/>
          <w:b/>
        </w:rPr>
        <w:t xml:space="preserve">Leia este documento inteiro antes de tocar em qualquer arquivo.</w:t>
      </w:r>
      <w:r>
        <w:t xml:space="preserve"> </w:t>
      </w:r>
      <w:r>
        <w:t xml:space="preserve">Ele define a identidade do projeto, os dados oficiais imutáveis, as regras invioláveis, a stack real (que diverge da documentação legada) e a ordem de leitura dos demais documentos de auditoria. Ignorar estas instruções vai reintroduzir bugs já mapeados e comprometer a credibilidade de um cliente real.</w:t>
      </w:r>
    </w:p>
    <w:p>
      <w:r>
        <w:pict>
          <v:rect style="width:0;height:1.5pt" o:hralign="center" o:hrstd="t" o:hr="t"/>
        </w:pict>
      </w:r>
    </w:p>
    <w:bookmarkStart w:id="21" w:name="identidade-do-projeto"/>
    <w:p>
      <w:pPr>
        <w:pStyle w:val="Heading2"/>
      </w:pPr>
      <w:r>
        <w:t xml:space="preserve">1. Identidade do Projeto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oficial:</w:t>
      </w:r>
      <w:r>
        <w:t xml:space="preserve"> </w:t>
      </w:r>
      <w:r>
        <w:t xml:space="preserve">Born to Run — Treinamento e Saúde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Plataforma web para uma equipe real de corrida e caminhada de rua. Combina um</w:t>
      </w:r>
      <w:r>
        <w:t xml:space="preserve"> </w:t>
      </w:r>
      <w:r>
        <w:rPr>
          <w:bCs/>
          <w:b/>
        </w:rPr>
        <w:t xml:space="preserve">site institucional público</w:t>
      </w:r>
      <w:r>
        <w:t xml:space="preserve"> </w:t>
      </w:r>
      <w:r>
        <w:t xml:space="preserve">(marketing/captação) com uma</w:t>
      </w:r>
      <w:r>
        <w:t xml:space="preserve"> </w:t>
      </w:r>
      <w:r>
        <w:rPr>
          <w:bCs/>
          <w:b/>
        </w:rPr>
        <w:t xml:space="preserve">área de membros autenticada</w:t>
      </w:r>
      <w:r>
        <w:t xml:space="preserve"> </w:t>
      </w:r>
      <w:r>
        <w:t xml:space="preserve">(feed social, treinos, perfil) e um</w:t>
      </w:r>
      <w:r>
        <w:t xml:space="preserve"> </w:t>
      </w:r>
      <w:r>
        <w:rPr>
          <w:bCs/>
          <w:b/>
        </w:rPr>
        <w:t xml:space="preserve">painel administrativo</w:t>
      </w:r>
      <w:r>
        <w:t xml:space="preserve"> </w:t>
      </w:r>
      <w:r>
        <w:t xml:space="preserve">para o treinador gerenciar treinos, comunicados e membros.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Público-alvo:</w:t>
      </w:r>
      <w:r>
        <w:t xml:space="preserve"> </w:t>
      </w:r>
      <w:r>
        <w:t xml:space="preserve">atletas amadores e iniciantes de corrida/caminhada, além do treinador responsável.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Natureza:</w:t>
      </w:r>
      <w:r>
        <w:t xml:space="preserve"> </w:t>
      </w:r>
      <w:r>
        <w:t xml:space="preserve">projeto de cliente real, não é um protótipo descartável. Toda informação exibida precisa ser verídica ou claramente marcada como conteúdo a ser preenchido pelo cliente.</w:t>
      </w:r>
    </w:p>
    <w:p>
      <w:r>
        <w:pict>
          <v:rect style="width:0;height:1.5pt" o:hralign="center" o:hrstd="t" o:hr="t"/>
        </w:pict>
      </w:r>
    </w:p>
    <w:bookmarkEnd w:id="21"/>
    <w:bookmarkStart w:id="24" w:name="X78ccfadfbbe9fb4ed05647e377bd2ba0aa60f6d"/>
    <w:p>
      <w:pPr>
        <w:pStyle w:val="Heading2"/>
      </w:pPr>
      <w:r>
        <w:t xml:space="preserve">2. Dados Oficiais (IMUTÁVEIS — nunca inventar, nunca alterar)</w:t>
      </w:r>
    </w:p>
    <w:p>
      <w:pPr>
        <w:pStyle w:val="FirstParagraph"/>
      </w:pPr>
      <w:r>
        <w:t xml:space="preserve">Estes dados são verdadeiros e confirmados. Use-os exatamente como estão.</w:t>
      </w:r>
      <w:r>
        <w:t xml:space="preserve"> </w:t>
      </w:r>
      <w:r>
        <w:rPr>
          <w:bCs/>
          <w:b/>
        </w:rPr>
        <w:t xml:space="preserve">Não invente nada além do que está aqui.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 to Run — Treinamento e Saúde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de 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 /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Descalvado —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atletas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Participações em corridas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participações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@equipeborntorun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Treinador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Robson Alves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Formação do treinador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Educador Físico, CREF 119911-G/SP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Graduação em Educação Física; Especialização em corridas de meio-fundo e fundo; Treinador Nível 1 World Athletics</w:t>
            </w:r>
          </w:p>
        </w:tc>
      </w:tr>
    </w:tbl>
    <w:bookmarkStart w:id="23" w:name="proibições-absolutas-de-conteúdo"/>
    <w:p>
      <w:pPr>
        <w:pStyle w:val="Heading3"/>
      </w:pPr>
      <w:r>
        <w:t xml:space="preserve">Proibições absolutas de conteúdo</w:t>
      </w:r>
    </w:p>
    <w:p>
      <w:pPr>
        <w:pStyle w:val="FirstParagraph"/>
      </w:pPr>
      <w:r>
        <w:rPr>
          <w:bCs/>
          <w:b/>
        </w:rPr>
        <w:t xml:space="preserve">NUNCA invente, fabrique ou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preencha para parecer completo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Endereço físico, CEP ou localização exata da sede.</w:t>
      </w:r>
    </w:p>
    <w:p>
      <w:pPr>
        <w:numPr>
          <w:ilvl w:val="0"/>
          <w:numId w:val="1002"/>
        </w:numPr>
        <w:pStyle w:val="Compact"/>
      </w:pPr>
      <w:r>
        <w:t xml:space="preserve">Números de telefone ou WhatsApp (os atuais no código —</w:t>
      </w:r>
      <w:r>
        <w:t xml:space="preserve"> </w:t>
      </w:r>
      <w:r>
        <w:rPr>
          <w:rStyle w:val="VerbatimChar"/>
        </w:rPr>
        <w:t xml:space="preserve">5519900000000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5519999999999</w:t>
      </w:r>
      <w:r>
        <w:t xml:space="preserve"> </w:t>
      </w:r>
      <w:r>
        <w:t xml:space="preserve">— são</w:t>
      </w:r>
      <w:r>
        <w:t xml:space="preserve"> </w:t>
      </w:r>
      <w:r>
        <w:rPr>
          <w:bCs/>
          <w:b/>
        </w:rPr>
        <w:t xml:space="preserve">placeholders falsos</w:t>
      </w:r>
      <w:r>
        <w:t xml:space="preserve"> </w:t>
      </w:r>
      <w:r>
        <w:t xml:space="preserve">e devem ser tratados como pendência do cliente, jamais publicados como reais).</w:t>
      </w:r>
    </w:p>
    <w:p>
      <w:pPr>
        <w:numPr>
          <w:ilvl w:val="0"/>
          <w:numId w:val="1002"/>
        </w:numPr>
        <w:pStyle w:val="Compact"/>
      </w:pPr>
      <w:r>
        <w:t xml:space="preserve">E-mails de contato (os atuais são fictícios).</w:t>
      </w:r>
    </w:p>
    <w:p>
      <w:pPr>
        <w:numPr>
          <w:ilvl w:val="0"/>
          <w:numId w:val="1002"/>
        </w:numPr>
        <w:pStyle w:val="Compact"/>
      </w:pPr>
      <w:r>
        <w:t xml:space="preserve">CNPJ, razão social ou dados jurídicos.</w:t>
      </w:r>
    </w:p>
    <w:p>
      <w:pPr>
        <w:numPr>
          <w:ilvl w:val="0"/>
          <w:numId w:val="1002"/>
        </w:numPr>
        <w:pStyle w:val="Compact"/>
      </w:pPr>
      <w:r>
        <w:t xml:space="preserve">Depoimentos de alunos, nomes de atletas, histórias pessoais.</w:t>
      </w:r>
    </w:p>
    <w:p>
      <w:pPr>
        <w:numPr>
          <w:ilvl w:val="0"/>
          <w:numId w:val="1002"/>
        </w:numPr>
        <w:pStyle w:val="Compact"/>
      </w:pPr>
      <w:r>
        <w:t xml:space="preserve">Títulos, troféus, pódios, recordes, tempos ou resultados de provas.</w:t>
      </w:r>
    </w:p>
    <w:p>
      <w:pPr>
        <w:numPr>
          <w:ilvl w:val="0"/>
          <w:numId w:val="1002"/>
        </w:numPr>
        <w:pStyle w:val="Compact"/>
      </w:pPr>
      <w:r>
        <w:t xml:space="preserve">Estatísticas não confirmadas (ex.:</w:t>
      </w:r>
      <w:r>
        <w:t xml:space="preserve"> </w:t>
      </w:r>
      <w:r>
        <w:t xml:space="preserve">“</w:t>
      </w:r>
      <w:r>
        <w:t xml:space="preserve">500+ atletas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98% de satisfação</w:t>
      </w:r>
      <w:r>
        <w:t xml:space="preserve">”</w:t>
      </w:r>
      <w:r>
        <w:t xml:space="preserve"> </w:t>
      </w:r>
      <w:r>
        <w:t xml:space="preserve">— números que aparecem hardcoded no código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batem com os dados oficiais).</w:t>
      </w:r>
    </w:p>
    <w:p>
      <w:pPr>
        <w:pStyle w:val="FirstParagraph"/>
      </w:pPr>
      <w:r>
        <w:t xml:space="preserve">Quando um dado real for necessário mas não estiver disponível,</w:t>
      </w:r>
      <w:r>
        <w:t xml:space="preserve"> </w:t>
      </w:r>
      <w:r>
        <w:rPr>
          <w:bCs/>
          <w:b/>
        </w:rPr>
        <w:t xml:space="preserve">marque explicitamente como pendência</w:t>
      </w:r>
      <w:r>
        <w:t xml:space="preserve"> </w:t>
      </w:r>
      <w:r>
        <w:t xml:space="preserve">(ex.: placeholder visível com aviso, TODO no código, ou solicite ao cliente). Nunca disfarce um dado inventado como verdadeiro.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gras-invioláveis"/>
    <w:p>
      <w:pPr>
        <w:pStyle w:val="Heading2"/>
      </w:pPr>
      <w:r>
        <w:t xml:space="preserve">3. Regras Invioláveis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Fonte da verdade do banco: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define as colunas reais. O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desatualizado e incorreto</w:t>
      </w:r>
      <w:r>
        <w:t xml:space="preserve"> </w:t>
      </w:r>
      <w:r>
        <w:t xml:space="preserve">em vários pontos (ver §5). Em caso de conflito, o schema vence.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confie no HANDOVER.md.</w:t>
      </w:r>
      <w:r>
        <w:t xml:space="preserve"> </w:t>
      </w:r>
      <w:r>
        <w:t xml:space="preserve">Ele descreve funcionalidades que não existem no banco (papel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, coluna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, colunas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em posts). Trate-o como contexto histórico, não como especificação.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reintroduza o código quebrado.</w:t>
      </w:r>
      <w:r>
        <w:t xml:space="preserve"> </w:t>
      </w:r>
      <w:r>
        <w:t xml:space="preserve">As actions em</w:t>
      </w:r>
      <w:r>
        <w:t xml:space="preserve"> </w:t>
      </w:r>
      <w:r>
        <w:rPr>
          <w:rStyle w:val="VerbatimChar"/>
        </w:rPr>
        <w:t xml:space="preserve">app/actions/</w:t>
      </w:r>
      <w:r>
        <w:t xml:space="preserve"> </w:t>
      </w:r>
      <w:r>
        <w:t xml:space="preserve">referenciam colunas inexistentes e estão quebradas. As actions corretas estão em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. Consolide para uma única fonte antes de estender.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exponha segredos.</w:t>
      </w:r>
      <w:r>
        <w:t xml:space="preserve"> </w:t>
      </w:r>
      <w:r>
        <w:t xml:space="preserve">Nunca faça commit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ou qualquer chave. Use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 placeholders. Nunca imprima chaves em logs ou documentos.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Preserve a identidade visual definida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DESIGN_RECONSTRUCTION_BRIEF.md</w:t>
      </w:r>
      <w:r>
        <w:t xml:space="preserve">): fundo branco/off-white, texto escuro, vermelho como cor principal, verde secundário, laranja pontual.</w:t>
      </w:r>
      <w:r>
        <w:t xml:space="preserve"> </w:t>
      </w:r>
      <w:r>
        <w:rPr>
          <w:bCs/>
          <w:b/>
        </w:rPr>
        <w:t xml:space="preserve">Proibido:</w:t>
      </w:r>
      <w:r>
        <w:t xml:space="preserve"> </w:t>
      </w:r>
      <w:r>
        <w:t xml:space="preserve">dark mode como aparência principal, gradientes arco-íris, neon, visual genérico de SaaS.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Mobile-first.</w:t>
      </w:r>
      <w:r>
        <w:t xml:space="preserve"> </w:t>
      </w:r>
      <w:r>
        <w:t xml:space="preserve">A maioria dos atletas acessa pelo celular. Toda tela precisa funcionar bem em 375px antes de pensar em desktop.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Segurança por padrão.</w:t>
      </w:r>
      <w:r>
        <w:t xml:space="preserve"> </w:t>
      </w:r>
      <w:r>
        <w:t xml:space="preserve">Toda tabela tem RLS. Toda operação sensível (admin) precisa ser verificada no servidor, não só na UI. Nunca remova checagens de autorização.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altere os dados oficiais</w:t>
      </w:r>
      <w:r>
        <w:t xml:space="preserve"> </w:t>
      </w:r>
      <w:r>
        <w:t xml:space="preserve">da §2 em nenhum arquivo, copy ou componente.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Português em tudo que o usuário lê.</w:t>
      </w:r>
      <w:r>
        <w:t xml:space="preserve"> </w:t>
      </w:r>
      <w:r>
        <w:t xml:space="preserve">Interface, mensagens de erro, comunicados e conteúdo são em português do Brasil. Código, identificadores e comentários técnicos podem ficar em inglês.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Verifique antes de afirmar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funciona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Rode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antes de dar qualquer tarefa como concluída.</w:t>
      </w:r>
    </w:p>
    <w:p>
      <w:r>
        <w:pict>
          <v:rect style="width:0;height:1.5pt" o:hralign="center" o:hrstd="t" o:hr="t"/>
        </w:pict>
      </w:r>
    </w:p>
    <w:bookmarkEnd w:id="25"/>
    <w:bookmarkStart w:id="26" w:name="comandos-do-projeto"/>
    <w:p>
      <w:pPr>
        <w:pStyle w:val="Heading2"/>
      </w:pPr>
      <w:r>
        <w:t xml:space="preserve">4. Comandos do Projeto</w:t>
      </w:r>
    </w:p>
    <w:p>
      <w:pPr>
        <w:pStyle w:val="SourceCode"/>
      </w:pPr>
      <w:r>
        <w:rPr>
          <w:rStyle w:val="CommentTok"/>
        </w:rPr>
        <w:t xml:space="preserve"># Instalar dependências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Desenvolvimento (Turbopack) — http://localhost:3000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de produção (ATUALMENTE FALHA — ver auditoria)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Iniciar build de produção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  <w:r>
        <w:br/>
      </w:r>
      <w:r>
        <w:br/>
      </w:r>
      <w:r>
        <w:rPr>
          <w:rStyle w:val="CommentTok"/>
        </w:rPr>
        <w:t xml:space="preserve"># Lint (ATUALMENTE FALHA — 12 erros)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Type-check manual (não há script dedicado; ATUALMENTE FALHA)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p>
      <w:pPr>
        <w:pStyle w:val="BlockText"/>
      </w:pPr>
      <w:r>
        <w:rPr>
          <w:bCs/>
          <w:b/>
        </w:rPr>
        <w:t xml:space="preserve">Estado atual conhecido: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rPr>
          <w:bCs/>
          <w:b/>
        </w:rPr>
        <w:t xml:space="preserve">falham</w:t>
      </w:r>
      <w:r>
        <w:t xml:space="preserve">. Ver</w:t>
      </w:r>
      <w:r>
        <w:t xml:space="preserve"> </w:t>
      </w:r>
      <w:r>
        <w:rPr>
          <w:rStyle w:val="VerbatimChar"/>
        </w:rPr>
        <w:t xml:space="preserve">ABACUS_PROJECT_AUDIT.md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CURRENT_IMPLEMENTATION_STATUS.md</w:t>
      </w:r>
      <w:r>
        <w:t xml:space="preserve"> </w:t>
      </w:r>
      <w:r>
        <w:t xml:space="preserve">para os motivos exatos. Fazer o build passar é um pré-requisito da Fase 1 do</w:t>
      </w:r>
      <w:r>
        <w:t xml:space="preserve"> </w:t>
      </w:r>
      <w:r>
        <w:rPr>
          <w:rStyle w:val="VerbatimChar"/>
        </w:rPr>
        <w:t xml:space="preserve">FABLE_REBUILD_PLAN.md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8" w:name="X9ff02487b1ca43e8a410a245d765af2b3778650"/>
    <w:p>
      <w:pPr>
        <w:pStyle w:val="Heading2"/>
      </w:pPr>
      <w:r>
        <w:t xml:space="preserve">5. Stack Real (o que está realmente instalado)</w:t>
      </w:r>
    </w:p>
    <w:p>
      <w:pPr>
        <w:pStyle w:val="FirstParagraph"/>
      </w:pPr>
      <w:r>
        <w:t xml:space="preserve">A stack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diverge do que o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afirma. Use esta tabela como referência: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(confirmado no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HANDOVER diz (errado)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16.2.10</w:t>
            </w:r>
            <w:r>
              <w:t xml:space="preserve"> </w:t>
            </w:r>
            <w:r>
              <w:t xml:space="preserve">(App Router, Turbopack)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Next.js 14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^5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 v4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@tailwindcss/postcss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Tailwind CSS</w:t>
            </w:r>
            <w:r>
              <w:t xml:space="preserve">”</w:t>
            </w:r>
            <w:r>
              <w:t xml:space="preserve"> </w:t>
            </w:r>
            <w:r>
              <w:t xml:space="preserve">(genérico)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Ícones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lucide-react ^1.24.0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Backend/DB/Auth/Storage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</w:t>
            </w:r>
            <w:r>
              <w:rPr>
                <w:rStyle w:val="VerbatimChar"/>
              </w:rPr>
              <w:t xml:space="preserve">@supabase/ssr</w:t>
            </w:r>
            <w:r>
              <w:t xml:space="preserve"> </w:t>
            </w:r>
            <w:r>
              <w:t xml:space="preserve">^0.12.3,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 </w:t>
            </w:r>
            <w:r>
              <w:t xml:space="preserve">^2.110.5)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7" w:name="armadilha-crítica-de-estilização"/>
    <w:p>
      <w:pPr>
        <w:pStyle w:val="Heading3"/>
      </w:pPr>
      <w:r>
        <w:t xml:space="preserve">Armadilha crítica de estilização</w:t>
      </w:r>
    </w:p>
    <w:p>
      <w:pPr>
        <w:numPr>
          <w:ilvl w:val="0"/>
          <w:numId w:val="1004"/>
        </w:numPr>
        <w:pStyle w:val="Compact"/>
      </w:pPr>
      <w:r>
        <w:t xml:space="preserve">O projeto usa</w:t>
      </w:r>
      <w:r>
        <w:t xml:space="preserve"> </w:t>
      </w:r>
      <w:r>
        <w:rPr>
          <w:bCs/>
          <w:b/>
        </w:rPr>
        <w:t xml:space="preserve">Tailwind v4</w:t>
      </w:r>
      <w:r>
        <w:t xml:space="preserve">, cuja configuração vive em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@import 'tailwindcss'</w:t>
      </w:r>
      <w:r>
        <w:t xml:space="preserve"> </w:t>
      </w:r>
      <w:r>
        <w:t xml:space="preserve">e bloco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está em</w:t>
      </w:r>
      <w:r>
        <w:t xml:space="preserve"> </w:t>
      </w:r>
      <w:r>
        <w:rPr>
          <w:bCs/>
          <w:b/>
        </w:rPr>
        <w:t xml:space="preserve">formato v3</w:t>
      </w:r>
      <w:r>
        <w:t xml:space="preserve"> </w:t>
      </w:r>
      <w:r>
        <w:t xml:space="preserve">(define</w:t>
      </w:r>
      <w:r>
        <w:t xml:space="preserve"> </w:t>
      </w:r>
      <w:r>
        <w:rPr>
          <w:rStyle w:val="VerbatimChar"/>
        </w:rPr>
        <w:t xml:space="preserve">brand.*</w:t>
      </w:r>
      <w:r>
        <w:t xml:space="preserve">, fonte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</w:t>
      </w:r>
      <w:r>
        <w:t xml:space="preserve">) e</w:t>
      </w:r>
      <w:r>
        <w:t xml:space="preserve"> </w:t>
      </w:r>
      <w:r>
        <w:rPr>
          <w:bCs/>
          <w:b/>
        </w:rPr>
        <w:t xml:space="preserve">não é carregado</w:t>
      </w:r>
      <w:r>
        <w:t xml:space="preserve"> </w:t>
      </w:r>
      <w:r>
        <w:t xml:space="preserve">— não há diretiva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 </w:t>
      </w:r>
      <w:r>
        <w:t xml:space="preserve">no CSS. Ele é praticamente</w:t>
      </w:r>
      <w:r>
        <w:t xml:space="preserve"> </w:t>
      </w:r>
      <w:r>
        <w:rPr>
          <w:bCs/>
          <w:b/>
        </w:rPr>
        <w:t xml:space="preserve">código morto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Os tokens de cor</w:t>
      </w:r>
      <w:r>
        <w:t xml:space="preserve"> </w:t>
      </w:r>
      <w:r>
        <w:rPr>
          <w:rStyle w:val="VerbatimChar"/>
        </w:rPr>
        <w:t xml:space="preserve">--color-btr-*</w:t>
      </w:r>
      <w:r>
        <w:t xml:space="preserve"> </w:t>
      </w:r>
      <w:r>
        <w:rPr>
          <w:bCs/>
          <w:b/>
        </w:rPr>
        <w:t xml:space="preserve">estão</w:t>
      </w:r>
      <w:r>
        <w:t xml:space="preserve"> </w:t>
      </w:r>
      <w:r>
        <w:t xml:space="preserve">definidos no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, mas dezenas de</w:t>
      </w:r>
      <w:r>
        <w:t xml:space="preserve"> </w:t>
      </w:r>
      <w:r>
        <w:rPr>
          <w:bCs/>
          <w:b/>
        </w:rPr>
        <w:t xml:space="preserve">classes utilitárias custom</w:t>
      </w:r>
      <w:r>
        <w:t xml:space="preserve"> </w:t>
      </w:r>
      <w:r>
        <w:t xml:space="preserve">usadas nas páginas</w:t>
      </w:r>
      <w:r>
        <w:t xml:space="preserve"> </w:t>
      </w:r>
      <w:r>
        <w:rPr>
          <w:bCs/>
          <w:b/>
        </w:rPr>
        <w:t xml:space="preserve">não existem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badge*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divider-*</w:t>
      </w:r>
      <w:r>
        <w:t xml:space="preserve">). Isso quebra o visual de várias páginas internas.</w:t>
      </w:r>
    </w:p>
    <w:p>
      <w:pPr>
        <w:numPr>
          <w:ilvl w:val="0"/>
          <w:numId w:val="1004"/>
        </w:numPr>
        <w:pStyle w:val="Compact"/>
      </w:pPr>
      <w:r>
        <w:t xml:space="preserve">Antes de estilizar: decida entre (a) definir todos os tokens/classes em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(caminho v4) ou (b) reativar o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. Ver</w:t>
      </w:r>
      <w:r>
        <w:t xml:space="preserve"> </w:t>
      </w:r>
      <w:r>
        <w:rPr>
          <w:rStyle w:val="VerbatimChar"/>
        </w:rPr>
        <w:t xml:space="preserve">DESIGN_RECONSTRUCTION_BRIEF.md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strutura-principal"/>
    <w:p>
      <w:pPr>
        <w:pStyle w:val="Heading2"/>
      </w:pPr>
      <w:r>
        <w:t xml:space="preserve">6. Estrutura Principal</w:t>
      </w:r>
    </w:p>
    <w:p>
      <w:pPr>
        <w:pStyle w:val="SourceCode"/>
      </w:pPr>
      <w:r>
        <w:rPr>
          <w:rStyle w:val="VerbatimChar"/>
        </w:rPr>
        <w:t xml:space="preserve">born-to-run/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(public)/     → Site público: /, /sobre, /equipe, /galeria, /resultados, /contato</w:t>
      </w:r>
      <w:r>
        <w:br/>
      </w:r>
      <w:r>
        <w:rPr>
          <w:rStyle w:val="VerbatimChar"/>
        </w:rPr>
        <w:t xml:space="preserve">│   ├── (auth)/       → /login, /cadastro, /recuperar-senha</w:t>
      </w:r>
      <w:r>
        <w:br/>
      </w:r>
      <w:r>
        <w:rPr>
          <w:rStyle w:val="VerbatimChar"/>
        </w:rPr>
        <w:t xml:space="preserve">│   ├── (dashboard)/  → Área do aluno (feed, treinos, perfil, fotos) — ROTAS DUPLICADAS/QUEBRADAS</w:t>
      </w:r>
      <w:r>
        <w:br/>
      </w:r>
      <w:r>
        <w:rPr>
          <w:rStyle w:val="VerbatimChar"/>
        </w:rPr>
        <w:t xml:space="preserve">│   ├── (admin)/      → Painel do treinador (/admin, /admin/treinos, /admin/comunicados, /admin/membros)</w:t>
      </w:r>
      <w:r>
        <w:br/>
      </w:r>
      <w:r>
        <w:rPr>
          <w:rStyle w:val="VerbatimChar"/>
        </w:rPr>
        <w:t xml:space="preserve">│   ├── actions/      → Server Actions QUEBRADAS (colunas inexistentes) — NÃO USAR sem corrigir</w:t>
      </w:r>
      <w:r>
        <w:br/>
      </w:r>
      <w:r>
        <w:rPr>
          <w:rStyle w:val="VerbatimChar"/>
        </w:rPr>
        <w:t xml:space="preserve">│   ├── auth/callback → Callback OAuth/e-mail do Supabase</w:t>
      </w:r>
      <w:r>
        <w:br/>
      </w:r>
      <w:r>
        <w:rPr>
          <w:rStyle w:val="VerbatimChar"/>
        </w:rPr>
        <w:t xml:space="preserve">│   ├── layout.tsx    → Layout raiz (fontes Inter + Barlow Condensed)</w:t>
      </w:r>
      <w:r>
        <w:br/>
      </w:r>
      <w:r>
        <w:rPr>
          <w:rStyle w:val="VerbatimChar"/>
        </w:rPr>
        <w:t xml:space="preserve">│   └── globals.css   → Tailwind v4 + tokens de tema</w:t>
      </w:r>
      <w:r>
        <w:br/>
      </w:r>
      <w:r>
        <w:rPr>
          <w:rStyle w:val="VerbatimChar"/>
        </w:rPr>
        <w:t xml:space="preserve">├── components/       → layout/, feed/, workouts/, profile/, admin/ (com duplicações concorrentes)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actions/      → Server Actions CORRETAS (auth.ts, feed.ts, admin.ts) — FONTE DA VERDADE</w:t>
      </w:r>
      <w:r>
        <w:br/>
      </w:r>
      <w:r>
        <w:rPr>
          <w:rStyle w:val="VerbatimChar"/>
        </w:rPr>
        <w:t xml:space="preserve">│   ├── supabase/     → client.ts, server.ts, middleware.ts (middleware = código morto)</w:t>
      </w:r>
      <w:r>
        <w:br/>
      </w:r>
      <w:r>
        <w:rPr>
          <w:rStyle w:val="VerbatimChar"/>
        </w:rPr>
        <w:t xml:space="preserve">│   └── utils.ts      → helper cn()</w:t>
      </w:r>
      <w:r>
        <w:br/>
      </w:r>
      <w:r>
        <w:rPr>
          <w:rStyle w:val="VerbatimChar"/>
        </w:rPr>
        <w:t xml:space="preserve">├── supabase/schema.sql → FONTE DA VERDADE do banco (tabelas, RLS, storage, triggers)</w:t>
      </w:r>
      <w:r>
        <w:br/>
      </w:r>
      <w:r>
        <w:rPr>
          <w:rStyle w:val="VerbatimChar"/>
        </w:rPr>
        <w:t xml:space="preserve">├── types/index.ts    → Tipos globais (UserRole = 'member' | 'admin')</w:t>
      </w:r>
      <w:r>
        <w:br/>
      </w:r>
      <w:r>
        <w:rPr>
          <w:rStyle w:val="VerbatimChar"/>
        </w:rPr>
        <w:t xml:space="preserve">├── middleware.ts     → Middleware de auth ativo (convenção descontinuada no Next 16)</w:t>
      </w:r>
      <w:r>
        <w:br/>
      </w:r>
      <w:r>
        <w:rPr>
          <w:rStyle w:val="VerbatimChar"/>
        </w:rPr>
        <w:t xml:space="preserve">└── public/           → Imagens reais (logo, robson-*, team-group) + assets padrão a remover</w:t>
      </w:r>
    </w:p>
    <w:p>
      <w:pPr>
        <w:pStyle w:val="BlockText"/>
      </w:pPr>
      <w:r>
        <w:rPr>
          <w:bCs/>
          <w:b/>
        </w:rPr>
        <w:t xml:space="preserve">Ver o mapa completo e comentado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PROJECT_ARCHITECTURE_MAP.md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egras-de-autenticação-e-segurança"/>
    <w:p>
      <w:pPr>
        <w:pStyle w:val="Heading2"/>
      </w:pPr>
      <w:r>
        <w:t xml:space="preserve">7. Regras de Autenticação e Segurança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Supabase Auth (e-mail/senha). O trigger</w:t>
      </w:r>
      <w:r>
        <w:t xml:space="preserve"> </w:t>
      </w:r>
      <w:r>
        <w:rPr>
          <w:rStyle w:val="VerbatimChar"/>
        </w:rPr>
        <w:t xml:space="preserve">handle_new_user</w:t>
      </w:r>
      <w:r>
        <w:t xml:space="preserve"> </w:t>
      </w:r>
      <w:r>
        <w:t xml:space="preserve">cria o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automaticamente no cadastro.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Papéis: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VerbatimChar"/>
        </w:rPr>
        <w:t xml:space="preserve">'member'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 </w:t>
      </w:r>
      <w:r>
        <w:t xml:space="preserve">existem no banco (CHECK do schema).</w:t>
      </w:r>
      <w:r>
        <w:t xml:space="preserve"> </w:t>
      </w:r>
      <w:r>
        <w:rPr>
          <w:bCs/>
          <w:b/>
        </w:rPr>
        <w:t xml:space="preserve">O papel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'treinador'</w:t>
      </w:r>
      <w:r>
        <w:rPr>
          <w:bCs/>
          <w:b/>
        </w:rPr>
        <w:t xml:space="preserve"> </w:t>
      </w:r>
      <w:r>
        <w:rPr>
          <w:bCs/>
          <w:b/>
        </w:rPr>
        <w:t xml:space="preserve">NÃO existe</w:t>
      </w:r>
      <w:r>
        <w:t xml:space="preserve"> </w:t>
      </w:r>
      <w:r>
        <w:t xml:space="preserve">— qualquer código que dependa dele é morto. O treinador Robson deve ter</w:t>
      </w:r>
      <w:r>
        <w:t xml:space="preserve"> </w:t>
      </w:r>
      <w:r>
        <w:rPr>
          <w:rStyle w:val="VerbatimChar"/>
        </w:rPr>
        <w:t xml:space="preserve">role = 'admin'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Proteção de rotas: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redireciona não autenticados de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A checagem de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é feita no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 </w:t>
      </w:r>
      <w:r>
        <w:t xml:space="preserve">(server-side).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remova essa checagem; idealmente reforce também no middleware (defesa em profundidade).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RLS:</w:t>
      </w:r>
      <w:r>
        <w:t xml:space="preserve"> </w:t>
      </w:r>
      <w:r>
        <w:t xml:space="preserve">habilitado em todas as tabelas. Escritas sensíveis (treinos, comunicados) exigem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.</w:t>
      </w:r>
      <w:r>
        <w:t xml:space="preserve"> </w:t>
      </w:r>
      <w:r>
        <w:rPr>
          <w:bCs/>
          <w:b/>
        </w:rPr>
        <w:t xml:space="preserve">Falta uma policy de DELETE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profiles</w:t>
      </w:r>
      <w:r>
        <w:t xml:space="preserve">, então</w:t>
      </w:r>
      <w:r>
        <w:t xml:space="preserve"> </w:t>
      </w:r>
      <w:r>
        <w:t xml:space="preserve">“</w:t>
      </w:r>
      <w:r>
        <w:t xml:space="preserve">remover membro</w:t>
      </w:r>
      <w:r>
        <w:t xml:space="preserve">”</w:t>
      </w:r>
      <w:r>
        <w:t xml:space="preserve"> </w:t>
      </w:r>
      <w:r>
        <w:t xml:space="preserve">falha silenciosamente — corrigir na Fase 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buckets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post-images</w:t>
      </w:r>
      <w:r>
        <w:t xml:space="preserve"> </w:t>
      </w:r>
      <w:r>
        <w:t xml:space="preserve">(públicos para leitura). Uploads restritos por pasta do usuário.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Segredos:</w:t>
      </w:r>
      <w:r>
        <w:t xml:space="preserve"> </w:t>
      </w:r>
      <w:r>
        <w:t xml:space="preserve">as chaves ficam em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(nunca versionado). O único exemplo versionado é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Só use as variáveis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(ambas públicas por natureza).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exponha 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no cliente.</w:t>
      </w:r>
    </w:p>
    <w:p>
      <w:r>
        <w:pict>
          <v:rect style="width:0;height:1.5pt" o:hralign="center" o:hrstd="t" o:hr="t"/>
        </w:pict>
      </w:r>
    </w:p>
    <w:bookmarkEnd w:id="30"/>
    <w:bookmarkStart w:id="31" w:name="Xfd202025f9e1e05e420a6756b99c8f31447e6d5"/>
    <w:p>
      <w:pPr>
        <w:pStyle w:val="Heading2"/>
      </w:pPr>
      <w:r>
        <w:t xml:space="preserve">8. Ordem de Leitura Obrigatória dos Documentos</w:t>
      </w:r>
    </w:p>
    <w:p>
      <w:pPr>
        <w:pStyle w:val="FirstParagraph"/>
      </w:pPr>
      <w:r>
        <w:t xml:space="preserve">Antes de codar, leia nesta ordem: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AGENTS.md</w:t>
      </w:r>
      <w:r>
        <w:t xml:space="preserve"> </w:t>
      </w:r>
      <w:r>
        <w:t xml:space="preserve">(este arquivo) — regras e identidade.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AUDIT_RAW_FINDINGS.md</w:t>
      </w:r>
      <w:r>
        <w:t xml:space="preserve"> </w:t>
      </w:r>
      <w:r>
        <w:t xml:space="preserve">— achados técnicos brutos (evidências).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VISUAL_INSPECTION_REPORT.md</w:t>
      </w:r>
      <w:r>
        <w:t xml:space="preserve"> </w:t>
      </w:r>
      <w:r>
        <w:t xml:space="preserve">— achados visuais (evidências).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ABACUS_PROJECT_AUDIT.md</w:t>
      </w:r>
      <w:r>
        <w:t xml:space="preserve"> </w:t>
      </w:r>
      <w:r>
        <w:t xml:space="preserve">— avaliação consolidada e crítica do estado atual.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PROJECT_ARCHITECTURE_MAP.md</w:t>
      </w:r>
      <w:r>
        <w:t xml:space="preserve"> </w:t>
      </w:r>
      <w:r>
        <w:t xml:space="preserve">— como tudo se conecta.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CURRENT_IMPLEMENTATION_STATUS.md</w:t>
      </w:r>
      <w:r>
        <w:t xml:space="preserve"> </w:t>
      </w:r>
      <w:r>
        <w:t xml:space="preserve">— o que funciona / falta / está quebrado, por funcionalidade.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DATABASE_AND_SECURITY_REVIEW.md</w:t>
      </w:r>
      <w:r>
        <w:t xml:space="preserve"> </w:t>
      </w:r>
      <w:r>
        <w:t xml:space="preserve">— banco, RLS, storage e riscos.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DESIGN_RECONSTRUCTION_BRIEF.md</w:t>
      </w:r>
      <w:r>
        <w:t xml:space="preserve"> </w:t>
      </w:r>
      <w:r>
        <w:t xml:space="preserve">— direção visual detalhada.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FABLE_REBUILD_PLAN.md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 plano mestre em 16 fases.</w:t>
      </w:r>
      <w:r>
        <w:t xml:space="preserve"> </w:t>
      </w:r>
      <w:r>
        <w:t xml:space="preserve">É o documento que guia toda a reconstrução; siga-o na ordem.</w:t>
      </w:r>
    </w:p>
    <w:p>
      <w:r>
        <w:pict>
          <v:rect style="width:0;height:1.5pt" o:hralign="center" o:hrstd="t" o:hr="t"/>
        </w:pict>
      </w:r>
    </w:p>
    <w:bookmarkEnd w:id="31"/>
    <w:bookmarkStart w:id="32" w:name="princípios-de-trabalho"/>
    <w:p>
      <w:pPr>
        <w:pStyle w:val="Heading2"/>
      </w:pPr>
      <w:r>
        <w:t xml:space="preserve">9. Princípios de Trabalho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Consolide antes de estender:</w:t>
      </w:r>
      <w:r>
        <w:t xml:space="preserve"> </w:t>
      </w:r>
      <w:r>
        <w:t xml:space="preserve">elimine duplicações (actions, rotas, componentes) antes de adicionar features novas.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Alinhe código ao schema, não o contrário</w:t>
      </w:r>
      <w:r>
        <w:t xml:space="preserve"> </w:t>
      </w:r>
      <w:r>
        <w:t xml:space="preserve">— a não ser que uma mudança de schema seja explicitamente planejada (com migração) no</w:t>
      </w:r>
      <w:r>
        <w:t xml:space="preserve"> </w:t>
      </w:r>
      <w:r>
        <w:rPr>
          <w:rStyle w:val="VerbatimChar"/>
        </w:rPr>
        <w:t xml:space="preserve">DATABASE_AND_SECURITY_REVIEW.md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Nada de código morto:</w:t>
      </w:r>
      <w:r>
        <w:t xml:space="preserve"> </w:t>
      </w:r>
      <w:r>
        <w:t xml:space="preserve">remova imports, actions e arquivos não usados.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Commits pequenos e descritivos</w:t>
      </w:r>
      <w:r>
        <w:t xml:space="preserve">, em português, referenciando a fase do plano quando aplicável.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Teste de verdade: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verdes, e verificação manual dos fluxos afetados.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Honestidade:</w:t>
      </w:r>
      <w:r>
        <w:t xml:space="preserve"> </w:t>
      </w:r>
      <w:r>
        <w:t xml:space="preserve">se algo não foi testado ou não funciona, diga isso claramente. Nunca marque como concluído o que não foi verificado.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instagram.com/equipeborntoru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instagram.com/equipeborntoru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2026-07-17T20:16:02Z</dcterms:created>
  <dcterms:modified xsi:type="dcterms:W3CDTF">2026-07-17T20:16:02Z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