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Content>
          <w:r w:rsidR="00DD1103">
            <w:t>Major</w:t>
          </w:r>
        </w:sdtContent>
      </w:sdt>
    </w:p>
    <w:p w14:paraId="751276D8" w14:textId="64F7C46B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Content>
          <w:r w:rsidR="00DD1103">
            <w:t>UNCONFIRMED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Content>
          <w:r w:rsidR="00DD1103" w:rsidRPr="00DD1103">
            <w:t>2020-10-16</w:t>
          </w:r>
        </w:sdtContent>
      </w:sdt>
    </w:p>
    <w:p w14:paraId="493BB1F5" w14:textId="54435BB3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D74BA2">
            <w:rPr>
              <w:rStyle w:val="PlaceholderText"/>
            </w:rPr>
            <w:t>Click or tap to enter name.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3B5A87CF" w14:textId="77777777" w:rsidR="00E67EE5" w:rsidRPr="00E67EE5" w:rsidRDefault="00E67EE5" w:rsidP="00E67EE5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items that must be configured prior to test&gt;</w:t>
      </w:r>
    </w:p>
    <w:p w14:paraId="1B18EC70" w14:textId="77777777" w:rsidR="00716FCC" w:rsidRPr="00716FCC" w:rsidRDefault="00716FCC" w:rsidP="00E67EE5">
      <w:pPr>
        <w:pStyle w:val="ListParagraph"/>
        <w:numPr>
          <w:ilvl w:val="0"/>
          <w:numId w:val="1"/>
        </w:numPr>
      </w:pP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970ED3B" w14:textId="77777777" w:rsidR="00E67EE5" w:rsidRDefault="00E67EE5" w:rsidP="00E67EE5">
      <w:pPr>
        <w:rPr>
          <w:rStyle w:val="SubtleEmphasis"/>
          <w:color w:val="FF0000"/>
        </w:rPr>
      </w:pPr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 xml:space="preserve">List </w:t>
      </w:r>
      <w:r>
        <w:rPr>
          <w:rStyle w:val="SubtleEmphasis"/>
          <w:color w:val="FF0000"/>
        </w:rPr>
        <w:t>steps that must be taken to restore test environment</w:t>
      </w:r>
      <w:r>
        <w:rPr>
          <w:rStyle w:val="SubtleEmphasis"/>
          <w:color w:val="FF0000"/>
        </w:rPr>
        <w:t>&gt;</w:t>
      </w:r>
    </w:p>
    <w:p w14:paraId="1C49A449" w14:textId="77777777" w:rsidR="00E67EE5" w:rsidRPr="00E67EE5" w:rsidRDefault="00E67EE5" w:rsidP="00E67EE5">
      <w:pPr>
        <w:pStyle w:val="ListParagraph"/>
        <w:numPr>
          <w:ilvl w:val="0"/>
          <w:numId w:val="1"/>
        </w:numPr>
      </w:pPr>
    </w:p>
    <w:p w14:paraId="503052AB" w14:textId="77777777" w:rsidR="00087892" w:rsidRDefault="00087892" w:rsidP="00E67EE5">
      <w:pPr>
        <w:pStyle w:val="Heading2"/>
      </w:pPr>
      <w:r>
        <w:t>Steps</w:t>
      </w:r>
    </w:p>
    <w:p w14:paraId="68E05544" w14:textId="77777777" w:rsidR="00087892" w:rsidRDefault="00F55844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</w:t>
      </w:r>
      <w:r>
        <w:rPr>
          <w:rStyle w:val="SubtleEmphasis"/>
          <w:color w:val="FF0000"/>
        </w:rPr>
        <w:t xml:space="preserve"> test script</w:t>
      </w:r>
      <w:r>
        <w:rPr>
          <w:rStyle w:val="SubtleEmphasis"/>
          <w:color w:val="FF0000"/>
        </w:rPr>
        <w:t xml:space="preserve"> </w:t>
      </w:r>
      <w:r>
        <w:rPr>
          <w:rStyle w:val="SubtleEmphasis"/>
          <w:color w:val="FF0000"/>
        </w:rPr>
        <w:t xml:space="preserve">actions taken to </w:t>
      </w:r>
      <w:r w:rsidR="000A1485">
        <w:rPr>
          <w:rStyle w:val="SubtleEmphasis"/>
          <w:color w:val="FF0000"/>
        </w:rPr>
        <w:t>reproduce the bug, include buggy behaviour</w:t>
      </w:r>
      <w:r>
        <w:rPr>
          <w:rStyle w:val="SubtleEmphasis"/>
          <w:color w:val="FF0000"/>
        </w:rPr>
        <w:t>&gt;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827678"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3E156296" w14:textId="77777777" w:rsidR="00827678" w:rsidRDefault="00827678" w:rsidP="00827678">
            <w:pPr>
              <w:spacing w:line="360" w:lineRule="auto"/>
            </w:pP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4D6E27A6" w14:textId="77777777" w:rsidR="00827678" w:rsidRDefault="00827678" w:rsidP="00827678">
            <w:pPr>
              <w:spacing w:line="360" w:lineRule="auto"/>
            </w:pP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3969" w:type="dxa"/>
          </w:tcPr>
          <w:p w14:paraId="134C742C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7711869C" w14:textId="77777777" w:rsidR="00827678" w:rsidRDefault="00827678" w:rsidP="00827678">
            <w:pPr>
              <w:spacing w:line="360" w:lineRule="auto"/>
            </w:pP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019606D2" w14:textId="77777777" w:rsidR="00827678" w:rsidRDefault="00827678" w:rsidP="00827678">
            <w:pPr>
              <w:spacing w:line="360" w:lineRule="auto"/>
            </w:pPr>
          </w:p>
        </w:tc>
      </w:tr>
    </w:tbl>
    <w:p w14:paraId="015DE213" w14:textId="77777777" w:rsidR="00E67EE5" w:rsidRDefault="00E67EE5"/>
    <w:p w14:paraId="09B69B24" w14:textId="77777777" w:rsidR="00E67EE5" w:rsidRDefault="00E67EE5"/>
    <w:p w14:paraId="3D6A7C50" w14:textId="77777777" w:rsidR="00087892" w:rsidRDefault="00603945" w:rsidP="003A23C1">
      <w:pPr>
        <w:pStyle w:val="Heading1"/>
      </w:pPr>
      <w:r>
        <w:t>Simplification/Tracing</w:t>
      </w:r>
    </w:p>
    <w:p w14:paraId="392FCBF0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77777777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:showingPlcHdr/>
                        <w15:color w:val="FFFFFF"/>
                        <w:text/>
                      </w:sdtPr>
                      <w:sdtEndPr/>
                      <w:sdtContent>
                        <w:r w:rsidR="00925772" w:rsidRPr="00AC2A6E">
                          <w:rPr>
                            <w:rStyle w:val="PlaceholderText"/>
                            <w:b/>
                            <w:bCs/>
                            <w:color w:val="FFFFFF" w:themeColor="background1"/>
                          </w:rPr>
                          <w:t>Click or tap here to enter number.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77777777" w:rsidR="00045080" w:rsidRDefault="00045080" w:rsidP="00045080">
                    <w:pPr>
                      <w:spacing w:line="360" w:lineRule="auto"/>
                    </w:pP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77777777" w:rsidR="00815359" w:rsidRDefault="00815359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77777777" w:rsidR="00815359" w:rsidRDefault="00815359" w:rsidP="00045080">
                    <w:pPr>
                      <w:spacing w:line="360" w:lineRule="auto"/>
                    </w:pPr>
                  </w:p>
                </w:tc>
              </w:tr>
              <w:tr w:rsidR="00815359" w14:paraId="7703A9FC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1A9BA7F" w14:textId="77777777" w:rsidR="00815359" w:rsidRDefault="00815359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76489B4" w14:textId="77777777" w:rsidR="00815359" w:rsidRDefault="00815359" w:rsidP="00045080">
                    <w:pPr>
                      <w:spacing w:line="360" w:lineRule="auto"/>
                    </w:pP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77777777" w:rsidR="00045080" w:rsidRDefault="00045080" w:rsidP="00045080">
                    <w:pPr>
                      <w:spacing w:line="360" w:lineRule="auto"/>
                    </w:pPr>
                  </w:p>
                </w:tc>
              </w:tr>
            </w:tbl>
            <w:p w14:paraId="2C8D78A8" w14:textId="77777777" w:rsidR="00603945" w:rsidRDefault="00603945"/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77777777" w:rsidR="00815359" w:rsidRDefault="00045080"/>
          </w:sdtContent>
        </w:sdt>
      </w:sdtContent>
    </w:sdt>
    <w:p w14:paraId="6A57C7C4" w14:textId="77777777" w:rsidR="00603945" w:rsidRDefault="00603945"/>
    <w:p w14:paraId="4497AB14" w14:textId="77777777" w:rsidR="00603945" w:rsidRDefault="00603945" w:rsidP="003A23C1">
      <w:pPr>
        <w:pStyle w:val="Heading1"/>
      </w:pPr>
      <w:r>
        <w:t>Resolution</w:t>
      </w:r>
    </w:p>
    <w:p w14:paraId="098B084B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</w:t>
      </w:r>
      <w:r>
        <w:rPr>
          <w:rStyle w:val="SubtleEmphasis"/>
          <w:color w:val="FF0000"/>
        </w:rPr>
        <w:t>&gt;</w:t>
      </w:r>
    </w:p>
    <w:p w14:paraId="35C9D98C" w14:textId="77777777" w:rsidR="00603945" w:rsidRDefault="00603945"/>
    <w:p w14:paraId="1BABA175" w14:textId="77777777" w:rsidR="00603945" w:rsidRDefault="00603945"/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05317173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 xml:space="preserve">Describe </w:t>
      </w:r>
      <w:r>
        <w:rPr>
          <w:rStyle w:val="SubtleEmphasis"/>
          <w:color w:val="FF0000"/>
        </w:rPr>
        <w:t>regression testing undertaken and anomalous results</w:t>
      </w:r>
      <w:r>
        <w:rPr>
          <w:rStyle w:val="SubtleEmphasis"/>
          <w:color w:val="FF0000"/>
        </w:rPr>
        <w:t>&gt;</w:t>
      </w:r>
    </w:p>
    <w:p w14:paraId="54D9EDCA" w14:textId="77777777" w:rsidR="00087892" w:rsidRDefault="00087892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589BB" w14:textId="77777777" w:rsidR="00212A1B" w:rsidRDefault="00212A1B" w:rsidP="00603945">
      <w:pPr>
        <w:spacing w:after="0" w:line="240" w:lineRule="auto"/>
      </w:pPr>
      <w:r>
        <w:separator/>
      </w:r>
    </w:p>
  </w:endnote>
  <w:endnote w:type="continuationSeparator" w:id="0">
    <w:p w14:paraId="6C62DDD0" w14:textId="77777777" w:rsidR="00212A1B" w:rsidRDefault="00212A1B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1E6F1604" w:rsidR="00603945" w:rsidRDefault="004079AA">
    <w:pPr>
      <w:pStyle w:val="Footer"/>
    </w:pPr>
    <w:sdt>
      <w:sdtPr>
        <w:alias w:val="Company"/>
        <w:tag w:val=""/>
        <w:id w:val="1255171729"/>
        <w:placeholder/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25772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Pr="004079AA">
      <w:fldChar w:fldCharType="begin"/>
    </w:r>
    <w:r w:rsidRPr="004079AA">
      <w:instrText xml:space="preserve"> PAGE   \* MERGEFORMAT </w:instrText>
    </w:r>
    <w:r w:rsidRPr="004079AA">
      <w:fldChar w:fldCharType="separate"/>
    </w:r>
    <w:r w:rsidRPr="004079AA">
      <w:rPr>
        <w:noProof/>
      </w:rPr>
      <w:t>1</w:t>
    </w:r>
    <w:r w:rsidRPr="004079AA">
      <w:rPr>
        <w:noProof/>
      </w:rPr>
      <w:fldChar w:fldCharType="end"/>
    </w:r>
    <w:r w:rsidR="00603945">
      <w:ptab w:relativeTo="margin" w:alignment="right" w:leader="none"/>
    </w:r>
    <w:r>
      <w:t xml:space="preserve">Assigned to </w:t>
    </w:r>
    <w:sdt>
      <w:sdtPr>
        <w:alias w:val="Manager"/>
        <w:tag w:val=""/>
        <w:id w:val="-1860193281"/>
        <w:placeholde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3EB7309C" w:rsidR="004079AA" w:rsidRDefault="004079AA">
    <w:pPr>
      <w:pStyle w:val="Footer"/>
    </w:pPr>
    <w:sdt>
      <w:sdtPr>
        <w:alias w:val="Company"/>
        <w:tag w:val=""/>
        <w:id w:val="-72357796"/>
        <w:placeholder/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25772" w:rsidRPr="009319AF">
          <w:rPr>
            <w:rStyle w:val="PlaceholderText"/>
          </w:rPr>
          <w:t>[Company]</w:t>
        </w:r>
      </w:sdtContent>
    </w:sdt>
    <w:r>
      <w:ptab w:relativeTo="margin" w:alignment="center" w:leader="none"/>
    </w:r>
    <w:r w:rsidRPr="004079AA">
      <w:fldChar w:fldCharType="begin"/>
    </w:r>
    <w:r w:rsidRPr="004079AA">
      <w:instrText xml:space="preserve"> PAGE   \* MERGEFORMAT </w:instrText>
    </w:r>
    <w:r w:rsidRPr="004079AA">
      <w:fldChar w:fldCharType="separate"/>
    </w:r>
    <w:r>
      <w:t>2</w:t>
    </w:r>
    <w:r w:rsidRPr="004079AA">
      <w:rPr>
        <w:noProof/>
      </w:rPr>
      <w:fldChar w:fldCharType="end"/>
    </w:r>
    <w:r>
      <w:ptab w:relativeTo="margin" w:alignment="right" w:leader="none"/>
    </w:r>
    <w:r>
      <w:t xml:space="preserve">Assigned to </w:t>
    </w:r>
    <w:sdt>
      <w:sdtPr>
        <w:alias w:val="Manager"/>
        <w:tag w:val=""/>
        <w:id w:val="1933248203"/>
        <w:placeholde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D0522" w14:textId="77777777" w:rsidR="00212A1B" w:rsidRDefault="00212A1B" w:rsidP="00603945">
      <w:pPr>
        <w:spacing w:after="0" w:line="240" w:lineRule="auto"/>
      </w:pPr>
      <w:r>
        <w:separator/>
      </w:r>
    </w:p>
  </w:footnote>
  <w:footnote w:type="continuationSeparator" w:id="0">
    <w:p w14:paraId="4F5599C3" w14:textId="77777777" w:rsidR="00212A1B" w:rsidRDefault="00212A1B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4079AA">
    <w:pPr>
      <w:pStyle w:val="Header"/>
    </w:pPr>
    <w:sdt>
      <w:sdtPr>
        <w:alias w:val="Title"/>
        <w:tag w:val=""/>
        <w:id w:val="-126946726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D1103">
          <w:t>Bug 1 – Incorrect calculation of fines</w:t>
        </w:r>
      </w:sdtContent>
    </w:sdt>
    <w:r>
      <w:ptab w:relativeTo="margin" w:alignment="center" w:leader="none"/>
    </w:r>
    <w:r>
      <w:ptab w:relativeTo="margin" w:alignment="right" w:leader="none"/>
    </w:r>
    <w:r>
      <w:t xml:space="preserve">Last Updated: </w:t>
    </w:r>
    <w:sdt>
      <w:sdtPr>
        <w:alias w:val="Publish Date"/>
        <w:tag w:val=""/>
        <w:id w:val="1150180224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87892"/>
    <w:rsid w:val="000A1485"/>
    <w:rsid w:val="00212A1B"/>
    <w:rsid w:val="002B4254"/>
    <w:rsid w:val="003A23C1"/>
    <w:rsid w:val="003D11ED"/>
    <w:rsid w:val="004079AA"/>
    <w:rsid w:val="00431D33"/>
    <w:rsid w:val="0044654E"/>
    <w:rsid w:val="00603945"/>
    <w:rsid w:val="0069313C"/>
    <w:rsid w:val="00716FCC"/>
    <w:rsid w:val="00815359"/>
    <w:rsid w:val="00827678"/>
    <w:rsid w:val="008B6D93"/>
    <w:rsid w:val="00925772"/>
    <w:rsid w:val="0099418A"/>
    <w:rsid w:val="00A13F90"/>
    <w:rsid w:val="00AC2A6E"/>
    <w:rsid w:val="00AF1F0F"/>
    <w:rsid w:val="00BB655D"/>
    <w:rsid w:val="00C45A18"/>
    <w:rsid w:val="00CC5701"/>
    <w:rsid w:val="00D05726"/>
    <w:rsid w:val="00D74BA2"/>
    <w:rsid w:val="00DD1103"/>
    <w:rsid w:val="00E2786E"/>
    <w:rsid w:val="00E67EE5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000000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000000" w:rsidRDefault="00E47FCD">
          <w:pPr>
            <w:pStyle w:val="9DAD003ACF6C4567A664886F9827D1BC"/>
          </w:pPr>
          <w:r w:rsidRPr="00F7068B">
            <w:rPr>
              <w:rStyle w:val="PlaceholderText"/>
            </w:rPr>
            <w:t>Choo</w:t>
          </w:r>
          <w:r w:rsidRPr="00F7068B">
            <w:rPr>
              <w:rStyle w:val="PlaceholderText"/>
            </w:rPr>
            <w:t xml:space="preserve">se </w:t>
          </w:r>
          <w:r>
            <w:rPr>
              <w:rStyle w:val="PlaceholderText"/>
            </w:rPr>
            <w:t>the approp</w:t>
          </w:r>
          <w:r>
            <w:rPr>
              <w:rStyle w:val="PlaceholderText"/>
            </w:rPr>
            <w:t>riate defect prior</w:t>
          </w:r>
          <w:r>
            <w:rPr>
              <w:rStyle w:val="PlaceholderText"/>
            </w:rPr>
            <w:t>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000000" w:rsidRDefault="00E47FCD">
          <w:pPr>
            <w:pStyle w:val="9BE74ACE30514E099353FB72B3044C70"/>
          </w:pPr>
          <w:r w:rsidRPr="00F7068B">
            <w:rPr>
              <w:rStyle w:val="PlaceholderText"/>
            </w:rPr>
            <w:t>Choo</w:t>
          </w:r>
          <w:r w:rsidRPr="00F7068B">
            <w:rPr>
              <w:rStyle w:val="PlaceholderText"/>
            </w:rPr>
            <w:t xml:space="preserve">se </w:t>
          </w:r>
          <w:r>
            <w:rPr>
              <w:rStyle w:val="PlaceholderText"/>
            </w:rPr>
            <w:t xml:space="preserve">the </w:t>
          </w:r>
          <w:r>
            <w:rPr>
              <w:rStyle w:val="PlaceholderText"/>
            </w:rPr>
            <w:t>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000000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000000" w:rsidRDefault="00E47FCD">
          <w:pPr>
            <w:pStyle w:val="30720F731B1843AEA1ECC714E8AE6BA3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000000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000000" w:rsidRDefault="00E47FCD">
          <w:pPr>
            <w:pStyle w:val="145425F272BB4D39A7AF165A9E5C7834"/>
          </w:pPr>
          <w:r w:rsidRPr="00925772">
            <w:rPr>
              <w:rStyle w:val="PlaceholderText"/>
              <w:color w:val="FFFFFF" w:themeColor="background1"/>
            </w:rPr>
            <w:t xml:space="preserve">Click or tap here to enter </w:t>
          </w:r>
          <w:r w:rsidRPr="00925772">
            <w:rPr>
              <w:rStyle w:val="PlaceholderText"/>
              <w:color w:val="FFFFFF" w:themeColor="background1"/>
            </w:rPr>
            <w:t>n</w:t>
          </w:r>
          <w:r w:rsidRPr="00925772">
            <w:rPr>
              <w:rStyle w:val="PlaceholderText"/>
              <w:color w:val="FFFFFF" w:themeColor="background1"/>
            </w:rPr>
            <w:t>u</w:t>
          </w:r>
          <w:r w:rsidRPr="00925772">
            <w:rPr>
              <w:rStyle w:val="PlaceholderText"/>
              <w:color w:val="FFFFFF" w:themeColor="background1"/>
            </w:rPr>
            <w:t>mber</w:t>
          </w:r>
          <w:r w:rsidRPr="00925772">
            <w:rPr>
              <w:rStyle w:val="PlaceholderText"/>
              <w:color w:val="FFFFFF" w:themeColor="background1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E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0720F731B1843AEA1ECC714E8AE6BA3">
    <w:name w:val="30720F731B1843AEA1ECC714E8AE6BA3"/>
  </w:style>
  <w:style w:type="paragraph" w:customStyle="1" w:styleId="360384F269E044B6963F4F45FA284299">
    <w:name w:val="360384F269E044B6963F4F45FA284299"/>
  </w:style>
  <w:style w:type="paragraph" w:customStyle="1" w:styleId="145425F272BB4D39A7AF165A9E5C7834">
    <w:name w:val="145425F272BB4D39A7AF165A9E5C7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Sam Johnson</Manager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4</cp:revision>
  <dcterms:created xsi:type="dcterms:W3CDTF">2020-10-16T08:28:00Z</dcterms:created>
  <dcterms:modified xsi:type="dcterms:W3CDTF">2020-10-16T08:33:00Z</dcterms:modified>
</cp:coreProperties>
</file>