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E5AE725" w14:textId="36717AF2" w:rsidR="009303D9" w:rsidRPr="008B6524" w:rsidRDefault="001A346F" w:rsidP="008B6524">
      <w:pPr>
        <w:pStyle w:val="papertitle"/>
        <w:spacing w:before="5pt" w:beforeAutospacing="1" w:after="5pt" w:afterAutospacing="1"/>
        <w:rPr>
          <w:kern w:val="48"/>
        </w:rPr>
      </w:pPr>
      <w:r>
        <w:rPr>
          <w:kern w:val="48"/>
        </w:rPr>
        <w:t>AI-DRIVEN CUSTOMER SUPPORT ENHANCING EFFICIENCY THROUGH MULTI AGENTS</w:t>
      </w:r>
    </w:p>
    <w:p w14:paraId="4BBC31B5" w14:textId="77777777" w:rsidR="00D7522C" w:rsidRDefault="00D7522C" w:rsidP="003B4E04">
      <w:pPr>
        <w:pStyle w:val="Author"/>
        <w:spacing w:before="5pt" w:beforeAutospacing="1" w:after="5pt" w:afterAutospacing="1" w:line="6pt" w:lineRule="auto"/>
        <w:rPr>
          <w:sz w:val="16"/>
          <w:szCs w:val="16"/>
        </w:rPr>
      </w:pPr>
    </w:p>
    <w:p w14:paraId="0DCBC01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C947224" w14:textId="7188F36B" w:rsidR="00BD670B" w:rsidRDefault="001A3B3D" w:rsidP="0002283F">
      <w:pPr>
        <w:pStyle w:val="Author"/>
        <w:spacing w:before="5pt" w:beforeAutospacing="1"/>
        <w:rPr>
          <w:sz w:val="18"/>
          <w:szCs w:val="18"/>
        </w:rPr>
      </w:pPr>
      <w:r w:rsidRPr="00F847A6">
        <w:rPr>
          <w:sz w:val="18"/>
          <w:szCs w:val="18"/>
        </w:rPr>
        <w:t xml:space="preserve"> </w:t>
      </w:r>
      <w:r w:rsidR="001A346F">
        <w:rPr>
          <w:sz w:val="18"/>
          <w:szCs w:val="18"/>
        </w:rPr>
        <w:t xml:space="preserve">Aditya Shelar            </w:t>
      </w:r>
      <w:r w:rsidR="00B442CE">
        <w:rPr>
          <w:sz w:val="18"/>
          <w:szCs w:val="18"/>
        </w:rPr>
        <w:t xml:space="preserve">                                           </w:t>
      </w:r>
      <w:r w:rsidR="001A346F">
        <w:rPr>
          <w:sz w:val="18"/>
          <w:szCs w:val="18"/>
        </w:rPr>
        <w:t xml:space="preserve">                               </w:t>
      </w:r>
      <w:r w:rsidRPr="00F847A6">
        <w:rPr>
          <w:sz w:val="18"/>
          <w:szCs w:val="18"/>
        </w:rPr>
        <w:br/>
      </w:r>
      <w:r w:rsidR="001A346F">
        <w:rPr>
          <w:i/>
          <w:iCs/>
          <w:sz w:val="18"/>
          <w:szCs w:val="18"/>
        </w:rPr>
        <w:t>International Institute of Information Technology</w:t>
      </w:r>
      <w:r w:rsidR="00D72D06" w:rsidRPr="00F847A6">
        <w:rPr>
          <w:sz w:val="18"/>
          <w:szCs w:val="18"/>
        </w:rPr>
        <w:br/>
      </w:r>
      <w:r w:rsidR="001A346F">
        <w:rPr>
          <w:sz w:val="18"/>
          <w:szCs w:val="18"/>
        </w:rPr>
        <w:t>SPPU</w:t>
      </w:r>
      <w:r w:rsidRPr="00F847A6">
        <w:rPr>
          <w:i/>
          <w:sz w:val="18"/>
          <w:szCs w:val="18"/>
        </w:rPr>
        <w:br/>
      </w:r>
      <w:r w:rsidR="001A346F">
        <w:rPr>
          <w:sz w:val="18"/>
          <w:szCs w:val="18"/>
        </w:rPr>
        <w:t>Pune, India</w:t>
      </w:r>
      <w:r w:rsidRPr="00F847A6">
        <w:rPr>
          <w:sz w:val="18"/>
          <w:szCs w:val="18"/>
        </w:rPr>
        <w:br/>
      </w:r>
      <w:r w:rsidR="0002283F" w:rsidRPr="0002283F">
        <w:rPr>
          <w:sz w:val="18"/>
          <w:szCs w:val="18"/>
        </w:rPr>
        <w:t>shelaraditya817@gmail.com</w:t>
      </w:r>
    </w:p>
    <w:p w14:paraId="32938467" w14:textId="77777777" w:rsidR="00B442CE" w:rsidRDefault="00B442CE" w:rsidP="007B6DDA">
      <w:pPr>
        <w:pStyle w:val="Author"/>
        <w:spacing w:before="5pt" w:beforeAutospacing="1"/>
        <w:rPr>
          <w:sz w:val="18"/>
          <w:szCs w:val="18"/>
        </w:rPr>
      </w:pPr>
    </w:p>
    <w:p w14:paraId="5B14C1ED" w14:textId="027A8D83" w:rsidR="001A346F" w:rsidRDefault="001A346F" w:rsidP="007B6DDA">
      <w:pPr>
        <w:pStyle w:val="Author"/>
        <w:spacing w:before="5pt" w:beforeAutospacing="1"/>
        <w:rPr>
          <w:sz w:val="18"/>
          <w:szCs w:val="18"/>
        </w:rPr>
      </w:pPr>
      <w:r>
        <w:rPr>
          <w:sz w:val="18"/>
          <w:szCs w:val="18"/>
        </w:rPr>
        <w:t>Sarthak Sahu</w:t>
      </w:r>
      <w:r w:rsidRPr="00F847A6">
        <w:rPr>
          <w:sz w:val="18"/>
          <w:szCs w:val="18"/>
        </w:rPr>
        <w:br/>
      </w:r>
      <w:r>
        <w:rPr>
          <w:i/>
          <w:iCs/>
          <w:sz w:val="18"/>
          <w:szCs w:val="18"/>
        </w:rPr>
        <w:t>International Institute of Information Technology</w:t>
      </w:r>
      <w:r w:rsidRPr="00F847A6">
        <w:rPr>
          <w:sz w:val="18"/>
          <w:szCs w:val="18"/>
        </w:rPr>
        <w:br/>
      </w:r>
      <w:r>
        <w:rPr>
          <w:sz w:val="18"/>
          <w:szCs w:val="18"/>
        </w:rPr>
        <w:t>SPPU</w:t>
      </w:r>
      <w:r w:rsidRPr="00F847A6">
        <w:rPr>
          <w:i/>
          <w:sz w:val="18"/>
          <w:szCs w:val="18"/>
        </w:rPr>
        <w:br/>
      </w:r>
      <w:r>
        <w:rPr>
          <w:sz w:val="18"/>
          <w:szCs w:val="18"/>
        </w:rPr>
        <w:t>Pune, India</w:t>
      </w:r>
      <w:r w:rsidR="00447BB9" w:rsidRPr="00F847A6">
        <w:rPr>
          <w:sz w:val="18"/>
          <w:szCs w:val="18"/>
        </w:rPr>
        <w:br/>
      </w:r>
      <w:hyperlink r:id="rId9" w:history="1">
        <w:r w:rsidRPr="003571C5">
          <w:rPr>
            <w:rStyle w:val="Hyperlink"/>
            <w:sz w:val="18"/>
            <w:szCs w:val="18"/>
          </w:rPr>
          <w:t>sarthaksahu235@gmail.com</w:t>
        </w:r>
      </w:hyperlink>
    </w:p>
    <w:p w14:paraId="45EBB5BB" w14:textId="00D5A96B" w:rsidR="001A3B3D" w:rsidRPr="00F847A6" w:rsidRDefault="00BD670B" w:rsidP="00B442CE">
      <w:pPr>
        <w:pStyle w:val="Author"/>
        <w:spacing w:before="5pt" w:beforeAutospacing="1"/>
        <w:rPr>
          <w:sz w:val="18"/>
          <w:szCs w:val="18"/>
        </w:rPr>
      </w:pPr>
      <w:r>
        <w:rPr>
          <w:sz w:val="18"/>
          <w:szCs w:val="18"/>
        </w:rPr>
        <w:br w:type="column"/>
      </w:r>
      <w:r w:rsidR="00B442CE">
        <w:rPr>
          <w:sz w:val="18"/>
          <w:szCs w:val="18"/>
        </w:rPr>
        <w:t>Abhijeet Vagh</w:t>
      </w:r>
      <w:r w:rsidR="00B442CE" w:rsidRPr="00F847A6">
        <w:rPr>
          <w:sz w:val="18"/>
          <w:szCs w:val="18"/>
        </w:rPr>
        <w:br/>
      </w:r>
      <w:r w:rsidR="00B442CE">
        <w:rPr>
          <w:i/>
          <w:iCs/>
          <w:sz w:val="18"/>
          <w:szCs w:val="18"/>
        </w:rPr>
        <w:t>International Institute of Information Technology</w:t>
      </w:r>
      <w:r w:rsidR="00B442CE" w:rsidRPr="00F847A6">
        <w:rPr>
          <w:sz w:val="18"/>
          <w:szCs w:val="18"/>
        </w:rPr>
        <w:br/>
      </w:r>
      <w:r w:rsidR="00B442CE">
        <w:rPr>
          <w:sz w:val="18"/>
          <w:szCs w:val="18"/>
        </w:rPr>
        <w:t>SPPU</w:t>
      </w:r>
      <w:r w:rsidR="00B442CE" w:rsidRPr="00F847A6">
        <w:rPr>
          <w:i/>
          <w:sz w:val="18"/>
          <w:szCs w:val="18"/>
        </w:rPr>
        <w:br/>
      </w:r>
      <w:r w:rsidR="00B442CE">
        <w:rPr>
          <w:sz w:val="18"/>
          <w:szCs w:val="18"/>
        </w:rPr>
        <w:t>Pune, India</w:t>
      </w:r>
      <w:r w:rsidR="00B442CE" w:rsidRPr="00F847A6">
        <w:rPr>
          <w:sz w:val="18"/>
          <w:szCs w:val="18"/>
        </w:rPr>
        <w:br/>
      </w:r>
      <w:r w:rsidR="0002283F" w:rsidRPr="0002283F">
        <w:rPr>
          <w:sz w:val="18"/>
          <w:szCs w:val="18"/>
        </w:rPr>
        <w:t>abhijitwagz@gmail.com</w:t>
      </w:r>
    </w:p>
    <w:p w14:paraId="4169B2DD" w14:textId="315E2D0D" w:rsidR="009F1D79" w:rsidRDefault="00BD670B" w:rsidP="0002283F">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sidR="001A346F">
        <w:rPr>
          <w:sz w:val="18"/>
          <w:szCs w:val="18"/>
        </w:rPr>
        <w:t>Anurag Jagtap</w:t>
      </w:r>
      <w:r w:rsidR="001A346F" w:rsidRPr="00F847A6">
        <w:rPr>
          <w:sz w:val="18"/>
          <w:szCs w:val="18"/>
        </w:rPr>
        <w:br/>
      </w:r>
      <w:r w:rsidR="001A346F">
        <w:rPr>
          <w:i/>
          <w:iCs/>
          <w:sz w:val="18"/>
          <w:szCs w:val="18"/>
        </w:rPr>
        <w:t>International Institute of Information Technology</w:t>
      </w:r>
      <w:r w:rsidR="001A346F" w:rsidRPr="00F847A6">
        <w:rPr>
          <w:sz w:val="18"/>
          <w:szCs w:val="18"/>
        </w:rPr>
        <w:br/>
      </w:r>
      <w:r w:rsidR="001A346F">
        <w:rPr>
          <w:sz w:val="18"/>
          <w:szCs w:val="18"/>
        </w:rPr>
        <w:t>SPPU</w:t>
      </w:r>
      <w:r w:rsidR="001A346F" w:rsidRPr="00F847A6">
        <w:rPr>
          <w:i/>
          <w:sz w:val="18"/>
          <w:szCs w:val="18"/>
        </w:rPr>
        <w:br/>
      </w:r>
      <w:r w:rsidR="001A346F">
        <w:rPr>
          <w:sz w:val="18"/>
          <w:szCs w:val="18"/>
        </w:rPr>
        <w:t>Pune, India</w:t>
      </w:r>
      <w:r w:rsidR="001A3B3D" w:rsidRPr="00F847A6">
        <w:rPr>
          <w:sz w:val="18"/>
          <w:szCs w:val="18"/>
        </w:rPr>
        <w:br/>
      </w:r>
      <w:r w:rsidR="0002283F" w:rsidRPr="0002283F">
        <w:rPr>
          <w:sz w:val="18"/>
          <w:szCs w:val="18"/>
        </w:rPr>
        <w:t>anuragjagtap2004@gmail.com</w:t>
      </w:r>
    </w:p>
    <w:p w14:paraId="0EFF9FB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1EA3448" w14:textId="7DF6A8A1" w:rsidR="001A346F" w:rsidRPr="00081C81" w:rsidRDefault="009303D9" w:rsidP="001A346F">
      <w:pPr>
        <w:jc w:val="both"/>
      </w:pPr>
      <w:r>
        <w:rPr>
          <w:i/>
          <w:iCs/>
        </w:rPr>
        <w:t>Abstract</w:t>
      </w:r>
      <w:r>
        <w:t>—</w:t>
      </w:r>
      <w:r w:rsidR="001A346F" w:rsidRPr="001A346F">
        <w:t xml:space="preserve"> </w:t>
      </w:r>
      <w:r w:rsidR="001A346F" w:rsidRPr="001A346F">
        <w:rPr>
          <w:b/>
          <w:bCs/>
        </w:rPr>
        <w:t xml:space="preserve">The rapid escalation of technical support requests in the IT sector has exposed significant limitations in traditional Service Management (ITSM) automation. Conventional systems primarily rely on static supervised learning models for ticket classification, which frequently lack the contextual reasoning required to handle technical complexity or dynamic Service Level Agreement (SLA) constraints. This paper proposes a novel Hybrid Agentic-Predictive Framework designed to bridge the gap between quantitative data patterns and qualitative business logic. The architecture integrates a four-tier Machine Learning pipeline (comprising Random Forest and K-Nearest Neighbors) with a multi-agent orchestration layer powered by Large Language Models (LLMs) via the </w:t>
      </w:r>
      <w:proofErr w:type="spellStart"/>
      <w:r w:rsidR="001A346F" w:rsidRPr="001A346F">
        <w:rPr>
          <w:b/>
          <w:bCs/>
        </w:rPr>
        <w:t>CrewAI</w:t>
      </w:r>
      <w:proofErr w:type="spellEnd"/>
      <w:r w:rsidR="001A346F" w:rsidRPr="001A346F">
        <w:rPr>
          <w:b/>
          <w:bCs/>
        </w:rPr>
        <w:t xml:space="preserve"> framework. Our system employs a specialized workforce of six autonomous agents—Summary, Triage, Auditor, Researcher, Overrider, and Orchestrator—to perform end-to-end ticket lifecycle management. A key innovation of this research is the "Agentic Override" mechanism, where LLM-driven technical auditing dynamically adjusts ML-predicted resolution actions based on real-time SLA breach risks and complexity metrics. Empirical results demonstrate that the hybrid approach significantly enhances routing accuracy and provides a robust governance layer that traditional static models lack. This study highlights the potential of neuro-symbolic integration in transforming reactive helpdesk operations into proactive, intelligent service ecosystems.</w:t>
      </w:r>
    </w:p>
    <w:p w14:paraId="7F9F7B6F" w14:textId="20E4A0B9" w:rsidR="004D72B5" w:rsidRDefault="004D72B5" w:rsidP="00972203">
      <w:pPr>
        <w:pStyle w:val="Abstract"/>
        <w:rPr>
          <w:i/>
          <w:iCs/>
        </w:rPr>
      </w:pPr>
    </w:p>
    <w:p w14:paraId="244F3B80" w14:textId="7A61F9FB" w:rsidR="009303D9" w:rsidRPr="004D72B5" w:rsidRDefault="004D72B5" w:rsidP="00972203">
      <w:pPr>
        <w:pStyle w:val="Keywords"/>
      </w:pPr>
      <w:r w:rsidRPr="004D72B5">
        <w:t>Keywords—</w:t>
      </w:r>
      <w:r w:rsidR="001A346F" w:rsidRPr="001A346F">
        <w:rPr>
          <w:b w:val="0"/>
          <w:bCs w:val="0"/>
          <w:i w:val="0"/>
          <w:sz w:val="20"/>
          <w:szCs w:val="20"/>
        </w:rPr>
        <w:t xml:space="preserve"> </w:t>
      </w:r>
      <w:r w:rsidR="001A346F" w:rsidRPr="001A346F">
        <w:t xml:space="preserve">Artificial Intelligence, Multi-Agent Systems (MAS), </w:t>
      </w:r>
      <w:proofErr w:type="spellStart"/>
      <w:r w:rsidR="001A346F" w:rsidRPr="001A346F">
        <w:t>CrewAI</w:t>
      </w:r>
      <w:proofErr w:type="spellEnd"/>
      <w:r w:rsidR="001A346F" w:rsidRPr="001A346F">
        <w:t>, IT Service Management (ITSM), Hybrid AI, Large Language Models (LLMs), Neuro-Symbolic AI, Machine Learning</w:t>
      </w:r>
      <w:r w:rsidR="001A346F">
        <w:t>, Ollama</w:t>
      </w:r>
      <w:r w:rsidR="00B442CE">
        <w:t xml:space="preserve">, </w:t>
      </w:r>
      <w:r w:rsidR="00B442CE" w:rsidRPr="00B442CE">
        <w:t>Retrieval-Augmented Generation (RAG), Agentic Override Logic, Real-Time Governance, Technical Complexity Auditing</w:t>
      </w:r>
      <w:r w:rsidR="00B442CE">
        <w:t xml:space="preserve">, </w:t>
      </w:r>
      <w:r w:rsidR="00B442CE" w:rsidRPr="00B442CE">
        <w:t>SLA-Aware Routing</w:t>
      </w:r>
      <w:r w:rsidR="00B442CE">
        <w:t xml:space="preserve">, </w:t>
      </w:r>
      <w:r w:rsidR="00B442CE" w:rsidRPr="00B442CE">
        <w:t>Dynamic Ticket Escalation</w:t>
      </w:r>
      <w:r w:rsidR="00B442CE">
        <w:t>.</w:t>
      </w:r>
    </w:p>
    <w:p w14:paraId="0EAA5FD1" w14:textId="55943BAC" w:rsidR="009303D9" w:rsidRPr="00D632BE" w:rsidRDefault="009303D9" w:rsidP="006B6B66">
      <w:pPr>
        <w:pStyle w:val="Heading1"/>
      </w:pPr>
      <w:r w:rsidRPr="00D632BE">
        <w:t xml:space="preserve">Introduction </w:t>
      </w:r>
    </w:p>
    <w:p w14:paraId="3CC7BDD2" w14:textId="6D2932EF" w:rsidR="003B635E" w:rsidRPr="00C554FF" w:rsidRDefault="003B635E" w:rsidP="003B635E">
      <w:pPr>
        <w:spacing w:after="8pt" w:line="13.90pt" w:lineRule="auto"/>
        <w:rPr>
          <w:b/>
          <w:bCs/>
        </w:rPr>
      </w:pPr>
      <w:r w:rsidRPr="00C554FF">
        <w:rPr>
          <w:b/>
          <w:bCs/>
        </w:rPr>
        <w:t>The Context: The Scaling Crisis in IT Support</w:t>
      </w:r>
    </w:p>
    <w:p w14:paraId="55C9E6AC" w14:textId="77777777" w:rsidR="003B635E" w:rsidRDefault="003B635E" w:rsidP="003B635E">
      <w:pPr>
        <w:spacing w:after="8pt" w:line="13.90pt" w:lineRule="auto"/>
        <w:jc w:val="both"/>
      </w:pPr>
      <w:r w:rsidRPr="00E24021">
        <w:t>The modern IT infrastructure landscape has undergone a radical transformation, characterized by the proliferation of cloud services, complex microservice architectures, and a distributed workforce. This evolution has led to an exponential increase in the volume and technical intricacy of service requests. Traditional IT Service Management (ITSM) frameworks, which rely heavily on manual triage and rule-based ticket routing, are no longer sufficient. The "Human-in-the-Loop" requirement for initial ticket assessment has become a significant bottleneck, leading to increased Mean Time to Resolution (MTTR) and frequent violations of Service Level Agreements (SLAs).</w:t>
      </w:r>
    </w:p>
    <w:p w14:paraId="1396026B" w14:textId="65065372" w:rsidR="003B635E" w:rsidRPr="00C554FF" w:rsidRDefault="003B635E" w:rsidP="003B635E">
      <w:pPr>
        <w:spacing w:after="8pt" w:line="13.90pt" w:lineRule="auto"/>
        <w:ind w:start="9pt" w:firstLine="27pt"/>
        <w:jc w:val="both"/>
        <w:rPr>
          <w:b/>
          <w:bCs/>
          <w:lang w:val="en-IN"/>
        </w:rPr>
      </w:pPr>
      <w:r w:rsidRPr="00C554FF">
        <w:rPr>
          <w:b/>
          <w:bCs/>
          <w:lang w:val="en-IN"/>
        </w:rPr>
        <w:t>The Challenge: The "Static" Intelligence Gap</w:t>
      </w:r>
    </w:p>
    <w:p w14:paraId="7CE790B8" w14:textId="77777777" w:rsidR="003B635E" w:rsidRPr="003B635E" w:rsidRDefault="003B635E" w:rsidP="003B635E">
      <w:pPr>
        <w:spacing w:after="8pt" w:line="13.90pt" w:lineRule="auto"/>
        <w:jc w:val="both"/>
        <w:rPr>
          <w:lang w:val="en-IN"/>
        </w:rPr>
      </w:pPr>
      <w:r w:rsidRPr="003B635E">
        <w:rPr>
          <w:lang w:val="en-IN"/>
        </w:rPr>
        <w:t xml:space="preserve">To combat this, many organizations have turned to Supervised Machine Learning (ML) for automated ticket classification. While models like Random Forest or Support Vector Machines (SVM) excel at pattern recognition and keyword-based categorization, they suffer from a "Static Intelligence Gap." These models are essentially black boxes that lack contextual reasoning; they can predict a category based on historical data but cannot "understand" the technical severity or the underlying complexity of a specific request. For instance, a ticket </w:t>
      </w:r>
      <w:proofErr w:type="spellStart"/>
      <w:r w:rsidRPr="003B635E">
        <w:rPr>
          <w:lang w:val="en-IN"/>
        </w:rPr>
        <w:t>labeled</w:t>
      </w:r>
      <w:proofErr w:type="spellEnd"/>
      <w:r w:rsidRPr="003B635E">
        <w:rPr>
          <w:lang w:val="en-IN"/>
        </w:rPr>
        <w:t xml:space="preserve"> "Database Issue" might be a simple password reset (Low Complexity) or a critical corruption of a production cluster (High Complexity). A static model treats both with the same statistical weight, often leading to misaligned priority levels and catastrophic SLA breaches.</w:t>
      </w:r>
    </w:p>
    <w:p w14:paraId="46387174" w14:textId="5AA7D87B" w:rsidR="003B635E" w:rsidRPr="00E24021" w:rsidRDefault="003B635E" w:rsidP="003B635E">
      <w:pPr>
        <w:spacing w:after="8pt" w:line="13.90pt" w:lineRule="auto"/>
        <w:jc w:val="both"/>
      </w:pPr>
    </w:p>
    <w:p w14:paraId="6A43631A" w14:textId="77777777" w:rsidR="00C554FF" w:rsidRDefault="00C554FF" w:rsidP="00C554FF">
      <w:pPr>
        <w:rPr>
          <w:b/>
          <w:bCs/>
        </w:rPr>
      </w:pPr>
      <w:r w:rsidRPr="001F3A12">
        <w:rPr>
          <w:b/>
          <w:bCs/>
        </w:rPr>
        <w:t>The Proposed Solution: Hybrid Agentic-Predictive Orchestration</w:t>
      </w:r>
    </w:p>
    <w:p w14:paraId="540D3F38" w14:textId="77777777" w:rsidR="00C554FF" w:rsidRPr="001F3A12" w:rsidRDefault="00C554FF" w:rsidP="00C554FF">
      <w:pPr>
        <w:rPr>
          <w:b/>
          <w:bCs/>
        </w:rPr>
      </w:pPr>
    </w:p>
    <w:p w14:paraId="1B2F6D83" w14:textId="70DF6058" w:rsidR="00C554FF" w:rsidRDefault="00C554FF" w:rsidP="00C554FF">
      <w:pPr>
        <w:jc w:val="both"/>
      </w:pPr>
      <w:r w:rsidRPr="001F3A12">
        <w:t xml:space="preserve">This research addresses these limitations by introducing a </w:t>
      </w:r>
      <w:r w:rsidRPr="001F3A12">
        <w:rPr>
          <w:b/>
          <w:bCs/>
        </w:rPr>
        <w:t>Hybrid Agentic-Predictive Framework</w:t>
      </w:r>
      <w:r w:rsidRPr="001F3A12">
        <w:t xml:space="preserve">. Unlike singular ML pipelines, our system integrates the quantitative precision of four specialized Scikit-Learn models with the qualitative reasoning of a six-agent autonomous workforce managed via the </w:t>
      </w:r>
      <w:r w:rsidRPr="001F3A12">
        <w:rPr>
          <w:b/>
          <w:bCs/>
        </w:rPr>
        <w:t>Crew AI</w:t>
      </w:r>
      <w:r w:rsidRPr="001F3A12">
        <w:t xml:space="preserve"> framework and local </w:t>
      </w:r>
      <w:r w:rsidRPr="001F3A12">
        <w:rPr>
          <w:b/>
          <w:bCs/>
        </w:rPr>
        <w:t>Large Language Models (LLMs)</w:t>
      </w:r>
      <w:r w:rsidRPr="001F3A12">
        <w:t>.</w:t>
      </w:r>
    </w:p>
    <w:p w14:paraId="518BD116" w14:textId="77777777" w:rsidR="00C554FF" w:rsidRPr="001F3A12" w:rsidRDefault="00C554FF" w:rsidP="00C554FF">
      <w:pPr>
        <w:jc w:val="both"/>
      </w:pPr>
    </w:p>
    <w:p w14:paraId="7DBD3363" w14:textId="77777777" w:rsidR="00C554FF" w:rsidRPr="001F3A12" w:rsidRDefault="00C554FF" w:rsidP="00C554FF">
      <w:pPr>
        <w:jc w:val="both"/>
      </w:pPr>
      <w:r w:rsidRPr="001F3A12">
        <w:t xml:space="preserve">The core philosophy of our approach is </w:t>
      </w:r>
      <w:r w:rsidRPr="001F3A12">
        <w:rPr>
          <w:b/>
          <w:bCs/>
        </w:rPr>
        <w:t>"Agentic Governance."</w:t>
      </w:r>
      <w:r w:rsidRPr="001F3A12">
        <w:t xml:space="preserve"> In this architecture, the ML models serve as high-speed "sensors" that provide initial predictions, while the autonomous agents act as "thinkers" that audit these predictions. Specifically, our system utilizes a </w:t>
      </w:r>
      <w:r w:rsidRPr="001F3A12">
        <w:rPr>
          <w:b/>
          <w:bCs/>
        </w:rPr>
        <w:t>Complexity Auditor Agent</w:t>
      </w:r>
      <w:r w:rsidRPr="001F3A12">
        <w:t xml:space="preserve"> to evaluate the technical depth of a query and an </w:t>
      </w:r>
      <w:r w:rsidRPr="001F3A12">
        <w:rPr>
          <w:b/>
          <w:bCs/>
        </w:rPr>
        <w:t>Overrider Agent</w:t>
      </w:r>
      <w:r w:rsidRPr="001F3A12">
        <w:t xml:space="preserve"> to dynamically recalibrate the ticket's action path if the predicted resolution time threatens a business SLA. By deploying this system locally using the </w:t>
      </w:r>
      <w:r w:rsidRPr="001F3A12">
        <w:rPr>
          <w:b/>
          <w:bCs/>
        </w:rPr>
        <w:t>Ollama</w:t>
      </w:r>
      <w:r w:rsidRPr="001F3A12">
        <w:t xml:space="preserve"> engine, we ensure data privacy and low-latency execution, creating a scalable, "private-cloud" solution for intelligent service automation.</w:t>
      </w:r>
    </w:p>
    <w:p w14:paraId="73A49514" w14:textId="77777777" w:rsidR="007B0F31" w:rsidRDefault="007B0F31" w:rsidP="007B0F31">
      <w:pPr>
        <w:spacing w:after="8pt" w:line="13.90pt" w:lineRule="auto"/>
      </w:pPr>
    </w:p>
    <w:p w14:paraId="3205B6B0" w14:textId="537ECE7A" w:rsidR="009303D9" w:rsidRPr="007B0F31" w:rsidRDefault="00FA444D" w:rsidP="00471279">
      <w:pPr>
        <w:pStyle w:val="Heading1"/>
        <w:numPr>
          <w:ilvl w:val="0"/>
          <w:numId w:val="0"/>
        </w:numPr>
        <w:rPr>
          <w:b/>
          <w:bCs/>
        </w:rPr>
      </w:pPr>
      <w:r>
        <w:t>II.</w:t>
      </w:r>
      <w:r w:rsidR="009303D9">
        <w:t xml:space="preserve"> </w:t>
      </w:r>
      <w:r w:rsidR="007B0F31" w:rsidRPr="007F078E">
        <w:t>L</w:t>
      </w:r>
      <w:r w:rsidR="00471279" w:rsidRPr="007F078E">
        <w:t>ITERATURE</w:t>
      </w:r>
      <w:r w:rsidR="007B0F31" w:rsidRPr="007F078E">
        <w:t xml:space="preserve"> S</w:t>
      </w:r>
      <w:r w:rsidR="00471279" w:rsidRPr="007F078E">
        <w:t>URVEY</w:t>
      </w:r>
    </w:p>
    <w:p w14:paraId="430D826C" w14:textId="78513309" w:rsidR="00FA444D" w:rsidRDefault="00FA444D" w:rsidP="00FA444D">
      <w:pPr>
        <w:spacing w:after="8pt" w:line="13.90pt" w:lineRule="auto"/>
        <w:jc w:val="both"/>
      </w:pPr>
      <w:r w:rsidRPr="007F078E">
        <w:t>The automation of IT Service Management (ITSM) has been a focal point of research for over a decade, evolving through three distinct generations of technology: rule-based systems, supervised machine learning, and most recently, Large Language Models (LLMs).</w:t>
      </w:r>
    </w:p>
    <w:p w14:paraId="0B36A5F8" w14:textId="5E1FDD40" w:rsidR="00FA444D" w:rsidRPr="007F078E" w:rsidRDefault="00FA444D" w:rsidP="00FA444D">
      <w:pPr>
        <w:spacing w:after="8pt" w:line="13.90pt" w:lineRule="auto"/>
        <w:rPr>
          <w:b/>
          <w:bCs/>
        </w:rPr>
      </w:pPr>
      <w:r w:rsidRPr="007F078E">
        <w:rPr>
          <w:b/>
          <w:bCs/>
        </w:rPr>
        <w:t>1. Traditional Machine Learning in Ticket Triage</w:t>
      </w:r>
    </w:p>
    <w:p w14:paraId="17085795" w14:textId="5FD4E062" w:rsidR="00FA444D" w:rsidRDefault="00FA444D" w:rsidP="00FA444D">
      <w:pPr>
        <w:spacing w:after="8pt" w:line="13.90pt" w:lineRule="auto"/>
        <w:jc w:val="both"/>
      </w:pPr>
      <w:r w:rsidRPr="007F078E">
        <w:t xml:space="preserve">Early research primarily focused on using supervised learning for text classification. </w:t>
      </w:r>
      <w:r w:rsidRPr="007F078E">
        <w:rPr>
          <w:b/>
          <w:bCs/>
        </w:rPr>
        <w:t>Paper A [cite your first downloaded paper]</w:t>
      </w:r>
      <w:r w:rsidRPr="007F078E">
        <w:t xml:space="preserve"> demonstrated the efficacy of Support Vector Machines (SVM) and Random Forest (RF) in categorizing tickets based on historical metadata. While these models achieved high accuracy in stable environments, researchers noted that they struggled with "concept drift"</w:t>
      </w:r>
      <w:r>
        <w:t xml:space="preserve"> </w:t>
      </w:r>
      <w:r w:rsidRPr="007F078E">
        <w:t>where the nature of technical issues changed over time. Furthermore, these systems were "context-blind," treating every ticket as a static data point without considering the dynamic nature of technical complexity.</w:t>
      </w:r>
    </w:p>
    <w:p w14:paraId="4DD11D13" w14:textId="77777777" w:rsidR="008832F3" w:rsidRDefault="00FA444D" w:rsidP="008832F3">
      <w:pPr>
        <w:spacing w:after="8pt" w:line="13.90pt" w:lineRule="auto"/>
        <w:jc w:val="both"/>
        <w:rPr>
          <w:b/>
          <w:bCs/>
        </w:rPr>
      </w:pPr>
      <w:r>
        <w:t xml:space="preserve">     </w:t>
      </w:r>
      <w:r w:rsidRPr="00FA444D">
        <w:rPr>
          <w:b/>
          <w:bCs/>
        </w:rPr>
        <w:t>2. The Shift to Knowledge Retrieval (RAG)</w:t>
      </w:r>
    </w:p>
    <w:p w14:paraId="2572AD61" w14:textId="77777777" w:rsidR="008832F3" w:rsidRDefault="008832F3" w:rsidP="008832F3">
      <w:pPr>
        <w:spacing w:after="8pt" w:line="13.90pt" w:lineRule="auto"/>
        <w:jc w:val="both"/>
      </w:pPr>
      <w:r w:rsidRPr="008832F3">
        <w:t xml:space="preserve">To address the lack of resolution intelligence, studies like </w:t>
      </w:r>
      <w:r w:rsidRPr="008832F3">
        <w:rPr>
          <w:b/>
          <w:bCs/>
        </w:rPr>
        <w:t>Paper B [cite the RAG-based paper]</w:t>
      </w:r>
      <w:r w:rsidRPr="008832F3">
        <w:t xml:space="preserve"> introduced similarity-based search methods. By utilizing K-Nearest Neighbors (KNN) and TF-IDF vectorization, systems could retrieve historical "Resolution Steps" for new queries. This was a precursor to modern Retrieval-Augmented Generation (RAG). However, these systems remained passive; they could suggest a solution but could not autonomously decide </w:t>
      </w:r>
    </w:p>
    <w:p w14:paraId="2610789D" w14:textId="77777777" w:rsidR="008832F3" w:rsidRDefault="008832F3" w:rsidP="008832F3">
      <w:pPr>
        <w:spacing w:after="8pt" w:line="13.90pt" w:lineRule="auto"/>
        <w:jc w:val="both"/>
      </w:pPr>
    </w:p>
    <w:p w14:paraId="1F2E56AF" w14:textId="60EFF7F9" w:rsidR="009303D9" w:rsidRDefault="008832F3" w:rsidP="008832F3">
      <w:pPr>
        <w:spacing w:after="8pt" w:line="13.90pt" w:lineRule="auto"/>
        <w:jc w:val="both"/>
      </w:pPr>
      <w:r w:rsidRPr="008832F3">
        <w:t>if that solution was appropriate for the current SLA constraints.</w:t>
      </w:r>
    </w:p>
    <w:p w14:paraId="2E58559E" w14:textId="040A3463" w:rsidR="008832F3" w:rsidRPr="008832F3" w:rsidRDefault="008832F3" w:rsidP="008832F3">
      <w:pPr>
        <w:spacing w:after="8pt" w:line="13.90pt" w:lineRule="auto"/>
        <w:jc w:val="both"/>
        <w:rPr>
          <w:b/>
          <w:bCs/>
        </w:rPr>
      </w:pPr>
      <w:r>
        <w:tab/>
      </w:r>
      <w:r w:rsidRPr="008832F3">
        <w:rPr>
          <w:b/>
          <w:bCs/>
        </w:rPr>
        <w:t>3. Limitations of LLMs in Isolation</w:t>
      </w:r>
    </w:p>
    <w:p w14:paraId="62C9B94C" w14:textId="7CFADB37" w:rsidR="009303D9" w:rsidRPr="00D7522C" w:rsidRDefault="008832F3" w:rsidP="008832F3">
      <w:pPr>
        <w:pStyle w:val="BodyText"/>
        <w:ind w:firstLine="0pt"/>
        <w:jc w:val="start"/>
        <w:rPr>
          <w:lang w:val="en-US"/>
        </w:rPr>
      </w:pPr>
      <w:r w:rsidRPr="008832F3">
        <w:rPr>
          <w:lang w:val="en-US"/>
        </w:rPr>
        <w:t xml:space="preserve">Recent advancements in LLMs have seen their deployment as chatbots for user interaction. As explored in </w:t>
      </w:r>
      <w:r w:rsidRPr="008832F3">
        <w:rPr>
          <w:b/>
          <w:bCs/>
          <w:lang w:val="en-US"/>
        </w:rPr>
        <w:t>Paper C [cite the MAS/Agentic paper]</w:t>
      </w:r>
      <w:r w:rsidRPr="008832F3">
        <w:rPr>
          <w:lang w:val="en-US"/>
        </w:rPr>
        <w:t>, LLMs offer superior natural language understanding. However, using a standalone LLM for ticket routing often leads to "Hallucinations" and a lack of transparency in decision-making. Researchers have argued that LLMs are too computationally expensive and unpredictable to be used as the primary classification engine for high-volume IT environments.</w:t>
      </w:r>
    </w:p>
    <w:p w14:paraId="619017EE" w14:textId="77777777" w:rsidR="008832F3" w:rsidRDefault="008832F3" w:rsidP="008832F3">
      <w:pPr>
        <w:pStyle w:val="equation"/>
        <w:rPr>
          <w:rFonts w:ascii="Times New Roman" w:hAnsi="Times New Roman" w:cs="Times New Roman"/>
          <w:b/>
          <w:bCs/>
        </w:rPr>
      </w:pPr>
      <w:r>
        <w:rPr>
          <w:rFonts w:ascii="Times New Roman" w:hAnsi="Times New Roman" w:cs="Times New Roman"/>
        </w:rPr>
        <w:tab/>
      </w:r>
      <w:r w:rsidRPr="008832F3">
        <w:rPr>
          <w:rFonts w:ascii="Times New Roman" w:hAnsi="Times New Roman" w:cs="Times New Roman"/>
          <w:b/>
          <w:bCs/>
        </w:rPr>
        <w:t>4. The Research Gap: Hybrid Governance</w:t>
      </w:r>
      <w:r w:rsidR="008A2C7D" w:rsidRPr="008832F3">
        <w:rPr>
          <w:rFonts w:ascii="Times New Roman" w:hAnsi="Times New Roman" w:cs="Times New Roman"/>
          <w:b/>
          <w:bCs/>
        </w:rPr>
        <w:tab/>
      </w:r>
    </w:p>
    <w:p w14:paraId="56EB4B94" w14:textId="6FF2FB3F" w:rsidR="009303D9" w:rsidRDefault="008832F3" w:rsidP="008832F3">
      <w:pPr>
        <w:pStyle w:val="equation"/>
        <w:jc w:val="both"/>
        <w:rPr>
          <w:rFonts w:ascii="Times New Roman" w:hAnsi="Times New Roman" w:cs="Times New Roman"/>
          <w:spacing w:val="-1"/>
          <w:lang w:eastAsia="x-none"/>
        </w:rPr>
      </w:pPr>
      <w:r w:rsidRPr="008832F3">
        <w:rPr>
          <w:rFonts w:ascii="Times New Roman" w:hAnsi="Times New Roman" w:cs="Times New Roman"/>
          <w:spacing w:val="-1"/>
          <w:lang w:eastAsia="x-none"/>
        </w:rPr>
        <w:t xml:space="preserve">The primary gap identified in existing literature is the lack of a </w:t>
      </w:r>
      <w:r w:rsidRPr="008832F3">
        <w:rPr>
          <w:rFonts w:ascii="Times New Roman" w:hAnsi="Times New Roman" w:cs="Times New Roman"/>
          <w:b/>
          <w:bCs/>
          <w:spacing w:val="-1"/>
          <w:lang w:eastAsia="x-none"/>
        </w:rPr>
        <w:t>Governance Layer</w:t>
      </w:r>
      <w:r w:rsidRPr="008832F3">
        <w:rPr>
          <w:rFonts w:ascii="Times New Roman" w:hAnsi="Times New Roman" w:cs="Times New Roman"/>
          <w:spacing w:val="-1"/>
          <w:lang w:eastAsia="x-none"/>
        </w:rPr>
        <w:t xml:space="preserve">. Previous systems are either purely predictive (ML) or purely generative (LLM). There is a critical absence of an architecture that uses LLMs to "Audit" and "Override" ML predictions based on real-world business risks. Our proposed system addresses this gap by utilizing </w:t>
      </w:r>
      <w:r w:rsidRPr="008832F3">
        <w:rPr>
          <w:rFonts w:ascii="Times New Roman" w:hAnsi="Times New Roman" w:cs="Times New Roman"/>
          <w:b/>
          <w:bCs/>
          <w:spacing w:val="-1"/>
          <w:lang w:eastAsia="x-none"/>
        </w:rPr>
        <w:t>Multi-Agent Systems (MAS)</w:t>
      </w:r>
      <w:r w:rsidRPr="008832F3">
        <w:rPr>
          <w:rFonts w:ascii="Times New Roman" w:hAnsi="Times New Roman" w:cs="Times New Roman"/>
          <w:spacing w:val="-1"/>
          <w:lang w:eastAsia="x-none"/>
        </w:rPr>
        <w:t xml:space="preserve"> to integrate the quantitative reliability of Scikit-Learn with the qualitative reasoning of Ollama-powered agents, creating a self-correcting loop for SLA enforcement</w:t>
      </w:r>
      <w:r>
        <w:rPr>
          <w:rFonts w:ascii="Times New Roman" w:hAnsi="Times New Roman" w:cs="Times New Roman"/>
          <w:spacing w:val="-1"/>
          <w:lang w:eastAsia="x-none"/>
        </w:rPr>
        <w:t>.</w:t>
      </w:r>
    </w:p>
    <w:p w14:paraId="21043D2A" w14:textId="62754320" w:rsidR="00471279" w:rsidRPr="00471279" w:rsidRDefault="00471279" w:rsidP="00471279">
      <w:pPr>
        <w:pStyle w:val="Heading1"/>
        <w:numPr>
          <w:ilvl w:val="0"/>
          <w:numId w:val="0"/>
        </w:numPr>
      </w:pPr>
      <w:r w:rsidRPr="00471279">
        <w:rPr>
          <w:smallCaps w:val="0"/>
        </w:rPr>
        <w:tab/>
      </w:r>
      <w:r>
        <w:t xml:space="preserve">III. </w:t>
      </w:r>
      <w:r w:rsidRPr="00982F63">
        <w:t>Proposed System</w:t>
      </w:r>
    </w:p>
    <w:p w14:paraId="60C293DF" w14:textId="77777777" w:rsidR="00471279" w:rsidRDefault="00471279" w:rsidP="00471279">
      <w:pPr>
        <w:pStyle w:val="bulletlist"/>
        <w:numPr>
          <w:ilvl w:val="0"/>
          <w:numId w:val="0"/>
        </w:numPr>
        <w:ind w:start="14.40pt"/>
      </w:pPr>
    </w:p>
    <w:p w14:paraId="6CEACE70" w14:textId="421DB976" w:rsidR="009303D9" w:rsidRPr="005B520E" w:rsidRDefault="00471279" w:rsidP="00471279">
      <w:pPr>
        <w:pStyle w:val="bulletlist"/>
        <w:numPr>
          <w:ilvl w:val="0"/>
          <w:numId w:val="0"/>
        </w:numPr>
        <w:ind w:start="14.40pt"/>
      </w:pPr>
      <w:r w:rsidRPr="00471279">
        <w:rPr>
          <w:lang w:val="en-US"/>
        </w:rPr>
        <w:t xml:space="preserve">The proposed architecture moves away from monolithic classification models toward a </w:t>
      </w:r>
      <w:r w:rsidRPr="00471279">
        <w:rPr>
          <w:b/>
          <w:bCs/>
          <w:lang w:val="en-US"/>
        </w:rPr>
        <w:t>modular, neuro-symbolic ecosystem</w:t>
      </w:r>
      <w:r w:rsidRPr="00471279">
        <w:rPr>
          <w:lang w:val="en-US"/>
        </w:rPr>
        <w:t xml:space="preserve">. The system is organized into two primary layers: the </w:t>
      </w:r>
      <w:r w:rsidRPr="00471279">
        <w:rPr>
          <w:b/>
          <w:bCs/>
          <w:lang w:val="en-US"/>
        </w:rPr>
        <w:t>Quantitative Analytical Layer</w:t>
      </w:r>
      <w:r w:rsidRPr="00471279">
        <w:rPr>
          <w:lang w:val="en-US"/>
        </w:rPr>
        <w:t xml:space="preserve"> (comprising traditional Machine Learning pipelines) and the </w:t>
      </w:r>
      <w:r w:rsidRPr="00471279">
        <w:rPr>
          <w:b/>
          <w:bCs/>
          <w:lang w:val="en-US"/>
        </w:rPr>
        <w:t>Qualitative Reasoning Layer</w:t>
      </w:r>
      <w:r w:rsidRPr="00471279">
        <w:rPr>
          <w:lang w:val="en-US"/>
        </w:rPr>
        <w:t xml:space="preserve"> (comprising an autonomous multi-agent workforce).</w:t>
      </w:r>
      <w:r w:rsidRPr="00471279">
        <w:rPr>
          <w:lang w:val="en-US"/>
        </w:rPr>
        <w:t xml:space="preserve"> </w:t>
      </w:r>
    </w:p>
    <w:p w14:paraId="5DD44B32" w14:textId="6F743CE3" w:rsidR="00471279" w:rsidRPr="00471279" w:rsidRDefault="00471279" w:rsidP="00471279">
      <w:pPr>
        <w:pStyle w:val="bulletlist"/>
        <w:numPr>
          <w:ilvl w:val="0"/>
          <w:numId w:val="0"/>
        </w:numPr>
        <w:rPr>
          <w:lang w:val="en-IN"/>
        </w:rPr>
      </w:pPr>
      <w:r>
        <w:rPr>
          <w:b/>
          <w:bCs/>
          <w:lang w:val="en-IN"/>
        </w:rPr>
        <w:tab/>
      </w:r>
      <w:r>
        <w:rPr>
          <w:b/>
          <w:bCs/>
          <w:lang w:val="en-IN"/>
        </w:rPr>
        <w:tab/>
      </w:r>
      <w:r>
        <w:rPr>
          <w:b/>
          <w:bCs/>
          <w:lang w:val="en-IN"/>
        </w:rPr>
        <w:tab/>
      </w:r>
      <w:r w:rsidRPr="00471279">
        <w:rPr>
          <w:lang w:val="en-IN"/>
        </w:rPr>
        <w:t>III</w:t>
      </w:r>
      <w:r w:rsidRPr="00471279">
        <w:rPr>
          <w:lang w:val="en-IN"/>
        </w:rPr>
        <w:t>.1 Architecture Overview</w:t>
      </w:r>
    </w:p>
    <w:p w14:paraId="3455B2E1" w14:textId="5950BFE2" w:rsidR="00471279" w:rsidRDefault="00471279" w:rsidP="00471279">
      <w:pPr>
        <w:pStyle w:val="bulletlist"/>
        <w:numPr>
          <w:ilvl w:val="0"/>
          <w:numId w:val="0"/>
        </w:numPr>
        <w:ind w:start="28.80pt"/>
        <w:rPr>
          <w:lang w:val="en-IN"/>
        </w:rPr>
      </w:pPr>
      <w:r w:rsidRPr="00471279">
        <w:rPr>
          <w:lang w:val="en-IN"/>
        </w:rPr>
        <w:t xml:space="preserve">The workflow begins with a raw customer query. Instead of passing this directly to an LLM, the system first routes it through a series of </w:t>
      </w:r>
      <w:r w:rsidRPr="00471279">
        <w:rPr>
          <w:b/>
          <w:bCs/>
          <w:lang w:val="en-IN"/>
        </w:rPr>
        <w:t>Supervised Learning Pipelines</w:t>
      </w:r>
      <w:r w:rsidRPr="00471279">
        <w:rPr>
          <w:lang w:val="en-IN"/>
        </w:rPr>
        <w:t xml:space="preserve"> to establish a data-driven baseline. This baseline is then handed off to a </w:t>
      </w:r>
      <w:r w:rsidRPr="00471279">
        <w:rPr>
          <w:b/>
          <w:bCs/>
          <w:lang w:val="en-IN"/>
        </w:rPr>
        <w:t>Crew</w:t>
      </w:r>
      <w:r>
        <w:rPr>
          <w:b/>
          <w:bCs/>
          <w:lang w:val="en-IN"/>
        </w:rPr>
        <w:t xml:space="preserve"> </w:t>
      </w:r>
      <w:r w:rsidRPr="00471279">
        <w:rPr>
          <w:b/>
          <w:bCs/>
          <w:lang w:val="en-IN"/>
        </w:rPr>
        <w:t>AI-managed multi-agent system</w:t>
      </w:r>
      <w:r w:rsidRPr="00471279">
        <w:rPr>
          <w:lang w:val="en-IN"/>
        </w:rPr>
        <w:t>, which performs a technical audit, historical research, and SLA validation before generating a final routing decision.</w:t>
      </w:r>
    </w:p>
    <w:p w14:paraId="55ECA342" w14:textId="77777777" w:rsidR="00223D17" w:rsidRDefault="00471279" w:rsidP="00471279">
      <w:pPr>
        <w:jc w:val="both"/>
      </w:pPr>
      <w:r>
        <w:t xml:space="preserve">         </w:t>
      </w:r>
      <w:r>
        <w:tab/>
      </w:r>
      <w:r>
        <w:tab/>
      </w:r>
      <w:r>
        <w:t>III</w:t>
      </w:r>
      <w:r w:rsidRPr="00982F63">
        <w:t>.2 The Quantitative</w:t>
      </w:r>
      <w:r w:rsidR="00223D17">
        <w:t xml:space="preserve"> </w:t>
      </w:r>
      <w:r w:rsidRPr="00982F63">
        <w:t xml:space="preserve">Analytical </w:t>
      </w:r>
    </w:p>
    <w:p w14:paraId="7CB86D46" w14:textId="1AADEAE1" w:rsidR="00471279" w:rsidRDefault="00223D17" w:rsidP="00471279">
      <w:pPr>
        <w:jc w:val="both"/>
      </w:pPr>
      <w:r>
        <w:t xml:space="preserve">                                    </w:t>
      </w:r>
      <w:r w:rsidR="00471279" w:rsidRPr="00982F63">
        <w:t>Layer (ML Models)</w:t>
      </w:r>
    </w:p>
    <w:p w14:paraId="372530D7" w14:textId="77777777" w:rsidR="00471279" w:rsidRPr="00471279" w:rsidRDefault="00471279" w:rsidP="00223D17">
      <w:pPr>
        <w:pStyle w:val="bulletlist"/>
        <w:numPr>
          <w:ilvl w:val="0"/>
          <w:numId w:val="0"/>
        </w:numPr>
        <w:rPr>
          <w:lang w:val="en-IN"/>
        </w:rPr>
      </w:pPr>
    </w:p>
    <w:p w14:paraId="51A634AA" w14:textId="6E274525" w:rsidR="00223D17" w:rsidRPr="00081C81" w:rsidRDefault="00223D17" w:rsidP="00223D17">
      <w:pPr>
        <w:ind w:start="28.80pt"/>
        <w:jc w:val="both"/>
      </w:pPr>
      <w:r w:rsidRPr="00982F63">
        <w:t xml:space="preserve">The system utilizes four distinct Scikit-Learn </w:t>
      </w:r>
      <w:r>
        <w:t xml:space="preserve">   </w:t>
      </w:r>
      <w:r w:rsidRPr="00982F63">
        <w:t>pipelines to ensure high-speed, consistent data</w:t>
      </w:r>
      <w:r>
        <w:t xml:space="preserve"> </w:t>
      </w:r>
      <w:r w:rsidRPr="00982F63">
        <w:t>processing</w:t>
      </w:r>
      <w:r>
        <w:t>.</w:t>
      </w:r>
    </w:p>
    <w:p w14:paraId="4A5BE94F" w14:textId="77777777" w:rsidR="00223D17" w:rsidRPr="005B520E" w:rsidRDefault="00223D17" w:rsidP="00223D17">
      <w:pPr>
        <w:pStyle w:val="bulletlist"/>
        <w:numPr>
          <w:ilvl w:val="0"/>
          <w:numId w:val="0"/>
        </w:numPr>
      </w:pPr>
    </w:p>
    <w:p w14:paraId="63D5AE68" w14:textId="6B830B33" w:rsidR="00223D17" w:rsidRPr="00982F63" w:rsidRDefault="00223D17" w:rsidP="00223D17">
      <w:pPr>
        <w:pStyle w:val="bulletlist"/>
      </w:pPr>
      <w:r w:rsidRPr="00982F63">
        <w:t xml:space="preserve"> </w:t>
      </w:r>
      <w:r w:rsidRPr="00982F63">
        <w:rPr>
          <w:b/>
          <w:bCs/>
        </w:rPr>
        <w:t>Triage Pipelines (Models 1 &amp; 2):</w:t>
      </w:r>
      <w:r w:rsidRPr="00982F63">
        <w:t xml:space="preserve"> These are multi-output classifiers trained on historical ticket metadata. Using a </w:t>
      </w:r>
      <w:r w:rsidRPr="00982F63">
        <w:rPr>
          <w:b/>
          <w:bCs/>
        </w:rPr>
        <w:t>Random Forest</w:t>
      </w:r>
      <w:r w:rsidRPr="00982F63">
        <w:t xml:space="preserve"> architecture and </w:t>
      </w:r>
      <w:r w:rsidRPr="00982F63">
        <w:rPr>
          <w:b/>
          <w:bCs/>
        </w:rPr>
        <w:t>TF-IDF Vectorization</w:t>
      </w:r>
      <w:r w:rsidRPr="00982F63">
        <w:t xml:space="preserve">, they predict initial labels for </w:t>
      </w:r>
      <w:r w:rsidRPr="00982F63">
        <w:rPr>
          <w:i/>
          <w:iCs/>
        </w:rPr>
        <w:t>Action Type</w:t>
      </w:r>
      <w:r w:rsidRPr="00982F63">
        <w:t xml:space="preserve">, </w:t>
      </w:r>
      <w:r w:rsidRPr="00982F63">
        <w:rPr>
          <w:i/>
          <w:iCs/>
        </w:rPr>
        <w:t>Priority</w:t>
      </w:r>
      <w:r w:rsidRPr="00982F63">
        <w:t xml:space="preserve">, </w:t>
      </w:r>
      <w:r w:rsidRPr="00982F63">
        <w:rPr>
          <w:i/>
          <w:iCs/>
        </w:rPr>
        <w:t>Sentiment</w:t>
      </w:r>
      <w:r w:rsidRPr="00982F63">
        <w:t xml:space="preserve">, and </w:t>
      </w:r>
      <w:r w:rsidRPr="00982F63">
        <w:rPr>
          <w:i/>
          <w:iCs/>
        </w:rPr>
        <w:t>Department</w:t>
      </w:r>
      <w:r w:rsidRPr="00982F63">
        <w:t>.</w:t>
      </w:r>
    </w:p>
    <w:p w14:paraId="1790CADD" w14:textId="73FED3A9" w:rsidR="00223D17" w:rsidRPr="00982F63" w:rsidRDefault="00223D17" w:rsidP="00223D17">
      <w:pPr>
        <w:pStyle w:val="bulletlist"/>
      </w:pPr>
      <w:r w:rsidRPr="00982F63">
        <w:rPr>
          <w:b/>
          <w:bCs/>
        </w:rPr>
        <w:lastRenderedPageBreak/>
        <w:t>Knowledge Retrieval Engine (Model 3):</w:t>
      </w:r>
      <w:r w:rsidRPr="00982F63">
        <w:t xml:space="preserve">  </w:t>
      </w:r>
      <w:r w:rsidRPr="00982F63">
        <w:rPr>
          <w:b/>
          <w:bCs/>
        </w:rPr>
        <w:t xml:space="preserve">K-Nearest </w:t>
      </w:r>
      <w:r w:rsidRPr="00982F63">
        <w:rPr>
          <w:b/>
          <w:bCs/>
        </w:rPr>
        <w:t>Neighbours</w:t>
      </w:r>
      <w:r w:rsidRPr="00982F63">
        <w:rPr>
          <w:b/>
          <w:bCs/>
        </w:rPr>
        <w:t xml:space="preserve"> (KNN)</w:t>
      </w:r>
      <w:r w:rsidRPr="00982F63">
        <w:t xml:space="preserve"> model serves as a "RAG-lite" retriever. It transforms queries into a high-dimensional vector space to identify the top 3 most similar historical resolutions from the finaltraining_data.csv.</w:t>
      </w:r>
    </w:p>
    <w:p w14:paraId="28C33629" w14:textId="4BE6E57D" w:rsidR="00223D17" w:rsidRPr="00982F63" w:rsidRDefault="00223D17" w:rsidP="00223D17">
      <w:pPr>
        <w:pStyle w:val="bulletlist"/>
      </w:pPr>
      <w:r w:rsidRPr="00982F63">
        <w:t xml:space="preserve"> </w:t>
      </w:r>
      <w:r w:rsidRPr="00982F63">
        <w:rPr>
          <w:b/>
          <w:bCs/>
        </w:rPr>
        <w:t>Time Estimation Model (Model 4):</w:t>
      </w:r>
      <w:r w:rsidRPr="00982F63">
        <w:t xml:space="preserve"> </w:t>
      </w:r>
      <w:r>
        <w:rPr>
          <w:b/>
          <w:bCs/>
        </w:rPr>
        <w:t xml:space="preserve">Linear </w:t>
      </w:r>
      <w:r w:rsidRPr="00982F63">
        <w:rPr>
          <w:b/>
          <w:bCs/>
        </w:rPr>
        <w:t>Regressor</w:t>
      </w:r>
      <w:r w:rsidRPr="00982F63">
        <w:t xml:space="preserve"> predicts the resolution time in minutes. Uniquely, this model takes the predicted </w:t>
      </w:r>
      <w:r w:rsidRPr="00982F63">
        <w:rPr>
          <w:i/>
          <w:iCs/>
        </w:rPr>
        <w:t>Action Type</w:t>
      </w:r>
      <w:r w:rsidRPr="00982F63">
        <w:t xml:space="preserve"> and </w:t>
      </w:r>
      <w:r w:rsidRPr="00982F63">
        <w:rPr>
          <w:i/>
          <w:iCs/>
        </w:rPr>
        <w:t>Complexity Score</w:t>
      </w:r>
      <w:r w:rsidRPr="00982F63">
        <w:t xml:space="preserve"> (from the agentic layer) as input features to improve accuracy.</w:t>
      </w:r>
    </w:p>
    <w:p w14:paraId="710C6202" w14:textId="5FB6F925" w:rsidR="009303D9" w:rsidRPr="005B520E" w:rsidRDefault="009303D9" w:rsidP="00E7596C">
      <w:pPr>
        <w:pStyle w:val="BodyText"/>
      </w:pPr>
    </w:p>
    <w:p w14:paraId="7BCD9E1C" w14:textId="40919333" w:rsidR="00223D17" w:rsidRDefault="00223D17" w:rsidP="00726CD1">
      <w:pPr>
        <w:ind w:firstLine="36pt"/>
      </w:pPr>
      <w:r>
        <w:t>III</w:t>
      </w:r>
      <w:r>
        <w:t>.3</w:t>
      </w:r>
      <w:r w:rsidRPr="00982F63">
        <w:t xml:space="preserve"> The Qualitative Reasoning Layer (Multi-Agent Orchestration)</w:t>
      </w:r>
    </w:p>
    <w:p w14:paraId="79DC2A13" w14:textId="77777777" w:rsidR="00223D17" w:rsidRPr="00081C81" w:rsidRDefault="00223D17" w:rsidP="00223D17"/>
    <w:p w14:paraId="6C4656E1" w14:textId="31A5D35A" w:rsidR="009303D9" w:rsidRDefault="00223D17" w:rsidP="00E7596C">
      <w:pPr>
        <w:pStyle w:val="BodyText"/>
        <w:rPr>
          <w:lang w:val="en-US"/>
        </w:rPr>
      </w:pPr>
      <w:r w:rsidRPr="00223D17">
        <w:rPr>
          <w:lang w:val="en-US"/>
        </w:rPr>
        <w:t xml:space="preserve">The agentic layer is powered by </w:t>
      </w:r>
      <w:r w:rsidRPr="00223D17">
        <w:rPr>
          <w:b/>
          <w:bCs/>
          <w:lang w:val="en-US"/>
        </w:rPr>
        <w:t>Ollama (Llama 3)</w:t>
      </w:r>
      <w:r w:rsidRPr="00223D17">
        <w:rPr>
          <w:lang w:val="en-US"/>
        </w:rPr>
        <w:t xml:space="preserve"> and orchestrated via the </w:t>
      </w:r>
      <w:r w:rsidRPr="00223D17">
        <w:rPr>
          <w:b/>
          <w:bCs/>
          <w:lang w:val="en-US"/>
        </w:rPr>
        <w:t>Crew</w:t>
      </w:r>
      <w:r>
        <w:rPr>
          <w:b/>
          <w:bCs/>
          <w:lang w:val="en-US"/>
        </w:rPr>
        <w:t xml:space="preserve"> </w:t>
      </w:r>
      <w:r w:rsidRPr="00223D17">
        <w:rPr>
          <w:b/>
          <w:bCs/>
          <w:lang w:val="en-US"/>
        </w:rPr>
        <w:t>AI</w:t>
      </w:r>
      <w:r w:rsidRPr="00223D17">
        <w:rPr>
          <w:lang w:val="en-US"/>
        </w:rPr>
        <w:t xml:space="preserve"> framework. Six specialized agents work in a </w:t>
      </w:r>
      <w:r w:rsidRPr="00223D17">
        <w:rPr>
          <w:b/>
          <w:bCs/>
          <w:lang w:val="en-US"/>
        </w:rPr>
        <w:t>Sequential Process</w:t>
      </w:r>
      <w:r w:rsidRPr="00223D17">
        <w:rPr>
          <w:lang w:val="en-US"/>
        </w:rPr>
        <w:t>:</w:t>
      </w:r>
    </w:p>
    <w:p w14:paraId="05FB4E15" w14:textId="5EB98224" w:rsidR="00223D17" w:rsidRPr="00223D17" w:rsidRDefault="00223D17" w:rsidP="00223D17">
      <w:pPr>
        <w:pStyle w:val="bulletlist"/>
      </w:pPr>
      <w:r w:rsidRPr="00223D17">
        <w:rPr>
          <w:b/>
          <w:bCs/>
        </w:rPr>
        <w:t>Summary Agent:</w:t>
      </w:r>
      <w:r w:rsidRPr="00223D17">
        <w:t xml:space="preserve"> Distils the raw query into a technical headline.</w:t>
      </w:r>
    </w:p>
    <w:p w14:paraId="14EF24C4" w14:textId="41D886E7" w:rsidR="00223D17" w:rsidRPr="00223D17" w:rsidRDefault="00223D17" w:rsidP="00223D17">
      <w:pPr>
        <w:pStyle w:val="bulletlist"/>
      </w:pPr>
      <w:r w:rsidRPr="00223D17">
        <w:rPr>
          <w:b/>
          <w:bCs/>
        </w:rPr>
        <w:t>Triage Specialist:</w:t>
      </w:r>
      <w:r w:rsidRPr="00223D17">
        <w:t xml:space="preserve"> Interfaces with Models 1 &amp; 2 to retrieve statistical predictions.</w:t>
      </w:r>
    </w:p>
    <w:p w14:paraId="35624254" w14:textId="5ACC2B2C" w:rsidR="00223D17" w:rsidRPr="00046203" w:rsidRDefault="00223D17" w:rsidP="00223D17">
      <w:pPr>
        <w:pStyle w:val="bulletlist"/>
        <w:rPr>
          <w:rFonts w:ascii="Consolas" w:hAnsi="Consolas"/>
        </w:rPr>
      </w:pPr>
      <w:r w:rsidRPr="00223D17">
        <w:rPr>
          <w:b/>
          <w:bCs/>
        </w:rPr>
        <w:t>Complexity Auditor:</w:t>
      </w:r>
      <w:r w:rsidRPr="00223D17">
        <w:t xml:space="preserve"> Evaluates the query for </w:t>
      </w:r>
      <w:r w:rsidRPr="00046203">
        <w:rPr>
          <w:rFonts w:ascii="Consolas" w:hAnsi="Consolas"/>
        </w:rPr>
        <w:t>technical "depth" and assigns a score from 1 to 10.</w:t>
      </w:r>
    </w:p>
    <w:p w14:paraId="1597632A" w14:textId="5B1B2764" w:rsidR="00223D17" w:rsidRPr="00223D17" w:rsidRDefault="00223D17" w:rsidP="00223D17">
      <w:pPr>
        <w:pStyle w:val="bulletlist"/>
      </w:pPr>
      <w:r w:rsidRPr="00223D17">
        <w:rPr>
          <w:b/>
          <w:bCs/>
        </w:rPr>
        <w:t>Knowledge Specialist:</w:t>
      </w:r>
      <w:r w:rsidRPr="00223D17">
        <w:t xml:space="preserve"> Uses the KNN model to extract historical "Resolution Steps."</w:t>
      </w:r>
    </w:p>
    <w:p w14:paraId="6BC40325" w14:textId="5725C375" w:rsidR="00223D17" w:rsidRPr="00223D17" w:rsidRDefault="00223D17" w:rsidP="00223D17">
      <w:pPr>
        <w:pStyle w:val="bulletlist"/>
      </w:pPr>
      <w:r w:rsidRPr="00223D17">
        <w:rPr>
          <w:b/>
          <w:bCs/>
        </w:rPr>
        <w:t>Overrider Agent:</w:t>
      </w:r>
      <w:r w:rsidRPr="00223D17">
        <w:t xml:space="preserve"> Acts as the governance lead, validating the predicted time against business SLAs.</w:t>
      </w:r>
    </w:p>
    <w:p w14:paraId="59B987D1" w14:textId="5DED1198" w:rsidR="00223D17" w:rsidRDefault="00223D17" w:rsidP="00223D17">
      <w:pPr>
        <w:pStyle w:val="bulletlist"/>
      </w:pPr>
      <w:r w:rsidRPr="00223D17">
        <w:rPr>
          <w:b/>
          <w:bCs/>
        </w:rPr>
        <w:t>Orchestrator Agent:</w:t>
      </w:r>
      <w:r w:rsidRPr="00223D17">
        <w:t xml:space="preserve"> The "Executive Brain" that synthesizes the outputs of agents 1–5 into a final, unified report.</w:t>
      </w:r>
    </w:p>
    <w:p w14:paraId="5B3425D2" w14:textId="77777777" w:rsidR="00E754A6" w:rsidRPr="00223D17" w:rsidRDefault="00E754A6" w:rsidP="00E754A6">
      <w:pPr>
        <w:pStyle w:val="bulletlist"/>
        <w:numPr>
          <w:ilvl w:val="0"/>
          <w:numId w:val="0"/>
        </w:numPr>
        <w:ind w:start="28.80pt"/>
      </w:pPr>
    </w:p>
    <w:p w14:paraId="26F3DDB5" w14:textId="3EB091F5" w:rsidR="00E754A6" w:rsidRDefault="00726CD1" w:rsidP="00726CD1">
      <w:pPr>
        <w:pStyle w:val="bulletlist"/>
        <w:numPr>
          <w:ilvl w:val="0"/>
          <w:numId w:val="0"/>
        </w:numPr>
        <w:ind w:start="36pt" w:hanging="14.40pt"/>
      </w:pPr>
      <w:r>
        <w:tab/>
        <w:t>III</w:t>
      </w:r>
      <w:r w:rsidR="00E754A6" w:rsidRPr="00982F63">
        <w:t>.</w:t>
      </w:r>
      <w:r w:rsidR="00E754A6">
        <w:t>4</w:t>
      </w:r>
      <w:r w:rsidR="00E754A6" w:rsidRPr="00982F63">
        <w:t xml:space="preserve"> The "Agentic</w:t>
      </w:r>
      <w:r>
        <w:t xml:space="preserve"> </w:t>
      </w:r>
      <w:r w:rsidR="00E754A6" w:rsidRPr="00982F63">
        <w:t>Override"</w:t>
      </w:r>
      <w:r>
        <w:t xml:space="preserve"> </w:t>
      </w:r>
      <w:r w:rsidR="00E754A6" w:rsidRPr="00982F63">
        <w:t>Logic (Methodology)</w:t>
      </w:r>
    </w:p>
    <w:p w14:paraId="466E2594" w14:textId="77777777" w:rsidR="00E754A6" w:rsidRPr="00046203" w:rsidRDefault="00E754A6" w:rsidP="00726CD1">
      <w:pPr>
        <w:pStyle w:val="bulletlist"/>
        <w:numPr>
          <w:ilvl w:val="0"/>
          <w:numId w:val="0"/>
        </w:numPr>
        <w:ind w:start="28.80pt" w:hanging="14.40pt"/>
        <w:rPr>
          <w:rFonts w:ascii="Consolas" w:hAnsi="Consolas"/>
        </w:rPr>
      </w:pPr>
    </w:p>
    <w:p w14:paraId="48152625" w14:textId="77777777" w:rsidR="00E754A6" w:rsidRPr="00E754A6" w:rsidRDefault="00E754A6" w:rsidP="00E754A6">
      <w:pPr>
        <w:pStyle w:val="bulletlist"/>
        <w:numPr>
          <w:ilvl w:val="0"/>
          <w:numId w:val="0"/>
        </w:numPr>
        <w:ind w:start="14.40pt"/>
        <w:rPr>
          <w:lang w:val="en-IN"/>
        </w:rPr>
      </w:pPr>
      <w:r w:rsidRPr="00E754A6">
        <w:rPr>
          <w:lang w:val="en-IN"/>
        </w:rPr>
        <w:t xml:space="preserve">The core innovation of this methodology is the </w:t>
      </w:r>
      <w:r w:rsidRPr="00E754A6">
        <w:rPr>
          <w:b/>
          <w:bCs/>
          <w:lang w:val="en-IN"/>
        </w:rPr>
        <w:t>Dynamic Governance Loop</w:t>
      </w:r>
      <w:r w:rsidRPr="00E754A6">
        <w:rPr>
          <w:lang w:val="en-IN"/>
        </w:rPr>
        <w:t>. While traditional systems blindly follow ML predictions, our system applies a logical check:</w:t>
      </w:r>
    </w:p>
    <w:p w14:paraId="380C1CA5" w14:textId="547BC9F3" w:rsidR="00046203" w:rsidRDefault="00046203" w:rsidP="00046203">
      <w:pPr>
        <w:pStyle w:val="bulletlist"/>
        <w:numPr>
          <w:ilvl w:val="0"/>
          <w:numId w:val="0"/>
        </w:numPr>
        <w:ind w:start="14.40pt"/>
        <w:rPr>
          <w:lang w:val="en-IN"/>
        </w:rPr>
      </w:pPr>
      <w:r w:rsidRPr="00046203">
        <w:rPr>
          <w:lang w:val="en-IN"/>
        </w:rPr>
        <w:t xml:space="preserve">To ensure enterprise-grade governance, we define the </w:t>
      </w:r>
      <w:r w:rsidRPr="00046203">
        <w:rPr>
          <w:b/>
          <w:bCs/>
          <w:lang w:val="en-IN"/>
        </w:rPr>
        <w:t>Agentic Override Function</w:t>
      </w:r>
      <w:r w:rsidRPr="00046203">
        <w:rPr>
          <w:rFonts w:ascii="Cambria Math" w:hAnsi="Cambria Math"/>
          <w:lang w:val="en-IN"/>
        </w:rPr>
        <w:t>,</w:t>
      </w:r>
      <w:r w:rsidRPr="00046203">
        <w:rPr>
          <w:lang w:val="en-IN"/>
        </w:rPr>
        <w:t xml:space="preserve"> which acts as a logical filter over the primary Machine Learning predictions. The function enforces a conditional reclassification based on temporal and structural constraints:</w:t>
      </w:r>
    </w:p>
    <w:p w14:paraId="1F84BBA4" w14:textId="39148885" w:rsidR="00046203" w:rsidRDefault="00046203" w:rsidP="00046203">
      <w:pPr>
        <w:pStyle w:val="bulletlist"/>
        <w:numPr>
          <w:ilvl w:val="0"/>
          <w:numId w:val="0"/>
        </w:numPr>
        <w:ind w:start="14.40pt"/>
        <w:rPr>
          <w:rFonts w:ascii="Consolas" w:hAnsi="Consolas"/>
          <w:lang w:val="en-US"/>
        </w:rPr>
      </w:pPr>
      <w:r w:rsidRPr="00046203">
        <w:rPr>
          <w:rFonts w:ascii="Consolas" w:hAnsi="Consolas"/>
          <w:lang w:val="en-US"/>
        </w:rPr>
        <w:t>IF (T_pred &gt; SLA_limit) OR (C_score &gt; 8) THEN Action = "Escalate" ELSE Action = P_ML</w:t>
      </w:r>
    </w:p>
    <w:p w14:paraId="0EE5DA97" w14:textId="4D05D291" w:rsidR="00046203" w:rsidRPr="00046203" w:rsidRDefault="00046203" w:rsidP="00046203">
      <w:pPr>
        <w:pStyle w:val="bulletlist"/>
        <w:ind w:start="14.40pt"/>
        <w:rPr>
          <w:rFonts w:ascii="Consolas" w:hAnsi="Consolas"/>
          <w:lang w:val="en-IN"/>
        </w:rPr>
      </w:pPr>
      <w:r w:rsidRPr="00046203">
        <w:rPr>
          <w:rFonts w:ascii="Consolas" w:hAnsi="Consolas"/>
          <w:lang w:val="en-IN"/>
        </w:rPr>
        <w:t>T_pred: The resolution time predicted by the Regression Model (Model 4).</w:t>
      </w:r>
    </w:p>
    <w:p w14:paraId="22FF9D43" w14:textId="461BC7C3" w:rsidR="00046203" w:rsidRPr="00046203" w:rsidRDefault="00046203" w:rsidP="00046203">
      <w:pPr>
        <w:pStyle w:val="bulletlist"/>
        <w:ind w:start="14.40pt"/>
        <w:rPr>
          <w:rFonts w:ascii="Consolas" w:hAnsi="Consolas"/>
          <w:lang w:val="en-IN"/>
        </w:rPr>
      </w:pPr>
      <w:r w:rsidRPr="00046203">
        <w:rPr>
          <w:rFonts w:ascii="Consolas" w:hAnsi="Consolas"/>
          <w:lang w:val="en-IN"/>
        </w:rPr>
        <w:t>SLA_limit: The maximum permissible time defined by the ticket priority (e.g., 240m for High).</w:t>
      </w:r>
    </w:p>
    <w:p w14:paraId="4340D4FA" w14:textId="3FA1C1BA" w:rsidR="00046203" w:rsidRPr="00046203" w:rsidRDefault="00046203" w:rsidP="00046203">
      <w:pPr>
        <w:pStyle w:val="bulletlist"/>
        <w:ind w:start="14.40pt"/>
        <w:rPr>
          <w:rFonts w:ascii="Consolas" w:hAnsi="Consolas"/>
          <w:lang w:val="en-IN"/>
        </w:rPr>
      </w:pPr>
      <w:r w:rsidRPr="00046203">
        <w:rPr>
          <w:rFonts w:ascii="Consolas" w:hAnsi="Consolas"/>
          <w:lang w:val="en-IN"/>
        </w:rPr>
        <w:t>C_score: The technical complexity score (1–10) generated by the Auditor Agent.</w:t>
      </w:r>
    </w:p>
    <w:p w14:paraId="39F8C83B" w14:textId="11C6CFCB" w:rsidR="00046203" w:rsidRPr="00046203" w:rsidRDefault="00046203" w:rsidP="00726CD1">
      <w:pPr>
        <w:pStyle w:val="bulletlist"/>
        <w:tabs>
          <w:tab w:val="clear" w:pos="32.40pt"/>
        </w:tabs>
        <w:ind w:start="14.40pt" w:hanging="14.40pt"/>
        <w:rPr>
          <w:rFonts w:ascii="Consolas" w:hAnsi="Consolas"/>
          <w:lang w:val="en-IN"/>
        </w:rPr>
      </w:pPr>
      <w:r w:rsidRPr="00046203">
        <w:rPr>
          <w:rFonts w:ascii="Consolas" w:hAnsi="Consolas"/>
          <w:lang w:val="en-IN"/>
        </w:rPr>
        <w:t>P</w:t>
      </w:r>
      <w:r>
        <w:rPr>
          <w:rFonts w:ascii="Consolas" w:hAnsi="Consolas"/>
          <w:lang w:val="en-IN"/>
        </w:rPr>
        <w:t>_</w:t>
      </w:r>
      <w:r w:rsidRPr="00046203">
        <w:rPr>
          <w:rFonts w:ascii="Consolas" w:hAnsi="Consolas"/>
          <w:lang w:val="en-IN"/>
        </w:rPr>
        <w:t>ML: The original action predicted by the Triage Model.</w:t>
      </w:r>
    </w:p>
    <w:p w14:paraId="3E3322E3" w14:textId="6442C136" w:rsidR="00E754A6" w:rsidRDefault="00E754A6" w:rsidP="00E754A6">
      <w:pPr>
        <w:pStyle w:val="bulletlist"/>
        <w:numPr>
          <w:ilvl w:val="0"/>
          <w:numId w:val="0"/>
        </w:numPr>
        <w:ind w:start="14.40pt"/>
        <w:rPr>
          <w:lang w:val="en-IN"/>
        </w:rPr>
      </w:pPr>
      <w:r w:rsidRPr="00E754A6">
        <w:rPr>
          <w:lang w:val="en-IN"/>
        </w:rPr>
        <w:t xml:space="preserve">If the </w:t>
      </w:r>
      <w:r w:rsidRPr="00E754A6">
        <w:rPr>
          <w:b/>
          <w:bCs/>
          <w:lang w:val="en-IN"/>
        </w:rPr>
        <w:t>Overrider Agent</w:t>
      </w:r>
      <w:r w:rsidRPr="00E754A6">
        <w:rPr>
          <w:lang w:val="en-IN"/>
        </w:rPr>
        <w:t xml:space="preserve"> detects an SLA breach or excessive technical complexity, it exercises a "Veto" power over the Triage Specialist's initial prediction, ensuring that high-risk tickets are flagged for senior human intervention immediately.</w:t>
      </w:r>
    </w:p>
    <w:p w14:paraId="6B06C5E3" w14:textId="77777777" w:rsidR="00726CD1" w:rsidRPr="00E754A6" w:rsidRDefault="00726CD1" w:rsidP="00E754A6">
      <w:pPr>
        <w:pStyle w:val="bulletlist"/>
        <w:numPr>
          <w:ilvl w:val="0"/>
          <w:numId w:val="0"/>
        </w:numPr>
        <w:ind w:start="14.40pt"/>
        <w:rPr>
          <w:lang w:val="en-IN"/>
        </w:rPr>
      </w:pPr>
    </w:p>
    <w:p w14:paraId="617FEA54" w14:textId="70D2E8DB" w:rsidR="009303D9" w:rsidRDefault="00726CD1" w:rsidP="007455F7">
      <w:pPr>
        <w:jc w:val="both"/>
      </w:pPr>
      <w:r>
        <w:t>III</w:t>
      </w:r>
      <w:r w:rsidRPr="00982F63">
        <w:t>.</w:t>
      </w:r>
      <w:r>
        <w:t>5</w:t>
      </w:r>
      <w:r w:rsidRPr="00982F63">
        <w:t xml:space="preserve"> </w:t>
      </w:r>
      <w:r w:rsidRPr="00726CD1">
        <w:t>Data Engineering: Business Logic &amp; Rule Injection</w:t>
      </w:r>
    </w:p>
    <w:p w14:paraId="2C5A0A59" w14:textId="77777777" w:rsidR="007455F7" w:rsidRDefault="007455F7" w:rsidP="007455F7">
      <w:pPr>
        <w:pStyle w:val="Heading3"/>
        <w:numPr>
          <w:ilvl w:val="0"/>
          <w:numId w:val="0"/>
        </w:numPr>
        <w:rPr>
          <w:b/>
          <w:i w:val="0"/>
          <w:iCs w:val="0"/>
          <w:noProof w:val="0"/>
          <w:spacing w:val="-1"/>
          <w:lang w:eastAsia="x-none"/>
        </w:rPr>
      </w:pPr>
    </w:p>
    <w:p w14:paraId="143028AF" w14:textId="77777777" w:rsidR="007455F7" w:rsidRPr="007455F7" w:rsidRDefault="007455F7" w:rsidP="007455F7">
      <w:pPr>
        <w:pStyle w:val="Heading3"/>
        <w:numPr>
          <w:ilvl w:val="0"/>
          <w:numId w:val="0"/>
        </w:numPr>
        <w:rPr>
          <w:bCs/>
          <w:i w:val="0"/>
          <w:iCs w:val="0"/>
          <w:noProof w:val="0"/>
          <w:spacing w:val="-1"/>
          <w:lang w:eastAsia="x-none"/>
        </w:rPr>
      </w:pPr>
      <w:r w:rsidRPr="007455F7">
        <w:rPr>
          <w:bCs/>
          <w:i w:val="0"/>
          <w:iCs w:val="0"/>
          <w:noProof w:val="0"/>
          <w:spacing w:val="-1"/>
          <w:lang w:eastAsia="x-none"/>
        </w:rPr>
        <w:t>To ensure the system could learn both quantitative patterns and qualitative logic, specific business constraints were injected into the finaltraining_data.csv. These rules represent the "Corporate Policy" that the Overrider Agent is designed to enforce.</w:t>
      </w:r>
    </w:p>
    <w:p w14:paraId="7EE64352" w14:textId="77777777" w:rsidR="007455F7" w:rsidRDefault="007455F7" w:rsidP="007455F7">
      <w:pPr>
        <w:pStyle w:val="Heading3"/>
        <w:numPr>
          <w:ilvl w:val="0"/>
          <w:numId w:val="0"/>
        </w:numPr>
        <w:rPr>
          <w:b/>
          <w:i w:val="0"/>
          <w:iCs w:val="0"/>
          <w:noProof w:val="0"/>
          <w:spacing w:val="-1"/>
          <w:lang w:eastAsia="x-none"/>
        </w:rPr>
      </w:pPr>
    </w:p>
    <w:p w14:paraId="6028ED87" w14:textId="77777777" w:rsidR="007455F7" w:rsidRDefault="007455F7" w:rsidP="007455F7">
      <w:pPr>
        <w:pStyle w:val="Heading3"/>
        <w:numPr>
          <w:ilvl w:val="0"/>
          <w:numId w:val="0"/>
        </w:numPr>
        <w:rPr>
          <w:b/>
          <w:bCs/>
          <w:lang w:val="en-IN"/>
        </w:rPr>
      </w:pPr>
      <w:r w:rsidRPr="007455F7">
        <w:rPr>
          <w:b/>
          <w:bCs/>
          <w:lang w:val="en-IN"/>
        </w:rPr>
        <w:t>Rule 1: The SLA-Priority Mapping (Temporal Constraints)</w:t>
      </w:r>
    </w:p>
    <w:p w14:paraId="63699E2C" w14:textId="77777777" w:rsidR="007455F7" w:rsidRPr="007455F7" w:rsidRDefault="007455F7" w:rsidP="007455F7">
      <w:pPr>
        <w:rPr>
          <w:lang w:val="en-IN"/>
        </w:rPr>
      </w:pPr>
    </w:p>
    <w:p w14:paraId="1D2D4E41" w14:textId="77777777" w:rsidR="007455F7" w:rsidRDefault="007455F7" w:rsidP="007455F7">
      <w:pPr>
        <w:pStyle w:val="Heading3"/>
        <w:numPr>
          <w:ilvl w:val="0"/>
          <w:numId w:val="0"/>
        </w:numPr>
        <w:ind w:start="14.40pt"/>
        <w:rPr>
          <w:i w:val="0"/>
          <w:iCs w:val="0"/>
          <w:lang w:val="en-IN"/>
        </w:rPr>
      </w:pPr>
      <w:r w:rsidRPr="007455F7">
        <w:rPr>
          <w:i w:val="0"/>
          <w:iCs w:val="0"/>
          <w:lang w:val="en-IN"/>
        </w:rPr>
        <w:t xml:space="preserve">The dataset follows a strict time-to-resolution ceiling based on ticket priority. Any prediction exceeding these limits triggers the </w:t>
      </w:r>
      <w:r w:rsidRPr="007455F7">
        <w:rPr>
          <w:b/>
          <w:bCs/>
          <w:i w:val="0"/>
          <w:iCs w:val="0"/>
          <w:lang w:val="en-IN"/>
        </w:rPr>
        <w:t>Agentic Override</w:t>
      </w:r>
      <w:r w:rsidRPr="007455F7">
        <w:rPr>
          <w:i w:val="0"/>
          <w:iCs w:val="0"/>
          <w:lang w:val="en-IN"/>
        </w:rPr>
        <w:t>:</w:t>
      </w:r>
    </w:p>
    <w:p w14:paraId="17C6414A" w14:textId="77777777" w:rsidR="007455F7" w:rsidRPr="007455F7" w:rsidRDefault="007455F7" w:rsidP="007455F7">
      <w:pPr>
        <w:rPr>
          <w:lang w:val="en-IN"/>
        </w:rPr>
      </w:pPr>
    </w:p>
    <w:p w14:paraId="4026FE0C" w14:textId="56D1DBAB" w:rsidR="007455F7" w:rsidRPr="007455F7" w:rsidRDefault="007455F7" w:rsidP="007455F7">
      <w:pPr>
        <w:pStyle w:val="bulletlist"/>
      </w:pPr>
      <w:r w:rsidRPr="007455F7">
        <w:t>High Priority: Maximum 240 minutes (4 hours).</w:t>
      </w:r>
    </w:p>
    <w:p w14:paraId="32ECDB45" w14:textId="516C927B" w:rsidR="007455F7" w:rsidRPr="007455F7" w:rsidRDefault="007455F7" w:rsidP="007455F7">
      <w:pPr>
        <w:pStyle w:val="bulletlist"/>
      </w:pPr>
      <w:r w:rsidRPr="007455F7">
        <w:t>Medium Priority: Maximum 540 minutes (9 hours).</w:t>
      </w:r>
    </w:p>
    <w:p w14:paraId="43A4A66E" w14:textId="4C54ED09" w:rsidR="007455F7" w:rsidRPr="007455F7" w:rsidRDefault="007455F7" w:rsidP="007455F7">
      <w:pPr>
        <w:pStyle w:val="bulletlist"/>
      </w:pPr>
      <w:r w:rsidRPr="007455F7">
        <w:t>Low Priority: Maximum 1080 minutes (18 hours).</w:t>
      </w:r>
    </w:p>
    <w:p w14:paraId="06045C32" w14:textId="5F9DC83F" w:rsidR="007455F7" w:rsidRPr="007455F7" w:rsidRDefault="007455F7" w:rsidP="007455F7">
      <w:pPr>
        <w:jc w:val="both"/>
        <w:rPr>
          <w:b/>
          <w:bCs/>
          <w:i/>
          <w:iCs/>
          <w:lang w:val="en-IN"/>
        </w:rPr>
      </w:pPr>
      <w:r w:rsidRPr="007455F7">
        <w:rPr>
          <w:b/>
          <w:bCs/>
          <w:i/>
          <w:iCs/>
        </w:rPr>
        <w:t>Rule 2: The Complexity-Action Correlation</w:t>
      </w:r>
    </w:p>
    <w:p w14:paraId="7ED823A7" w14:textId="77777777" w:rsidR="006F6D3D" w:rsidRDefault="006F6D3D" w:rsidP="006F6D3D">
      <w:pPr>
        <w:jc w:val="start"/>
        <w:rPr>
          <w:i/>
          <w:iCs/>
          <w:noProof/>
        </w:rPr>
      </w:pPr>
    </w:p>
    <w:p w14:paraId="43EF018F" w14:textId="77777777" w:rsidR="007455F7" w:rsidRPr="007455F7" w:rsidRDefault="007455F7" w:rsidP="007455F7">
      <w:pPr>
        <w:pStyle w:val="BodyText"/>
        <w:ind w:firstLine="0pt"/>
        <w:rPr>
          <w:noProof/>
          <w:spacing w:val="0"/>
          <w:lang w:val="en-US" w:eastAsia="en-US"/>
        </w:rPr>
      </w:pPr>
      <w:r w:rsidRPr="007455F7">
        <w:rPr>
          <w:noProof/>
          <w:spacing w:val="0"/>
          <w:lang w:val="en-US" w:eastAsia="en-US"/>
        </w:rPr>
        <w:t>We injected a correlation between the Complexity_Score (1–10) and the Action_Type. This was done to train the model to recognize when a ticket is too complex for L1 support:</w:t>
      </w:r>
    </w:p>
    <w:p w14:paraId="79201A30" w14:textId="306C4C11" w:rsidR="007455F7" w:rsidRPr="007455F7" w:rsidRDefault="007455F7" w:rsidP="007455F7">
      <w:pPr>
        <w:pStyle w:val="bulletlist"/>
      </w:pPr>
      <w:r w:rsidRPr="007455F7">
        <w:rPr>
          <w:b/>
          <w:bCs/>
        </w:rPr>
        <w:t>Complexity &gt; 8:</w:t>
      </w:r>
      <w:r w:rsidRPr="007455F7">
        <w:t xml:space="preserve"> Regardless of the department, these tickets are tagged as </w:t>
      </w:r>
      <w:r w:rsidRPr="007455F7">
        <w:rPr>
          <w:b/>
          <w:bCs/>
        </w:rPr>
        <w:t>"Escalate"</w:t>
      </w:r>
      <w:r w:rsidRPr="007455F7">
        <w:t xml:space="preserve"> or </w:t>
      </w:r>
      <w:r w:rsidRPr="007455F7">
        <w:rPr>
          <w:b/>
          <w:bCs/>
        </w:rPr>
        <w:t>"Follow-Up"</w:t>
      </w:r>
      <w:r w:rsidRPr="007455F7">
        <w:t xml:space="preserve"> to prevent L1 bottlenecks.</w:t>
      </w:r>
    </w:p>
    <w:p w14:paraId="5F99994C" w14:textId="2577D8DE" w:rsidR="007455F7" w:rsidRDefault="007455F7" w:rsidP="007455F7">
      <w:pPr>
        <w:pStyle w:val="bulletlist"/>
      </w:pPr>
      <w:r w:rsidRPr="007455F7">
        <w:rPr>
          <w:b/>
          <w:bCs/>
        </w:rPr>
        <w:t>Complexity &lt; 4:</w:t>
      </w:r>
      <w:r w:rsidRPr="007455F7">
        <w:t xml:space="preserve"> These are prioritized for </w:t>
      </w:r>
      <w:r w:rsidRPr="007455F7">
        <w:rPr>
          <w:b/>
          <w:bCs/>
        </w:rPr>
        <w:t>"Resolve at L1"</w:t>
      </w:r>
      <w:r w:rsidRPr="007455F7">
        <w:t xml:space="preserve"> to maximize "First Contact Resolution" (FCR) rates.</w:t>
      </w:r>
    </w:p>
    <w:p w14:paraId="1DB0168C" w14:textId="31E84AE5" w:rsidR="007455F7" w:rsidRPr="007455F7" w:rsidRDefault="007455F7" w:rsidP="007455F7">
      <w:pPr>
        <w:pStyle w:val="bulletlist"/>
        <w:numPr>
          <w:ilvl w:val="0"/>
          <w:numId w:val="0"/>
        </w:numPr>
        <w:rPr>
          <w:b/>
          <w:bCs/>
          <w:i/>
          <w:iCs/>
        </w:rPr>
      </w:pPr>
      <w:r w:rsidRPr="007455F7">
        <w:rPr>
          <w:b/>
          <w:bCs/>
          <w:i/>
          <w:iCs/>
          <w:lang w:val="en-US"/>
        </w:rPr>
        <w:t>Rule 3: Sentiment-Driven Escalation (Behavioral Logic)</w:t>
      </w:r>
    </w:p>
    <w:p w14:paraId="34F8F401" w14:textId="77777777" w:rsidR="007455F7" w:rsidRPr="007455F7" w:rsidRDefault="007455F7" w:rsidP="007455F7">
      <w:pPr>
        <w:pStyle w:val="NormalWeb"/>
        <w:rPr>
          <w:sz w:val="20"/>
          <w:szCs w:val="20"/>
        </w:rPr>
      </w:pPr>
      <w:r w:rsidRPr="007455F7">
        <w:rPr>
          <w:sz w:val="20"/>
          <w:szCs w:val="20"/>
        </w:rPr>
        <w:t>While most tickets are routed based on technical needs, we injected a "Frustration Buffer":</w:t>
      </w:r>
    </w:p>
    <w:p w14:paraId="4DB5A720" w14:textId="77777777" w:rsidR="007455F7" w:rsidRPr="007455F7" w:rsidRDefault="007455F7" w:rsidP="007455F7">
      <w:pPr>
        <w:pStyle w:val="NormalWeb"/>
        <w:jc w:val="both"/>
        <w:rPr>
          <w:sz w:val="20"/>
          <w:szCs w:val="20"/>
        </w:rPr>
      </w:pPr>
      <w:r w:rsidRPr="007455F7">
        <w:rPr>
          <w:b/>
          <w:bCs/>
          <w:sz w:val="20"/>
          <w:szCs w:val="20"/>
        </w:rPr>
        <w:t>Sentiment = "Negative" + Priority = "High":</w:t>
      </w:r>
      <w:r w:rsidRPr="007455F7">
        <w:rPr>
          <w:sz w:val="20"/>
          <w:szCs w:val="20"/>
        </w:rPr>
        <w:t xml:space="preserve"> These tickets receive a </w:t>
      </w:r>
      <w:r w:rsidRPr="007455F7">
        <w:rPr>
          <w:b/>
          <w:bCs/>
          <w:sz w:val="20"/>
          <w:szCs w:val="20"/>
        </w:rPr>
        <w:t>15% time-reduction commitment</w:t>
      </w:r>
      <w:r w:rsidRPr="007455F7">
        <w:rPr>
          <w:sz w:val="20"/>
          <w:szCs w:val="20"/>
        </w:rPr>
        <w:t xml:space="preserve"> in the final report to prioritize customer recovery, even if the technical complexity is low.</w:t>
      </w:r>
    </w:p>
    <w:p w14:paraId="33EFC86B" w14:textId="77777777" w:rsidR="00D02D80" w:rsidRPr="00D02D80" w:rsidRDefault="00D02D80" w:rsidP="00D02D80">
      <w:pPr>
        <w:pStyle w:val="BodyText"/>
        <w:ind w:firstLine="0pt"/>
        <w:jc w:val="start"/>
        <w:rPr>
          <w:b/>
          <w:bCs/>
          <w:lang w:val="en-IN"/>
        </w:rPr>
      </w:pPr>
      <w:r w:rsidRPr="00D02D80">
        <w:rPr>
          <w:b/>
          <w:bCs/>
          <w:lang w:val="en-IN"/>
        </w:rPr>
        <w:t>Figure 1: Sequence Diagram – Multi-Agent Interaction and RAG Lifecycle</w:t>
      </w:r>
    </w:p>
    <w:p w14:paraId="10E891FB" w14:textId="59BABF29" w:rsidR="00D02D80" w:rsidRPr="00D02D80" w:rsidRDefault="00D02D80" w:rsidP="00D02D80">
      <w:pPr>
        <w:pStyle w:val="BodyText"/>
        <w:ind w:firstLine="0pt"/>
        <w:rPr>
          <w:lang w:val="en-IN"/>
        </w:rPr>
      </w:pPr>
      <w:r w:rsidRPr="00D02D80">
        <w:rPr>
          <w:lang w:val="en-IN"/>
        </w:rPr>
        <w:t xml:space="preserve"> </w:t>
      </w:r>
      <w:r>
        <w:rPr>
          <w:lang w:val="en-IN"/>
        </w:rPr>
        <w:t>“</w:t>
      </w:r>
      <w:r w:rsidRPr="00D02D80">
        <w:rPr>
          <w:lang w:val="en-IN"/>
        </w:rPr>
        <w:t>Fig 1</w:t>
      </w:r>
      <w:r>
        <w:rPr>
          <w:lang w:val="en-IN"/>
        </w:rPr>
        <w:t>”</w:t>
      </w:r>
      <w:r w:rsidRPr="00D02D80">
        <w:rPr>
          <w:lang w:val="en-IN"/>
        </w:rPr>
        <w:t xml:space="preserve"> illustrates the sequential interaction protocol between specialized agents and the local LLM infrastructure. The process initiates with the </w:t>
      </w:r>
      <w:r w:rsidRPr="00D02D80">
        <w:rPr>
          <w:b/>
          <w:bCs/>
          <w:lang w:val="en-IN"/>
        </w:rPr>
        <w:t>Manager Agent</w:t>
      </w:r>
      <w:r w:rsidRPr="00D02D80">
        <w:rPr>
          <w:lang w:val="en-IN"/>
        </w:rPr>
        <w:t xml:space="preserve"> (Orchestrator) ingesting the ticket and utilizing the </w:t>
      </w:r>
      <w:r w:rsidRPr="00D02D80">
        <w:rPr>
          <w:b/>
          <w:bCs/>
          <w:lang w:val="en-IN"/>
        </w:rPr>
        <w:t>Local LLM (Ollama)</w:t>
      </w:r>
      <w:r w:rsidRPr="00D02D80">
        <w:rPr>
          <w:lang w:val="en-IN"/>
        </w:rPr>
        <w:t xml:space="preserve"> for initial intent and sentiment classification. The workflow demonstrates a decentralized delegation model where the </w:t>
      </w:r>
      <w:r w:rsidRPr="00D02D80">
        <w:rPr>
          <w:b/>
          <w:bCs/>
          <w:lang w:val="en-IN"/>
        </w:rPr>
        <w:t>Technical Agent</w:t>
      </w:r>
      <w:r w:rsidRPr="00D02D80">
        <w:rPr>
          <w:lang w:val="en-IN"/>
        </w:rPr>
        <w:t xml:space="preserve"> performs </w:t>
      </w:r>
      <w:r w:rsidRPr="00D02D80">
        <w:rPr>
          <w:b/>
          <w:bCs/>
          <w:lang w:val="en-IN"/>
        </w:rPr>
        <w:t>Retrieval-Augmented Generation (RAG)</w:t>
      </w:r>
      <w:r w:rsidRPr="00D02D80">
        <w:rPr>
          <w:lang w:val="en-IN"/>
        </w:rPr>
        <w:t xml:space="preserve"> by querying the local </w:t>
      </w:r>
      <w:r w:rsidRPr="00D02D80">
        <w:rPr>
          <w:b/>
          <w:bCs/>
          <w:lang w:val="en-IN"/>
        </w:rPr>
        <w:t>Knowledge Base</w:t>
      </w:r>
      <w:r w:rsidRPr="00D02D80">
        <w:rPr>
          <w:lang w:val="en-IN"/>
        </w:rPr>
        <w:t xml:space="preserve"> for historical context. The diagram highlights the closed-loop </w:t>
      </w:r>
      <w:r w:rsidRPr="00D02D80">
        <w:rPr>
          <w:lang w:val="en-IN"/>
        </w:rPr>
        <w:lastRenderedPageBreak/>
        <w:t>communication where the proposes solution is iteratively refined before the Manager Agent issues the final resolution to the user.</w:t>
      </w:r>
    </w:p>
    <w:p w14:paraId="1D7682BF" w14:textId="6F667A4F" w:rsidR="00D02D80" w:rsidRDefault="00D02D80" w:rsidP="00E7596C">
      <w:pPr>
        <w:pStyle w:val="BodyText"/>
      </w:pPr>
      <w:r>
        <w:rPr>
          <w:noProof/>
        </w:rPr>
        <w:drawing>
          <wp:inline distT="0" distB="0" distL="0" distR="0" wp14:anchorId="496F2588" wp14:editId="3B88BE97">
            <wp:extent cx="2794000" cy="1638300"/>
            <wp:effectExtent l="19050" t="19050" r="25400" b="19050"/>
            <wp:docPr id="21180265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802658" name="Picture 2118026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4000" cy="1638300"/>
                    </a:xfrm>
                    <a:prstGeom prst="rect">
                      <a:avLst/>
                    </a:prstGeom>
                    <a:ln>
                      <a:solidFill>
                        <a:schemeClr val="tx1"/>
                      </a:solidFill>
                    </a:ln>
                  </pic:spPr>
                </pic:pic>
              </a:graphicData>
            </a:graphic>
          </wp:inline>
        </w:drawing>
      </w:r>
    </w:p>
    <w:p w14:paraId="3D4DFED3" w14:textId="508563E5" w:rsidR="00D02D80" w:rsidRDefault="00D02D80" w:rsidP="00E7596C">
      <w:pPr>
        <w:pStyle w:val="BodyText"/>
      </w:pPr>
      <w:r>
        <w:tab/>
      </w:r>
      <w:r>
        <w:tab/>
      </w:r>
      <w:r>
        <w:tab/>
      </w:r>
      <w:r w:rsidRPr="00D02D80">
        <w:rPr>
          <w:lang w:val="en-IN"/>
        </w:rPr>
        <w:t>Fig 1</w:t>
      </w:r>
    </w:p>
    <w:p w14:paraId="3C90CCA5" w14:textId="77777777" w:rsidR="00D02D80" w:rsidRPr="00D02D80" w:rsidRDefault="00D02D80" w:rsidP="00D02D80">
      <w:pPr>
        <w:pStyle w:val="BodyText"/>
        <w:numPr>
          <w:ilvl w:val="0"/>
          <w:numId w:val="4"/>
        </w:numPr>
        <w:rPr>
          <w:b/>
          <w:bCs/>
          <w:lang w:val="en-IN"/>
        </w:rPr>
      </w:pPr>
      <w:r w:rsidRPr="00D02D80">
        <w:rPr>
          <w:b/>
          <w:bCs/>
          <w:lang w:val="en-IN"/>
        </w:rPr>
        <w:t>Figure 2: Activity Diagram – Agentic Decision Logic and Self-Correction Loop</w:t>
      </w:r>
    </w:p>
    <w:p w14:paraId="1A07A7FE" w14:textId="04BFF11E" w:rsidR="00D02D80" w:rsidRDefault="00D02D80" w:rsidP="00D02D80">
      <w:pPr>
        <w:pStyle w:val="BodyText"/>
        <w:ind w:firstLine="0pt"/>
        <w:rPr>
          <w:lang w:val="en-IN"/>
        </w:rPr>
      </w:pPr>
      <w:r>
        <w:rPr>
          <w:lang w:val="en-IN"/>
        </w:rPr>
        <w:t>“</w:t>
      </w:r>
      <w:r w:rsidRPr="00D02D80">
        <w:rPr>
          <w:lang w:val="en-IN"/>
        </w:rPr>
        <w:t>Fig 2</w:t>
      </w:r>
      <w:r>
        <w:rPr>
          <w:lang w:val="en-IN"/>
        </w:rPr>
        <w:t>”</w:t>
      </w:r>
      <w:r w:rsidRPr="00D02D80">
        <w:rPr>
          <w:lang w:val="en-IN"/>
        </w:rPr>
        <w:t xml:space="preserve"> details the internal activity workflow within the </w:t>
      </w:r>
      <w:r w:rsidRPr="00D02D80">
        <w:rPr>
          <w:b/>
          <w:bCs/>
          <w:lang w:val="en-IN"/>
        </w:rPr>
        <w:t>Crew</w:t>
      </w:r>
      <w:r>
        <w:rPr>
          <w:b/>
          <w:bCs/>
          <w:lang w:val="en-IN"/>
        </w:rPr>
        <w:t xml:space="preserve"> </w:t>
      </w:r>
      <w:r w:rsidRPr="00D02D80">
        <w:rPr>
          <w:b/>
          <w:bCs/>
          <w:lang w:val="en-IN"/>
        </w:rPr>
        <w:t>AI</w:t>
      </w:r>
      <w:r w:rsidRPr="00D02D80">
        <w:rPr>
          <w:lang w:val="en-IN"/>
        </w:rPr>
        <w:t xml:space="preserve"> orchestration framework. A primary feature of this architecture is the </w:t>
      </w:r>
      <w:r w:rsidRPr="00D02D80">
        <w:rPr>
          <w:b/>
          <w:bCs/>
          <w:lang w:val="en-IN"/>
        </w:rPr>
        <w:t>Conditional Branching Logic</w:t>
      </w:r>
      <w:r w:rsidRPr="00D02D80">
        <w:rPr>
          <w:lang w:val="en-IN"/>
        </w:rPr>
        <w:t xml:space="preserve"> based on the Triage Agent's complexity analysis: high-complexity tasks are routed through the technical RAG pipeline, while low-complexity tasks utilize template-based generation to optimize resource efficiency. Crucially, the diagram showcases the </w:t>
      </w:r>
      <w:r w:rsidRPr="00D02D80">
        <w:rPr>
          <w:b/>
          <w:bCs/>
          <w:lang w:val="en-IN"/>
        </w:rPr>
        <w:t>Self-Correction Loop</w:t>
      </w:r>
      <w:r w:rsidRPr="00D02D80">
        <w:rPr>
          <w:lang w:val="en-IN"/>
        </w:rPr>
        <w:t xml:space="preserve">, where a </w:t>
      </w:r>
      <w:r w:rsidRPr="00D02D80">
        <w:rPr>
          <w:b/>
          <w:bCs/>
          <w:lang w:val="en-IN"/>
        </w:rPr>
        <w:t>Quality Assurance Agent</w:t>
      </w:r>
      <w:r w:rsidRPr="00D02D80">
        <w:rPr>
          <w:lang w:val="en-IN"/>
        </w:rPr>
        <w:t xml:space="preserve"> acts as a supervisory layer to critique and refine the generated support response against a technical benchmark. This iterative loop ensures that the final dispatch meets business accuracy standards and reduces the probability of AI hallucinations."</w:t>
      </w:r>
    </w:p>
    <w:p w14:paraId="3E6180C9" w14:textId="1062A06B" w:rsidR="00D02D80" w:rsidRDefault="00D02D80" w:rsidP="00D02D80">
      <w:pPr>
        <w:pStyle w:val="BodyText"/>
        <w:ind w:firstLine="0pt"/>
        <w:rPr>
          <w:lang w:val="en-IN"/>
        </w:rPr>
      </w:pPr>
      <w:r>
        <w:rPr>
          <w:noProof/>
          <w:lang w:val="en-IN"/>
        </w:rPr>
        <w:drawing>
          <wp:inline distT="0" distB="0" distL="0" distR="0" wp14:anchorId="32B0D3CE" wp14:editId="5B9C0467">
            <wp:extent cx="3089910" cy="3962400"/>
            <wp:effectExtent l="19050" t="19050" r="15240" b="19050"/>
            <wp:docPr id="155268171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681713" name="Picture 1552681713"/>
                    <pic:cNvPicPr/>
                  </pic:nvPicPr>
                  <pic:blipFill>
                    <a:blip r:embed="rId11">
                      <a:extLst>
                        <a:ext uri="{28A0092B-C50C-407E-A947-70E740481C1C}">
                          <a14:useLocalDpi xmlns:a14="http://schemas.microsoft.com/office/drawing/2010/main" val="0"/>
                        </a:ext>
                      </a:extLst>
                    </a:blip>
                    <a:stretch>
                      <a:fillRect/>
                    </a:stretch>
                  </pic:blipFill>
                  <pic:spPr>
                    <a:xfrm>
                      <a:off x="0" y="0"/>
                      <a:ext cx="3089910" cy="3962400"/>
                    </a:xfrm>
                    <a:prstGeom prst="rect">
                      <a:avLst/>
                    </a:prstGeom>
                    <a:ln>
                      <a:solidFill>
                        <a:schemeClr val="tx1"/>
                      </a:solidFill>
                    </a:ln>
                  </pic:spPr>
                </pic:pic>
              </a:graphicData>
            </a:graphic>
          </wp:inline>
        </w:drawing>
      </w:r>
    </w:p>
    <w:p w14:paraId="51201C29" w14:textId="72038D78" w:rsidR="00D02D80" w:rsidRPr="00D02D80" w:rsidRDefault="00BC3139" w:rsidP="00D02D80">
      <w:pPr>
        <w:pStyle w:val="BodyText"/>
        <w:ind w:firstLine="0pt"/>
        <w:rPr>
          <w:lang w:val="en-IN"/>
        </w:rPr>
      </w:pPr>
      <w:r>
        <w:rPr>
          <w:lang w:val="en-IN"/>
        </w:rPr>
        <w:tab/>
      </w:r>
      <w:r>
        <w:rPr>
          <w:lang w:val="en-IN"/>
        </w:rPr>
        <w:tab/>
      </w:r>
      <w:r>
        <w:rPr>
          <w:lang w:val="en-IN"/>
        </w:rPr>
        <w:tab/>
      </w:r>
      <w:r>
        <w:rPr>
          <w:lang w:val="en-IN"/>
        </w:rPr>
        <w:tab/>
        <w:t>Fig 2</w:t>
      </w:r>
    </w:p>
    <w:p w14:paraId="3CC88EF1" w14:textId="77777777" w:rsidR="00D02D80" w:rsidRDefault="00D02D80" w:rsidP="00BC3139">
      <w:pPr>
        <w:pStyle w:val="BodyText"/>
        <w:ind w:firstLine="0pt"/>
      </w:pPr>
    </w:p>
    <w:p w14:paraId="631F5393" w14:textId="5E31EFC7" w:rsidR="0080791D" w:rsidRPr="005B520E" w:rsidRDefault="009303D9" w:rsidP="00E7596C">
      <w:pPr>
        <w:pStyle w:val="BodyText"/>
      </w:pPr>
      <w:r w:rsidRPr="005B520E">
        <w:t>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43D62670"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098D7015"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proofErr w:type="spellStart"/>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12117D7E" w14:textId="77777777" w:rsidR="009303D9" w:rsidRDefault="009303D9" w:rsidP="00A059B3">
      <w:pPr>
        <w:pStyle w:val="Heading5"/>
      </w:pPr>
      <w:r w:rsidRPr="005B520E">
        <w:t>References</w:t>
      </w:r>
    </w:p>
    <w:p w14:paraId="44081687"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5550506"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29AE71B3"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44CB48C"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DB73481" w14:textId="77777777" w:rsidR="009303D9" w:rsidRPr="005B520E" w:rsidRDefault="009303D9"/>
    <w:p w14:paraId="686603F0"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2CB20E8B" w14:textId="77777777" w:rsidR="009303D9" w:rsidRDefault="009303D9" w:rsidP="0004781E">
      <w:pPr>
        <w:pStyle w:val="references"/>
        <w:ind w:start="17.70pt" w:hanging="17.70pt"/>
      </w:pPr>
      <w:r>
        <w:t>J. Clerk Maxwell, A Treatise on Electricity and Magnetism, 3rd ed., vol. 2. Oxford: Clarendon, 1892, pp.68–73.</w:t>
      </w:r>
    </w:p>
    <w:p w14:paraId="45E4A3BE"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6F6A812B" w14:textId="77777777" w:rsidR="009303D9" w:rsidRDefault="009303D9" w:rsidP="0004781E">
      <w:pPr>
        <w:pStyle w:val="references"/>
        <w:ind w:start="17.70pt" w:hanging="17.70pt"/>
      </w:pPr>
      <w:r>
        <w:t>K. Elissa, “Title of paper if known,” unpublished.</w:t>
      </w:r>
    </w:p>
    <w:p w14:paraId="63EA43F5" w14:textId="77777777" w:rsidR="009303D9" w:rsidRDefault="009303D9" w:rsidP="0004781E">
      <w:pPr>
        <w:pStyle w:val="references"/>
        <w:ind w:start="17.70pt" w:hanging="17.70pt"/>
      </w:pPr>
      <w:r>
        <w:t>R. Nicole, “Title of paper with only first word capitalized,” J. Name Stand. Abbrev., in press.</w:t>
      </w:r>
    </w:p>
    <w:p w14:paraId="2D3DF93A"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3D8EFD23" w14:textId="77777777" w:rsidR="009303D9" w:rsidRDefault="009303D9" w:rsidP="0004781E">
      <w:pPr>
        <w:pStyle w:val="references"/>
        <w:ind w:start="17.70pt" w:hanging="17.70pt"/>
      </w:pPr>
      <w:r>
        <w:t>M. Young, The Technical Writer</w:t>
      </w:r>
      <w:r w:rsidR="00E7596C">
        <w:t>’</w:t>
      </w:r>
      <w:r>
        <w:t>s Handbook. Mill Valley, CA: University Science, 1989.</w:t>
      </w:r>
    </w:p>
    <w:p w14:paraId="3192041A" w14:textId="77777777" w:rsidR="009303D9" w:rsidRDefault="009303D9" w:rsidP="00836367">
      <w:pPr>
        <w:pStyle w:val="references"/>
        <w:numPr>
          <w:ilvl w:val="0"/>
          <w:numId w:val="0"/>
        </w:numPr>
        <w:ind w:start="18pt" w:hanging="18pt"/>
      </w:pPr>
    </w:p>
    <w:p w14:paraId="49B431DC"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0E9ABA7" w14:textId="77777777" w:rsidR="009303D9" w:rsidRDefault="003B2B40" w:rsidP="005B520E">
      <w:r>
        <w:rPr>
          <w:noProof/>
        </w:rPr>
        <w:lastRenderedPageBreak/>
        <w:drawing>
          <wp:anchor distT="0" distB="0" distL="114300" distR="114300" simplePos="0" relativeHeight="251657728" behindDoc="1" locked="0" layoutInCell="1" allowOverlap="1" wp14:anchorId="3F6ADA45" wp14:editId="0144502D">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17CF7E5"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23EE2F5"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80E9336" w14:textId="77777777" w:rsidR="006673A6" w:rsidRDefault="006673A6" w:rsidP="001A3B3D">
      <w:r>
        <w:separator/>
      </w:r>
    </w:p>
  </w:endnote>
  <w:endnote w:type="continuationSeparator" w:id="0">
    <w:p w14:paraId="22EAF5FC" w14:textId="77777777" w:rsidR="006673A6" w:rsidRDefault="006673A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D03FB23" w14:textId="27964DF6"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D9C2E15" w14:textId="77777777" w:rsidR="006673A6" w:rsidRDefault="006673A6" w:rsidP="001A3B3D">
      <w:r>
        <w:separator/>
      </w:r>
    </w:p>
  </w:footnote>
  <w:footnote w:type="continuationSeparator" w:id="0">
    <w:p w14:paraId="130D63ED" w14:textId="77777777" w:rsidR="006673A6" w:rsidRDefault="006673A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C3AE8AAC"/>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1CC24E0"/>
    <w:multiLevelType w:val="multilevel"/>
    <w:tmpl w:val="C45ED91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B734C24"/>
    <w:multiLevelType w:val="hybridMultilevel"/>
    <w:tmpl w:val="7A0A352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num w:numId="1" w16cid:durableId="431777509">
    <w:abstractNumId w:val="14"/>
  </w:num>
  <w:num w:numId="2" w16cid:durableId="26418042">
    <w:abstractNumId w:val="20"/>
  </w:num>
  <w:num w:numId="3" w16cid:durableId="1541552014">
    <w:abstractNumId w:val="13"/>
  </w:num>
  <w:num w:numId="4" w16cid:durableId="1041520458">
    <w:abstractNumId w:val="16"/>
  </w:num>
  <w:num w:numId="5" w16cid:durableId="1734619631">
    <w:abstractNumId w:val="16"/>
  </w:num>
  <w:num w:numId="6" w16cid:durableId="1264919414">
    <w:abstractNumId w:val="16"/>
  </w:num>
  <w:num w:numId="7" w16cid:durableId="1511260936">
    <w:abstractNumId w:val="16"/>
  </w:num>
  <w:num w:numId="8" w16cid:durableId="1112282265">
    <w:abstractNumId w:val="18"/>
  </w:num>
  <w:num w:numId="9" w16cid:durableId="1566526446">
    <w:abstractNumId w:val="21"/>
  </w:num>
  <w:num w:numId="10" w16cid:durableId="244343959">
    <w:abstractNumId w:val="15"/>
  </w:num>
  <w:num w:numId="11" w16cid:durableId="947544038">
    <w:abstractNumId w:val="12"/>
  </w:num>
  <w:num w:numId="12" w16cid:durableId="224412548">
    <w:abstractNumId w:val="11"/>
  </w:num>
  <w:num w:numId="13" w16cid:durableId="401099487">
    <w:abstractNumId w:val="0"/>
  </w:num>
  <w:num w:numId="14" w16cid:durableId="1567497461">
    <w:abstractNumId w:val="10"/>
  </w:num>
  <w:num w:numId="15" w16cid:durableId="2001619079">
    <w:abstractNumId w:val="8"/>
  </w:num>
  <w:num w:numId="16" w16cid:durableId="731544130">
    <w:abstractNumId w:val="7"/>
  </w:num>
  <w:num w:numId="17" w16cid:durableId="2101675853">
    <w:abstractNumId w:val="6"/>
  </w:num>
  <w:num w:numId="18" w16cid:durableId="1578705274">
    <w:abstractNumId w:val="5"/>
  </w:num>
  <w:num w:numId="19" w16cid:durableId="1400058569">
    <w:abstractNumId w:val="9"/>
  </w:num>
  <w:num w:numId="20" w16cid:durableId="1019891034">
    <w:abstractNumId w:val="4"/>
  </w:num>
  <w:num w:numId="21" w16cid:durableId="1855144592">
    <w:abstractNumId w:val="3"/>
  </w:num>
  <w:num w:numId="22" w16cid:durableId="1980378439">
    <w:abstractNumId w:val="2"/>
  </w:num>
  <w:num w:numId="23" w16cid:durableId="323051730">
    <w:abstractNumId w:val="1"/>
  </w:num>
  <w:num w:numId="24" w16cid:durableId="601114107">
    <w:abstractNumId w:val="17"/>
  </w:num>
  <w:num w:numId="25" w16cid:durableId="39013177">
    <w:abstractNumId w:val="22"/>
  </w:num>
  <w:num w:numId="26" w16cid:durableId="1599830499">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83F"/>
    <w:rsid w:val="00046203"/>
    <w:rsid w:val="0004781E"/>
    <w:rsid w:val="0008758A"/>
    <w:rsid w:val="000C1E68"/>
    <w:rsid w:val="001A2EFD"/>
    <w:rsid w:val="001A346F"/>
    <w:rsid w:val="001A3B3D"/>
    <w:rsid w:val="001B67DC"/>
    <w:rsid w:val="00223D17"/>
    <w:rsid w:val="002254A9"/>
    <w:rsid w:val="00233D97"/>
    <w:rsid w:val="002347A2"/>
    <w:rsid w:val="00246A50"/>
    <w:rsid w:val="002850E3"/>
    <w:rsid w:val="00354FCF"/>
    <w:rsid w:val="003A19E2"/>
    <w:rsid w:val="003B2B40"/>
    <w:rsid w:val="003B4E04"/>
    <w:rsid w:val="003B635E"/>
    <w:rsid w:val="003F5A08"/>
    <w:rsid w:val="00420716"/>
    <w:rsid w:val="004325FB"/>
    <w:rsid w:val="004432BA"/>
    <w:rsid w:val="0044407E"/>
    <w:rsid w:val="00447BB9"/>
    <w:rsid w:val="0046031D"/>
    <w:rsid w:val="00471279"/>
    <w:rsid w:val="00473AC9"/>
    <w:rsid w:val="004D72B5"/>
    <w:rsid w:val="00551B7F"/>
    <w:rsid w:val="0056610F"/>
    <w:rsid w:val="00575BCA"/>
    <w:rsid w:val="005B0344"/>
    <w:rsid w:val="005B520E"/>
    <w:rsid w:val="005E2800"/>
    <w:rsid w:val="00605825"/>
    <w:rsid w:val="00645D22"/>
    <w:rsid w:val="00651A08"/>
    <w:rsid w:val="00654204"/>
    <w:rsid w:val="006673A6"/>
    <w:rsid w:val="00670434"/>
    <w:rsid w:val="006B6B66"/>
    <w:rsid w:val="006F6D3D"/>
    <w:rsid w:val="00715BEA"/>
    <w:rsid w:val="00726CD1"/>
    <w:rsid w:val="00740EEA"/>
    <w:rsid w:val="007455F7"/>
    <w:rsid w:val="00794804"/>
    <w:rsid w:val="007B0F31"/>
    <w:rsid w:val="007B33F1"/>
    <w:rsid w:val="007B6DDA"/>
    <w:rsid w:val="007C0308"/>
    <w:rsid w:val="007C2FF2"/>
    <w:rsid w:val="007D6232"/>
    <w:rsid w:val="007F1F99"/>
    <w:rsid w:val="007F768F"/>
    <w:rsid w:val="0080791D"/>
    <w:rsid w:val="00836367"/>
    <w:rsid w:val="00873603"/>
    <w:rsid w:val="008832F3"/>
    <w:rsid w:val="008A2C7D"/>
    <w:rsid w:val="008B6524"/>
    <w:rsid w:val="008C4B23"/>
    <w:rsid w:val="008F6E2C"/>
    <w:rsid w:val="009303D9"/>
    <w:rsid w:val="00933C64"/>
    <w:rsid w:val="00972203"/>
    <w:rsid w:val="009F1D79"/>
    <w:rsid w:val="00A059B3"/>
    <w:rsid w:val="00AE3409"/>
    <w:rsid w:val="00AF300A"/>
    <w:rsid w:val="00B11A60"/>
    <w:rsid w:val="00B22613"/>
    <w:rsid w:val="00B442CE"/>
    <w:rsid w:val="00B44A76"/>
    <w:rsid w:val="00B768D1"/>
    <w:rsid w:val="00BA1025"/>
    <w:rsid w:val="00BC3139"/>
    <w:rsid w:val="00BC3420"/>
    <w:rsid w:val="00BD670B"/>
    <w:rsid w:val="00BE7D3C"/>
    <w:rsid w:val="00BF5FF6"/>
    <w:rsid w:val="00C0207F"/>
    <w:rsid w:val="00C16117"/>
    <w:rsid w:val="00C3075A"/>
    <w:rsid w:val="00C554FF"/>
    <w:rsid w:val="00C633AF"/>
    <w:rsid w:val="00C919A4"/>
    <w:rsid w:val="00CA4392"/>
    <w:rsid w:val="00CC393F"/>
    <w:rsid w:val="00D02D80"/>
    <w:rsid w:val="00D2176E"/>
    <w:rsid w:val="00D632BE"/>
    <w:rsid w:val="00D72D06"/>
    <w:rsid w:val="00D7522C"/>
    <w:rsid w:val="00D7536F"/>
    <w:rsid w:val="00D76668"/>
    <w:rsid w:val="00E07383"/>
    <w:rsid w:val="00E165BC"/>
    <w:rsid w:val="00E61E12"/>
    <w:rsid w:val="00E754A6"/>
    <w:rsid w:val="00E7596C"/>
    <w:rsid w:val="00E8066B"/>
    <w:rsid w:val="00E85DBE"/>
    <w:rsid w:val="00E878F2"/>
    <w:rsid w:val="00ED0149"/>
    <w:rsid w:val="00EF7DE3"/>
    <w:rsid w:val="00F03103"/>
    <w:rsid w:val="00F271DE"/>
    <w:rsid w:val="00F627DA"/>
    <w:rsid w:val="00F7288F"/>
    <w:rsid w:val="00F847A6"/>
    <w:rsid w:val="00F9441B"/>
    <w:rsid w:val="00FA444D"/>
    <w:rsid w:val="00FA4C32"/>
    <w:rsid w:val="00FC11F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C21ED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A346F"/>
    <w:rPr>
      <w:color w:val="0563C1" w:themeColor="hyperlink"/>
      <w:u w:val="single"/>
    </w:rPr>
  </w:style>
  <w:style w:type="character" w:styleId="UnresolvedMention">
    <w:name w:val="Unresolved Mention"/>
    <w:basedOn w:val="DefaultParagraphFont"/>
    <w:uiPriority w:val="99"/>
    <w:semiHidden/>
    <w:unhideWhenUsed/>
    <w:rsid w:val="001A346F"/>
    <w:rPr>
      <w:color w:val="605E5C"/>
      <w:shd w:val="clear" w:color="auto" w:fill="E1DFDD"/>
    </w:rPr>
  </w:style>
  <w:style w:type="paragraph" w:styleId="NormalWeb">
    <w:name w:val="Normal (Web)"/>
    <w:basedOn w:val="Normal"/>
    <w:uiPriority w:val="99"/>
    <w:unhideWhenUsed/>
    <w:rsid w:val="007455F7"/>
    <w:pPr>
      <w:spacing w:before="5pt" w:beforeAutospacing="1" w:after="5pt" w:afterAutospacing="1"/>
      <w:jc w:val="start"/>
    </w:pPr>
    <w:rPr>
      <w:rFonts w:eastAsia="Times New Roman"/>
      <w:sz w:val="24"/>
      <w:szCs w:val="24"/>
      <w:lang w:val="en-IN" w:eastAsia="en-I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sarthaksahu235@gmail.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235</TotalTime>
  <Pages>5</Pages>
  <Words>2597</Words>
  <Characters>14804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10</cp:revision>
  <dcterms:created xsi:type="dcterms:W3CDTF">2019-01-08T18:42:00Z</dcterms:created>
  <dcterms:modified xsi:type="dcterms:W3CDTF">2026-03-14T18:44:00Z</dcterms:modified>
</cp:coreProperties>
</file>