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hxk9sxcz5vgz" w:id="0"/>
      <w:bookmarkEnd w:id="0"/>
      <w:r w:rsidDel="00000000" w:rsidR="00000000" w:rsidRPr="00000000">
        <w:rPr>
          <w:sz w:val="24"/>
          <w:szCs w:val="24"/>
          <w:rtl w:val="0"/>
        </w:rPr>
        <w:t xml:space="preserve">1: Por que você precisa deste sistema?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Para poder registrar todas as movimentações financeiras de vários usuários da empresa.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Quais funcionalidades o sistema deveria ter?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usuário tem que conseguir se cadastrar.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possam ver as próprias transações realizadas.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as receitas e despesas.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despesas têm que ser categorizadas.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quando o pagamento é feito utilizando o cartão de crédito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balanço mensal (receitas menos despesas, ambas destrinchadas).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gráficos para acompanhamento.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O que significa “ser categorizada”?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despesa eu deveria escolher qual categoria eu deveria incluir. A pessoa deve escrever a categoria a qual a despesa pertence.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Quais gráficos?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Receitas e despesas por mês, dos últimos 6 meses. Cada mês terá 2 barras, uma para receitas e outra para despesas.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terá o valor líquido dos últimos 6 meses e saldo total.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