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Pr="008377A0" w:rsidRDefault="00C94E90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  </w:t>
      </w:r>
      <w:r w:rsidR="004029A8">
        <w:rPr>
          <w:sz w:val="36"/>
          <w:szCs w:val="36"/>
        </w:rPr>
        <w:t xml:space="preserve">EIP </w:t>
      </w:r>
      <w:r>
        <w:rPr>
          <w:sz w:val="36"/>
          <w:szCs w:val="36"/>
        </w:rPr>
        <w:t>Architecture Diagram</w:t>
      </w:r>
    </w:p>
    <w:p w:rsidR="00C94E90" w:rsidRDefault="00BD123A">
      <w:pPr>
        <w:rPr>
          <w:b/>
          <w:noProof/>
          <w:lang w:val="vi-VN" w:eastAsia="vi-VN"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731510" cy="282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9A8" w:rsidRPr="003B5E39" w:rsidRDefault="004029A8" w:rsidP="004029A8">
      <w:pPr>
        <w:pStyle w:val="Quote"/>
        <w:spacing w:line="240" w:lineRule="auto"/>
        <w:jc w:val="left"/>
        <w:rPr>
          <w:sz w:val="18"/>
          <w:szCs w:val="18"/>
          <w:lang w:val="en-US"/>
        </w:rPr>
      </w:pPr>
      <w:r w:rsidRPr="003B5E39">
        <w:rPr>
          <w:sz w:val="18"/>
          <w:szCs w:val="18"/>
          <w:lang w:val="en-US"/>
        </w:rPr>
        <w:t>Red line: when administrator sign in</w:t>
      </w:r>
    </w:p>
    <w:p w:rsidR="004029A8" w:rsidRPr="003B5E39" w:rsidRDefault="004029A8" w:rsidP="004029A8">
      <w:pPr>
        <w:pStyle w:val="Quote"/>
        <w:spacing w:line="240" w:lineRule="auto"/>
        <w:jc w:val="left"/>
        <w:rPr>
          <w:sz w:val="18"/>
          <w:szCs w:val="18"/>
          <w:lang w:val="en-US"/>
        </w:rPr>
      </w:pPr>
      <w:r w:rsidRPr="003B5E39">
        <w:rPr>
          <w:sz w:val="18"/>
          <w:szCs w:val="18"/>
          <w:lang w:val="en-US"/>
        </w:rPr>
        <w:t>Blue line: when end user sign in</w:t>
      </w:r>
    </w:p>
    <w:p w:rsidR="004C1774" w:rsidRDefault="004C1774" w:rsidP="004C1774">
      <w:r>
        <w:t xml:space="preserve">Each custom will have their own separate database. </w:t>
      </w:r>
    </w:p>
    <w:p w:rsidR="004C1774" w:rsidRDefault="004C1774" w:rsidP="004C1774">
      <w:r>
        <w:t xml:space="preserve">All customers will use the same company website. The </w:t>
      </w:r>
      <w:r w:rsidRPr="000A66EB">
        <w:rPr>
          <w:b/>
          <w:sz w:val="28"/>
          <w:szCs w:val="28"/>
        </w:rPr>
        <w:t>folder approach</w:t>
      </w:r>
      <w:r>
        <w:t xml:space="preserve"> will be applied to know the company of a user (</w:t>
      </w:r>
      <w:r w:rsidR="00CD0CFF">
        <w:t>Ex</w:t>
      </w:r>
      <w:r>
        <w:t xml:space="preserve">: user Alice in company A will sign in at </w:t>
      </w:r>
      <w:hyperlink w:history="1">
        <w:r w:rsidRPr="00C479FD">
          <w:rPr>
            <w:rStyle w:val="Hyperlink"/>
          </w:rPr>
          <w:t>https:// kumo-eip.com</w:t>
        </w:r>
      </w:hyperlink>
      <w:r>
        <w:rPr>
          <w:rStyle w:val="Hyperlink"/>
        </w:rPr>
        <w:t>/</w:t>
      </w:r>
      <w:r w:rsidR="0006302B">
        <w:rPr>
          <w:rStyle w:val="Hyperlink"/>
        </w:rPr>
        <w:t>001</w:t>
      </w:r>
      <w:r w:rsidR="00CD0CFF">
        <w:rPr>
          <w:rStyle w:val="Hyperlink"/>
        </w:rPr>
        <w:t xml:space="preserve">, </w:t>
      </w:r>
      <w:r w:rsidR="00CD0CFF">
        <w:t xml:space="preserve">user Bob in company B will sign in at </w:t>
      </w:r>
      <w:hyperlink w:history="1">
        <w:r w:rsidR="00CD0CFF" w:rsidRPr="00C479FD">
          <w:rPr>
            <w:rStyle w:val="Hyperlink"/>
          </w:rPr>
          <w:t>https:// kumo-eip.com</w:t>
        </w:r>
      </w:hyperlink>
      <w:r w:rsidR="00CD0CFF">
        <w:rPr>
          <w:rStyle w:val="Hyperlink"/>
        </w:rPr>
        <w:t>/</w:t>
      </w:r>
      <w:r w:rsidR="0006302B">
        <w:rPr>
          <w:rStyle w:val="Hyperlink"/>
        </w:rPr>
        <w:t>00</w:t>
      </w:r>
      <w:r w:rsidR="00EA3AB7">
        <w:rPr>
          <w:rStyle w:val="Hyperlink"/>
        </w:rPr>
        <w:t>2</w:t>
      </w:r>
      <w:r>
        <w:t>). Based on user information, the user’s company data will be retrieved and show on the website.</w:t>
      </w:r>
    </w:p>
    <w:p w:rsidR="004D4F3F" w:rsidRDefault="004D4F3F" w:rsidP="004C1774"/>
    <w:p w:rsidR="004D4F3F" w:rsidRPr="00CD0CFF" w:rsidRDefault="00AE0048" w:rsidP="004C1774">
      <w:pPr>
        <w:rPr>
          <w:color w:val="0563C1" w:themeColor="hyperlink"/>
          <w:u w:val="single"/>
        </w:rPr>
      </w:pPr>
      <w:r>
        <w:t>Company website is the MVC website. It’</w:t>
      </w:r>
      <w:r w:rsidR="007C0E1A">
        <w:t>s like the template</w:t>
      </w:r>
      <w:r w:rsidR="007C0E1A">
        <w:t>. The page that end-user see on their screen is the template + data from database.</w:t>
      </w:r>
    </w:p>
    <w:p w:rsidR="004029A8" w:rsidRPr="004029A8" w:rsidRDefault="004029A8" w:rsidP="004029A8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</w:rPr>
        <w:t>Administrator sign in</w:t>
      </w:r>
    </w:p>
    <w:p w:rsidR="004029A8" w:rsidRDefault="005025B8" w:rsidP="004029A8">
      <w:pPr>
        <w:rPr>
          <w:b/>
          <w:lang w:val="vi-VN"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731510" cy="1748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Deployment Flowchart 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A8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>
        <w:t>A</w:t>
      </w:r>
      <w:r w:rsidRPr="00CE710B">
        <w:t>dministrator sign in to Central Admin</w:t>
      </w:r>
      <w:r>
        <w:t xml:space="preserve"> website</w:t>
      </w:r>
      <w:r w:rsidRPr="00CE710B">
        <w:t xml:space="preserve"> (ex: </w:t>
      </w:r>
      <w:hyperlink r:id="rId10" w:history="1">
        <w:r w:rsidRPr="00C479FD">
          <w:rPr>
            <w:rStyle w:val="Hyperlink"/>
          </w:rPr>
          <w:t>https://ca.kumo-eip.com</w:t>
        </w:r>
      </w:hyperlink>
      <w:r w:rsidRPr="00CE710B">
        <w:t>)</w:t>
      </w:r>
      <w:r>
        <w:t>.</w:t>
      </w:r>
    </w:p>
    <w:p w:rsidR="004029A8" w:rsidRPr="00CE710B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>
        <w:t>Central Admin website send input information to the Service.</w:t>
      </w:r>
    </w:p>
    <w:p w:rsidR="004029A8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 w:rsidRPr="00CE710B">
        <w:lastRenderedPageBreak/>
        <w:t xml:space="preserve">Service use </w:t>
      </w:r>
      <w:r>
        <w:t>input information (u</w:t>
      </w:r>
      <w:r w:rsidRPr="00CE710B">
        <w:t xml:space="preserve">sername and </w:t>
      </w:r>
      <w:r>
        <w:t>p</w:t>
      </w:r>
      <w:r w:rsidRPr="00CE710B">
        <w:t>assword</w:t>
      </w:r>
      <w:r>
        <w:t>)</w:t>
      </w:r>
      <w:r w:rsidRPr="00CE710B">
        <w:t>, connect to Central Admin database</w:t>
      </w:r>
      <w:r>
        <w:t xml:space="preserve"> (CA database).</w:t>
      </w:r>
    </w:p>
    <w:p w:rsidR="004029A8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>
        <w:t>CA database return user information (Username, password, permission) base on input information.</w:t>
      </w:r>
    </w:p>
    <w:p w:rsidR="004029A8" w:rsidRPr="00F53828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 w:rsidRPr="00F53828">
        <w:t>Service check the account is valid or not</w:t>
      </w:r>
      <w:r>
        <w:t xml:space="preserve">. </w:t>
      </w:r>
      <w:r w:rsidRPr="00F53828">
        <w:t>If it’s valid (username and password is correct and has admin permission),</w:t>
      </w:r>
      <w:r>
        <w:t xml:space="preserve"> it’ll connect to the</w:t>
      </w:r>
      <w:r w:rsidRPr="00F53828">
        <w:t xml:space="preserve"> CA database </w:t>
      </w:r>
      <w:r>
        <w:t>to get</w:t>
      </w:r>
      <w:r w:rsidRPr="00F53828">
        <w:t xml:space="preserve"> data (company, components</w:t>
      </w:r>
      <w:r>
        <w:t>)</w:t>
      </w:r>
      <w:r w:rsidRPr="00F53828">
        <w:t>.</w:t>
      </w:r>
    </w:p>
    <w:p w:rsidR="004029A8" w:rsidRPr="00974E92" w:rsidRDefault="004029A8" w:rsidP="004029A8">
      <w:pPr>
        <w:pStyle w:val="ListParagraph"/>
        <w:numPr>
          <w:ilvl w:val="1"/>
          <w:numId w:val="2"/>
        </w:numPr>
        <w:spacing w:after="160" w:line="360" w:lineRule="auto"/>
      </w:pPr>
      <w:r w:rsidRPr="00CE710B">
        <w:t>Central Admin web</w:t>
      </w:r>
      <w:r>
        <w:t>site</w:t>
      </w:r>
      <w:r w:rsidRPr="00CE710B">
        <w:t xml:space="preserve"> will show </w:t>
      </w:r>
      <w:r>
        <w:t>data</w:t>
      </w:r>
      <w:r w:rsidRPr="00CE710B">
        <w:t xml:space="preserve"> returning from Service. Administrator can add/update/delete </w:t>
      </w:r>
      <w:r>
        <w:t>data</w:t>
      </w:r>
      <w:r w:rsidRPr="00CE710B">
        <w:t xml:space="preserve"> to </w:t>
      </w:r>
      <w:r>
        <w:t>CA</w:t>
      </w:r>
      <w:r w:rsidRPr="00CE710B">
        <w:t xml:space="preserve"> database.</w:t>
      </w:r>
      <w:r>
        <w:t xml:space="preserve"> When administrator add a new company, a separate database will be created for the new company by PowerShell script. To running PowerShell script when a new company is added, CA website will be hosted in Azure Virtual machine.</w:t>
      </w:r>
    </w:p>
    <w:p w:rsidR="004029A8" w:rsidRPr="004029A8" w:rsidRDefault="004029A8" w:rsidP="004029A8">
      <w:pPr>
        <w:rPr>
          <w:b/>
        </w:rPr>
      </w:pPr>
    </w:p>
    <w:p w:rsidR="004029A8" w:rsidRPr="004029A8" w:rsidRDefault="004029A8" w:rsidP="004029A8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</w:rPr>
        <w:t>End user sign in</w:t>
      </w:r>
    </w:p>
    <w:p w:rsidR="004029A8" w:rsidRDefault="005025B8" w:rsidP="004029A8">
      <w:pPr>
        <w:rPr>
          <w:b/>
          <w:lang w:val="vi-VN"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731510" cy="1378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 User Templ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8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>
        <w:t xml:space="preserve">End user sign in to Company website (ex: </w:t>
      </w:r>
      <w:hyperlink w:history="1">
        <w:r w:rsidRPr="00C479FD">
          <w:rPr>
            <w:rStyle w:val="Hyperlink"/>
          </w:rPr>
          <w:t>https:// kumo-eip.com</w:t>
        </w:r>
      </w:hyperlink>
      <w:r>
        <w:rPr>
          <w:rStyle w:val="Hyperlink"/>
        </w:rPr>
        <w:t>/</w:t>
      </w:r>
      <w:proofErr w:type="spellStart"/>
      <w:r>
        <w:rPr>
          <w:rStyle w:val="Hyperlink"/>
        </w:rPr>
        <w:t>companyA</w:t>
      </w:r>
      <w:proofErr w:type="spellEnd"/>
      <w:r>
        <w:t>)</w:t>
      </w:r>
    </w:p>
    <w:p w:rsidR="005025B8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>
        <w:t>Company website send input information to the Service.</w:t>
      </w:r>
    </w:p>
    <w:p w:rsidR="005025B8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>
        <w:t xml:space="preserve">CA </w:t>
      </w:r>
      <w:r w:rsidRPr="00CE710B">
        <w:t xml:space="preserve">Service use </w:t>
      </w:r>
      <w:r>
        <w:t>input information (u</w:t>
      </w:r>
      <w:r w:rsidRPr="00CE710B">
        <w:t xml:space="preserve">sername and </w:t>
      </w:r>
      <w:r>
        <w:t>p</w:t>
      </w:r>
      <w:r w:rsidRPr="00CE710B">
        <w:t>assword</w:t>
      </w:r>
      <w:r>
        <w:t>)</w:t>
      </w:r>
      <w:r w:rsidRPr="00CE710B">
        <w:t>, connect to Central Admin database</w:t>
      </w:r>
      <w:r>
        <w:t xml:space="preserve"> (CA database)</w:t>
      </w:r>
      <w:r w:rsidRPr="00CE710B">
        <w:t xml:space="preserve"> to check the account is valid or not. </w:t>
      </w:r>
    </w:p>
    <w:p w:rsidR="005025B8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 w:rsidRPr="00CE710B">
        <w:t xml:space="preserve">If </w:t>
      </w:r>
      <w:r>
        <w:t>it’s valid (username and password is correct), CA database will return</w:t>
      </w:r>
      <w:r w:rsidRPr="00CE710B">
        <w:t xml:space="preserve"> </w:t>
      </w:r>
      <w:r>
        <w:t>data (company, components, company connection string)</w:t>
      </w:r>
      <w:r w:rsidRPr="00CE710B">
        <w:t xml:space="preserve"> to the</w:t>
      </w:r>
      <w:r>
        <w:t xml:space="preserve"> </w:t>
      </w:r>
      <w:r w:rsidRPr="00CE710B">
        <w:t>Service</w:t>
      </w:r>
      <w:r>
        <w:t>.</w:t>
      </w:r>
    </w:p>
    <w:p w:rsidR="005025B8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>
        <w:t>Service will user the connection string from CA database to connect to corresponding company database and get data.</w:t>
      </w:r>
    </w:p>
    <w:p w:rsidR="005025B8" w:rsidRPr="008B1B3A" w:rsidRDefault="005025B8" w:rsidP="005025B8">
      <w:pPr>
        <w:pStyle w:val="ListParagraph"/>
        <w:numPr>
          <w:ilvl w:val="1"/>
          <w:numId w:val="3"/>
        </w:numPr>
        <w:spacing w:after="160" w:line="360" w:lineRule="auto"/>
      </w:pPr>
      <w:r>
        <w:t>Company website show data returning from Company Service.</w:t>
      </w:r>
    </w:p>
    <w:p w:rsidR="005025B8" w:rsidRPr="005025B8" w:rsidRDefault="005025B8" w:rsidP="004029A8">
      <w:pPr>
        <w:rPr>
          <w:b/>
        </w:rPr>
      </w:pPr>
    </w:p>
    <w:sectPr w:rsidR="005025B8" w:rsidRPr="0050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766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125B2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B46014"/>
    <w:multiLevelType w:val="hybridMultilevel"/>
    <w:tmpl w:val="3CECAF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6302B"/>
    <w:rsid w:val="000A52A0"/>
    <w:rsid w:val="000A66EB"/>
    <w:rsid w:val="003B5E39"/>
    <w:rsid w:val="004029A8"/>
    <w:rsid w:val="004C1774"/>
    <w:rsid w:val="004D4F3F"/>
    <w:rsid w:val="005025B8"/>
    <w:rsid w:val="007C0E1A"/>
    <w:rsid w:val="008A45DA"/>
    <w:rsid w:val="00AE0048"/>
    <w:rsid w:val="00AE4AC8"/>
    <w:rsid w:val="00BD123A"/>
    <w:rsid w:val="00C94E90"/>
    <w:rsid w:val="00CD0CFF"/>
    <w:rsid w:val="00E54B6E"/>
    <w:rsid w:val="00E76738"/>
    <w:rsid w:val="00E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029A8"/>
    <w:pPr>
      <w:spacing w:before="200" w:after="160" w:line="259" w:lineRule="auto"/>
      <w:ind w:left="864" w:right="864"/>
      <w:jc w:val="center"/>
    </w:pPr>
    <w:rPr>
      <w:i/>
      <w:iCs/>
      <w:color w:val="404040" w:themeColor="text1" w:themeTint="BF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004029A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0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ca.kumo-eip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13</cp:revision>
  <dcterms:created xsi:type="dcterms:W3CDTF">2015-05-07T10:12:00Z</dcterms:created>
  <dcterms:modified xsi:type="dcterms:W3CDTF">2015-05-08T13:37:00Z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