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1A65" w:rsidRPr="005366D2" w:rsidRDefault="00E04E01">
      <w:pPr>
        <w:rPr>
          <w:lang w:val="en-GB"/>
        </w:rPr>
      </w:pPr>
      <w:bookmarkStart w:id="0" w:name="_Toc366642591"/>
      <w:bookmarkStart w:id="1" w:name="_Toc366920508"/>
      <w:bookmarkStart w:id="2" w:name="_Toc399070501"/>
      <w:bookmarkStart w:id="3" w:name="_Toc399072688"/>
      <w:bookmarkStart w:id="4" w:name="_Toc399072742"/>
      <w:r>
        <w:rPr>
          <w:noProof/>
        </w:rPr>
        <mc:AlternateContent>
          <mc:Choice Requires="wps">
            <w:drawing>
              <wp:anchor distT="0" distB="0" distL="114300" distR="114300" simplePos="0" relativeHeight="251660288" behindDoc="0" locked="0" layoutInCell="0" allowOverlap="1">
                <wp:simplePos x="0" y="0"/>
                <wp:positionH relativeFrom="page">
                  <wp:posOffset>0</wp:posOffset>
                </wp:positionH>
                <wp:positionV relativeFrom="page">
                  <wp:posOffset>2673985</wp:posOffset>
                </wp:positionV>
                <wp:extent cx="6804660" cy="663575"/>
                <wp:effectExtent l="0" t="0" r="0" b="0"/>
                <wp:wrapNone/>
                <wp:docPr id="27" name="Rectangle 5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660" cy="663575"/>
                        </a:xfrm>
                        <a:prstGeom prst="rect">
                          <a:avLst/>
                        </a:prstGeom>
                        <a:solidFill>
                          <a:srgbClr val="0C4B9D"/>
                        </a:solid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2654F0" w:rsidRPr="00EE13E7" w:rsidRDefault="00E04E01">
                            <w:pPr>
                              <w:pStyle w:val="NoSpacing"/>
                              <w:jc w:val="right"/>
                              <w:rPr>
                                <w:rFonts w:cs="Arial"/>
                                <w:color w:val="FFFFFF"/>
                                <w:sz w:val="72"/>
                                <w:szCs w:val="72"/>
                              </w:rPr>
                            </w:pPr>
                            <w:r w:rsidRPr="00EE13E7">
                              <w:rPr>
                                <w:rFonts w:cs="Arial"/>
                                <w:color w:val="FFFFFF"/>
                                <w:sz w:val="72"/>
                                <w:szCs w:val="72"/>
                                <w:lang w:val="tr-TR"/>
                              </w:rPr>
                              <w:t>KNX Sistem Argumanları</w:t>
                            </w:r>
                          </w:p>
                        </w:txbxContent>
                      </wps:txbx>
                      <wps:bodyPr rot="0" vert="horz" wrap="square" lIns="182880" tIns="45720" rIns="182880" bIns="45720" anchor="ctr" anchorCtr="0" upright="1">
                        <a:spAutoFit/>
                      </wps:bodyPr>
                    </wps:wsp>
                  </a:graphicData>
                </a:graphic>
              </wp:anchor>
            </w:drawing>
          </mc:Choice>
          <mc:Fallback>
            <w:pict>
              <v:rect id="Rectangle 579" o:spid="_x0000_s1026" style="position:absolute;margin-left:0;margin-top:210.55pt;width:535.8pt;height:52.25pt;z-index:25166028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" o:allowincell="f" fillcolor="#0c4b9d" strokecolor="white" strokeweight="1pt">
                <v:shadow color="#d8d8d8" offset="3pt,3pt"/>
                <v:textbox style="mso-fit-shape-to-text:t" inset="14.4pt,,14.4pt">
                  <w:txbxContent>
                    <w:p w:rsidR="002654F0" w:rsidRPr="00EE13E7" w:rsidRDefault="00E04E01">
                      <w:pPr>
                        <w:pStyle w:val="NoSpacing"/>
                        <w:jc w:val="right"/>
                        <w:rPr>
                          <w:rFonts w:cs="Arial"/>
                          <w:color w:val="FFFFFF"/>
                          <w:sz w:val="72"/>
                          <w:szCs w:val="72"/>
                        </w:rPr>
                      </w:pPr>
                      <w:r w:rsidRPr="00EE13E7">
                        <w:rPr>
                          <w:rFonts w:cs="Arial"/>
                          <w:color w:val="FFFFFF"/>
                          <w:sz w:val="72"/>
                          <w:szCs w:val="72"/>
                          <w:lang w:val="tr-TR"/>
                        </w:rPr>
                        <w:t>KNX Sistem Argumanları</w:t>
                      </w:r>
                    </w:p>
                  </w:txbxContent>
                </v:textbox>
                <w10:wrap anchorx="page" anchory="page"/>
              </v:rect>
            </w:pict>
          </mc:Fallback>
        </mc:AlternateContent>
      </w:r>
      <w:r w:rsidR="00AD61F0">
        <w:rPr>
          <w:noProof/>
        </w:rPr>
        <w:pict>
          <v:group id="Group 573" o:spid="_x0000_s1027" style="position:absolute;margin-left:560.85pt;margin-top:0;width:238.15pt;height:842pt;z-index:251658240;mso-width-percent:400;mso-height-percent:1000;mso-position-horizontal:right;mso-position-horizontal-relative:page;mso-position-vertical:top;mso-position-vertical-relative:page;mso-width-percent:400;mso-height-percent:1000" coordorigin="7329" coordsize="4911,15840" o:allowincell="f">
            <v:group id="Group 574" o:spid="_x0000_s1028" style="position:absolute;left:7344;width:4896;height:15840" coordorigin="7560" coordsize="4700,15840">
              <v:rect id="Rectangle 575" o:spid="_x0000_s1029" style="position:absolute;left:7755;width:4505;height:15840;visibility:visible;mso-wrap-style:square;v-text-anchor:top" fillcolor="#369226" stroked="f" strokecolor="#d8d8d8"/>
              <v:rect id="Rectangle 576" o:spid="_x0000_s1030" alt="Light vertical" style="position:absolute;left:7560;top:8;width:195;height:15825;visibility:visible;mso-wrap-style:square;v-text-anchor:middle" fillcolor="#9bbb59" stroked="f" strokecolor="white" strokeweight="1pt">
                <v:fill r:id="rId8" o:title="" opacity="52428f" o:opacity2="52428f" type="pattern"/>
                <v:shadow color="#d8d8d8" offset="3pt,3pt"/>
              </v:rect>
            </v:group>
            <v:rect id="Rectangle 577" o:spid="_x0000_s1031" style="position:absolute;left:7344;width:4896;height:3958;visibility:visible;mso-wrap-style:square;v-text-anchor:bottom" filled="f" stroked="f" strokecolor="white" strokeweight="1pt">
              <v:fill opacity="52428f"/>
              <v:textbox inset="28.8pt,14.4pt,14.4pt,14.4pt">
                <w:txbxContent>
                  <w:p w:rsidR="002654F0" w:rsidRPr="00FD614E" w:rsidRDefault="00AD61F0" w:rsidP="00FD614E">
                    <w:pPr>
                      <w:rPr>
                        <w:szCs w:val="96"/>
                      </w:rPr>
                    </w:pPr>
                  </w:p>
                </w:txbxContent>
              </v:textbox>
            </v:rect>
            <v:rect id="Rectangle 578" o:spid="_x0000_s1032" style="position:absolute;left:7329;top:10658;width:4889;height:4462;visibility:visible;mso-wrap-style:square;v-text-anchor:bottom" filled="f" stroked="f" strokecolor="white" strokeweight="1pt">
              <v:fill opacity="52428f"/>
              <v:textbox inset="28.8pt,14.4pt,14.4pt,14.4pt">
                <w:txbxContent>
                  <w:p w:rsidR="002654F0" w:rsidRPr="00A54B36" w:rsidRDefault="00E04E01">
                    <w:pPr>
                      <w:pStyle w:val="NoSpacing"/>
                      <w:spacing w:line="360" w:lineRule="auto"/>
                      <w:rPr>
                        <w:rFonts w:cs="Arial"/>
                        <w:color w:val="FFFFFF"/>
                        <w:sz w:val="44"/>
                        <w:szCs w:val="44"/>
                      </w:rPr>
                    </w:pPr>
                    <w:r w:rsidRPr="00A54B36">
                      <w:rPr>
                        <w:rFonts w:cs="Arial"/>
                        <w:color w:val="FFFFFF"/>
                        <w:sz w:val="44"/>
                        <w:szCs w:val="44"/>
                        <w:lang w:val="nl-BE"/>
                      </w:rPr>
                      <w:t>KNX</w:t>
                    </w:r>
                    <w:r w:rsidRPr="00A54B36">
                      <w:rPr>
                        <w:rFonts w:cs="Arial"/>
                        <w:sz w:val="44"/>
                        <w:szCs w:val="44"/>
                        <w:lang w:val="nl-BE"/>
                      </w:rPr>
                      <w:t xml:space="preserve"> </w:t>
                    </w:r>
                    <w:r w:rsidRPr="00A54B36">
                      <w:rPr>
                        <w:rFonts w:cs="Arial"/>
                        <w:color w:val="FFFFFF"/>
                        <w:sz w:val="44"/>
                        <w:szCs w:val="44"/>
                        <w:lang w:val="nl-BE"/>
                      </w:rPr>
                      <w:t>Association</w:t>
                    </w:r>
                  </w:p>
                </w:txbxContent>
              </v:textbox>
            </v:rect>
            <w10:wrap anchorx="page" anchory="page"/>
          </v:group>
        </w:pict>
      </w:r>
    </w:p>
    <w:p w:rsidR="001500EB" w:rsidRPr="005366D2" w:rsidRDefault="00E04E01" w:rsidP="001E1A65">
      <w:pPr>
        <w:rPr>
          <w:lang w:val="en-GB"/>
        </w:rPr>
      </w:pPr>
      <w:r w:rsidRPr="005366D2">
        <w:rPr>
          <w:lang w:val="en-GB"/>
        </w:rPr>
        <w:br w:type="page"/>
      </w:r>
      <w:bookmarkEnd w:id="0"/>
      <w:bookmarkEnd w:id="1"/>
      <w:bookmarkEnd w:id="2"/>
      <w:bookmarkEnd w:id="3"/>
      <w:bookmarkEnd w:id="4"/>
    </w:p>
    <w:p w:rsidR="00FF1834" w:rsidRPr="00C97874" w:rsidRDefault="00E04E01">
      <w:pPr>
        <w:pStyle w:val="TOCHeading"/>
        <w:rPr>
          <w:rFonts w:ascii="Arial" w:hAnsi="Arial" w:cs="Arial"/>
          <w:sz w:val="22"/>
          <w:szCs w:val="22"/>
          <w:lang w:val="en-GB"/>
        </w:rPr>
      </w:pPr>
      <w:r w:rsidRPr="00C97874">
        <w:rPr>
          <w:rFonts w:ascii="Arial" w:hAnsi="Arial" w:cs="Arial"/>
          <w:sz w:val="22"/>
          <w:szCs w:val="22"/>
          <w:lang w:val="tr-TR"/>
        </w:rPr>
        <w:lastRenderedPageBreak/>
        <w:t>İçindekiler</w:t>
      </w:r>
    </w:p>
    <w:p w:rsidR="00545510" w:rsidRDefault="00E04E01">
      <w:pPr>
        <w:pStyle w:val="TOC1"/>
        <w:tabs>
          <w:tab w:val="left" w:pos="480"/>
          <w:tab w:val="right" w:leader="dot" w:pos="9061"/>
        </w:tabs>
        <w:rPr>
          <w:rFonts w:eastAsiaTheme="minorEastAsia"/>
          <w:b w:val="0"/>
          <w:bCs w:val="0"/>
          <w:i w:val="0"/>
          <w:iCs w:val="0"/>
          <w:noProof/>
          <w:szCs w:val="22"/>
        </w:rPr>
      </w:pPr>
      <w:r w:rsidRPr="00C97874">
        <w:rPr>
          <w:rFonts w:ascii="Arial" w:hAnsi="Arial" w:cs="Arial"/>
          <w:b w:val="0"/>
          <w:i w:val="0"/>
          <w:szCs w:val="22"/>
          <w:lang w:val="en-GB"/>
        </w:rPr>
        <w:fldChar w:fldCharType="begin"/>
      </w:r>
      <w:r w:rsidRPr="00C97874">
        <w:rPr>
          <w:rFonts w:ascii="Arial" w:hAnsi="Arial" w:cs="Arial"/>
          <w:b w:val="0"/>
          <w:i w:val="0"/>
          <w:szCs w:val="22"/>
          <w:lang w:val="en-GB"/>
        </w:rPr>
        <w:instrText xml:space="preserve"> TOC \o "1-3" \h \z \u </w:instrText>
      </w:r>
      <w:r w:rsidRPr="00C97874">
        <w:rPr>
          <w:rFonts w:ascii="Arial" w:hAnsi="Arial" w:cs="Arial"/>
          <w:b w:val="0"/>
          <w:i w:val="0"/>
          <w:szCs w:val="22"/>
          <w:lang w:val="en-GB"/>
        </w:rPr>
        <w:fldChar w:fldCharType="separate"/>
      </w:r>
      <w:hyperlink w:anchor="_Toc9850817" w:history="1">
        <w:r w:rsidR="00545510" w:rsidRPr="00F84681">
          <w:rPr>
            <w:rStyle w:val="Hyperlink"/>
            <w:noProof/>
            <w:lang w:val="en-GB"/>
          </w:rPr>
          <w:t>1</w:t>
        </w:r>
        <w:r w:rsidR="00545510">
          <w:rPr>
            <w:rFonts w:eastAsiaTheme="minorEastAsia"/>
            <w:b w:val="0"/>
            <w:bCs w:val="0"/>
            <w:i w:val="0"/>
            <w:iCs w:val="0"/>
            <w:noProof/>
            <w:szCs w:val="22"/>
          </w:rPr>
          <w:tab/>
        </w:r>
        <w:r w:rsidR="00545510" w:rsidRPr="00F84681">
          <w:rPr>
            <w:rStyle w:val="Hyperlink"/>
            <w:noProof/>
            <w:lang w:val="tr-TR"/>
          </w:rPr>
          <w:t>KNX Association: Kısa bir özet</w:t>
        </w:r>
        <w:r w:rsidR="00545510">
          <w:rPr>
            <w:noProof/>
            <w:webHidden/>
          </w:rPr>
          <w:tab/>
        </w:r>
        <w:r w:rsidR="00545510">
          <w:rPr>
            <w:noProof/>
            <w:webHidden/>
          </w:rPr>
          <w:fldChar w:fldCharType="begin"/>
        </w:r>
        <w:r w:rsidR="00545510">
          <w:rPr>
            <w:noProof/>
            <w:webHidden/>
          </w:rPr>
          <w:instrText xml:space="preserve"> PAGEREF _Toc9850817 \h </w:instrText>
        </w:r>
        <w:r w:rsidR="00545510">
          <w:rPr>
            <w:noProof/>
            <w:webHidden/>
          </w:rPr>
        </w:r>
        <w:r w:rsidR="00545510">
          <w:rPr>
            <w:noProof/>
            <w:webHidden/>
          </w:rPr>
          <w:fldChar w:fldCharType="separate"/>
        </w:r>
        <w:r w:rsidR="00545510">
          <w:rPr>
            <w:noProof/>
            <w:webHidden/>
          </w:rPr>
          <w:t>3</w:t>
        </w:r>
        <w:r w:rsidR="00545510">
          <w:rPr>
            <w:noProof/>
            <w:webHidden/>
          </w:rPr>
          <w:fldChar w:fldCharType="end"/>
        </w:r>
      </w:hyperlink>
    </w:p>
    <w:p w:rsidR="00545510" w:rsidRDefault="00AD61F0">
      <w:pPr>
        <w:pStyle w:val="TOC1"/>
        <w:tabs>
          <w:tab w:val="left" w:pos="480"/>
          <w:tab w:val="right" w:leader="dot" w:pos="9061"/>
        </w:tabs>
        <w:rPr>
          <w:rFonts w:eastAsiaTheme="minorEastAsia"/>
          <w:b w:val="0"/>
          <w:bCs w:val="0"/>
          <w:i w:val="0"/>
          <w:iCs w:val="0"/>
          <w:noProof/>
          <w:szCs w:val="22"/>
        </w:rPr>
      </w:pPr>
      <w:hyperlink w:anchor="_Toc9850818" w:history="1">
        <w:r w:rsidR="00545510" w:rsidRPr="00F84681">
          <w:rPr>
            <w:rStyle w:val="Hyperlink"/>
            <w:noProof/>
            <w:lang w:val="en-GB"/>
          </w:rPr>
          <w:t>2</w:t>
        </w:r>
        <w:r w:rsidR="00545510">
          <w:rPr>
            <w:rFonts w:eastAsiaTheme="minorEastAsia"/>
            <w:b w:val="0"/>
            <w:bCs w:val="0"/>
            <w:i w:val="0"/>
            <w:iCs w:val="0"/>
            <w:noProof/>
            <w:szCs w:val="22"/>
          </w:rPr>
          <w:tab/>
        </w:r>
        <w:r w:rsidR="00545510" w:rsidRPr="00F84681">
          <w:rPr>
            <w:rStyle w:val="Hyperlink"/>
            <w:noProof/>
            <w:lang w:val="tr-TR"/>
          </w:rPr>
          <w:t>KNX Derneğinin  Faaliyetleri – Uluslararası standardizasyon</w:t>
        </w:r>
        <w:r w:rsidR="00545510">
          <w:rPr>
            <w:noProof/>
            <w:webHidden/>
          </w:rPr>
          <w:tab/>
        </w:r>
        <w:r w:rsidR="00545510">
          <w:rPr>
            <w:noProof/>
            <w:webHidden/>
          </w:rPr>
          <w:fldChar w:fldCharType="begin"/>
        </w:r>
        <w:r w:rsidR="00545510">
          <w:rPr>
            <w:noProof/>
            <w:webHidden/>
          </w:rPr>
          <w:instrText xml:space="preserve"> PAGEREF _Toc9850818 \h </w:instrText>
        </w:r>
        <w:r w:rsidR="00545510">
          <w:rPr>
            <w:noProof/>
            <w:webHidden/>
          </w:rPr>
        </w:r>
        <w:r w:rsidR="00545510">
          <w:rPr>
            <w:noProof/>
            <w:webHidden/>
          </w:rPr>
          <w:fldChar w:fldCharType="separate"/>
        </w:r>
        <w:r w:rsidR="00545510">
          <w:rPr>
            <w:noProof/>
            <w:webHidden/>
          </w:rPr>
          <w:t>4</w:t>
        </w:r>
        <w:r w:rsidR="00545510">
          <w:rPr>
            <w:noProof/>
            <w:webHidden/>
          </w:rPr>
          <w:fldChar w:fldCharType="end"/>
        </w:r>
      </w:hyperlink>
    </w:p>
    <w:p w:rsidR="00545510" w:rsidRDefault="00AD61F0">
      <w:pPr>
        <w:pStyle w:val="TOC1"/>
        <w:tabs>
          <w:tab w:val="left" w:pos="480"/>
          <w:tab w:val="right" w:leader="dot" w:pos="9061"/>
        </w:tabs>
        <w:rPr>
          <w:rFonts w:eastAsiaTheme="minorEastAsia"/>
          <w:b w:val="0"/>
          <w:bCs w:val="0"/>
          <w:i w:val="0"/>
          <w:iCs w:val="0"/>
          <w:noProof/>
          <w:szCs w:val="22"/>
        </w:rPr>
      </w:pPr>
      <w:hyperlink w:anchor="_Toc9850819" w:history="1">
        <w:r w:rsidR="00545510" w:rsidRPr="00F84681">
          <w:rPr>
            <w:rStyle w:val="Hyperlink"/>
            <w:noProof/>
            <w:lang w:val="en-GB"/>
          </w:rPr>
          <w:t>3</w:t>
        </w:r>
        <w:r w:rsidR="00545510">
          <w:rPr>
            <w:rFonts w:eastAsiaTheme="minorEastAsia"/>
            <w:b w:val="0"/>
            <w:bCs w:val="0"/>
            <w:i w:val="0"/>
            <w:iCs w:val="0"/>
            <w:noProof/>
            <w:szCs w:val="22"/>
          </w:rPr>
          <w:tab/>
        </w:r>
        <w:r w:rsidR="00545510" w:rsidRPr="00F84681">
          <w:rPr>
            <w:rStyle w:val="Hyperlink"/>
            <w:noProof/>
            <w:lang w:val="tr-TR"/>
          </w:rPr>
          <w:t>KNX – Konvansyonel teknoloji ile karşılaştırıldığı zamanki farklar</w:t>
        </w:r>
        <w:r w:rsidR="00545510">
          <w:rPr>
            <w:noProof/>
            <w:webHidden/>
          </w:rPr>
          <w:tab/>
        </w:r>
        <w:r w:rsidR="00545510">
          <w:rPr>
            <w:noProof/>
            <w:webHidden/>
          </w:rPr>
          <w:fldChar w:fldCharType="begin"/>
        </w:r>
        <w:r w:rsidR="00545510">
          <w:rPr>
            <w:noProof/>
            <w:webHidden/>
          </w:rPr>
          <w:instrText xml:space="preserve"> PAGEREF _Toc9850819 \h </w:instrText>
        </w:r>
        <w:r w:rsidR="00545510">
          <w:rPr>
            <w:noProof/>
            <w:webHidden/>
          </w:rPr>
        </w:r>
        <w:r w:rsidR="00545510">
          <w:rPr>
            <w:noProof/>
            <w:webHidden/>
          </w:rPr>
          <w:fldChar w:fldCharType="separate"/>
        </w:r>
        <w:r w:rsidR="00545510">
          <w:rPr>
            <w:noProof/>
            <w:webHidden/>
          </w:rPr>
          <w:t>5</w:t>
        </w:r>
        <w:r w:rsidR="00545510">
          <w:rPr>
            <w:noProof/>
            <w:webHidden/>
          </w:rPr>
          <w:fldChar w:fldCharType="end"/>
        </w:r>
      </w:hyperlink>
    </w:p>
    <w:p w:rsidR="00545510" w:rsidRDefault="00AD61F0">
      <w:pPr>
        <w:pStyle w:val="TOC1"/>
        <w:tabs>
          <w:tab w:val="left" w:pos="480"/>
          <w:tab w:val="right" w:leader="dot" w:pos="9061"/>
        </w:tabs>
        <w:rPr>
          <w:rFonts w:eastAsiaTheme="minorEastAsia"/>
          <w:b w:val="0"/>
          <w:bCs w:val="0"/>
          <w:i w:val="0"/>
          <w:iCs w:val="0"/>
          <w:noProof/>
          <w:szCs w:val="22"/>
        </w:rPr>
      </w:pPr>
      <w:hyperlink w:anchor="_Toc9850820" w:history="1">
        <w:r w:rsidR="00545510" w:rsidRPr="00F84681">
          <w:rPr>
            <w:rStyle w:val="Hyperlink"/>
            <w:noProof/>
            <w:lang w:val="en-GB"/>
          </w:rPr>
          <w:t>4</w:t>
        </w:r>
        <w:r w:rsidR="00545510">
          <w:rPr>
            <w:rFonts w:eastAsiaTheme="minorEastAsia"/>
            <w:b w:val="0"/>
            <w:bCs w:val="0"/>
            <w:i w:val="0"/>
            <w:iCs w:val="0"/>
            <w:noProof/>
            <w:szCs w:val="22"/>
          </w:rPr>
          <w:tab/>
        </w:r>
        <w:r w:rsidR="00545510" w:rsidRPr="00F84681">
          <w:rPr>
            <w:rStyle w:val="Hyperlink"/>
            <w:noProof/>
            <w:lang w:val="tr-TR"/>
          </w:rPr>
          <w:t>KNX Sistem özellikleri</w:t>
        </w:r>
        <w:r w:rsidR="00545510">
          <w:rPr>
            <w:noProof/>
            <w:webHidden/>
          </w:rPr>
          <w:tab/>
        </w:r>
        <w:r w:rsidR="00545510">
          <w:rPr>
            <w:noProof/>
            <w:webHidden/>
          </w:rPr>
          <w:fldChar w:fldCharType="begin"/>
        </w:r>
        <w:r w:rsidR="00545510">
          <w:rPr>
            <w:noProof/>
            <w:webHidden/>
          </w:rPr>
          <w:instrText xml:space="preserve"> PAGEREF _Toc9850820 \h </w:instrText>
        </w:r>
        <w:r w:rsidR="00545510">
          <w:rPr>
            <w:noProof/>
            <w:webHidden/>
          </w:rPr>
        </w:r>
        <w:r w:rsidR="00545510">
          <w:rPr>
            <w:noProof/>
            <w:webHidden/>
          </w:rPr>
          <w:fldChar w:fldCharType="separate"/>
        </w:r>
        <w:r w:rsidR="00545510">
          <w:rPr>
            <w:noProof/>
            <w:webHidden/>
          </w:rPr>
          <w:t>6</w:t>
        </w:r>
        <w:r w:rsidR="00545510">
          <w:rPr>
            <w:noProof/>
            <w:webHidden/>
          </w:rPr>
          <w:fldChar w:fldCharType="end"/>
        </w:r>
      </w:hyperlink>
    </w:p>
    <w:p w:rsidR="00545510" w:rsidRDefault="00AD61F0">
      <w:pPr>
        <w:pStyle w:val="TOC2"/>
        <w:tabs>
          <w:tab w:val="left" w:pos="960"/>
          <w:tab w:val="right" w:leader="dot" w:pos="9061"/>
        </w:tabs>
        <w:rPr>
          <w:rFonts w:eastAsiaTheme="minorEastAsia"/>
          <w:b w:val="0"/>
          <w:bCs w:val="0"/>
          <w:noProof/>
        </w:rPr>
      </w:pPr>
      <w:hyperlink w:anchor="_Toc9850821" w:history="1">
        <w:r w:rsidR="00545510" w:rsidRPr="00F84681">
          <w:rPr>
            <w:rStyle w:val="Hyperlink"/>
            <w:noProof/>
            <w:lang w:val="en-GB"/>
          </w:rPr>
          <w:t>4.1</w:t>
        </w:r>
        <w:r w:rsidR="00545510">
          <w:rPr>
            <w:rFonts w:eastAsiaTheme="minorEastAsia"/>
            <w:b w:val="0"/>
            <w:bCs w:val="0"/>
            <w:noProof/>
          </w:rPr>
          <w:tab/>
        </w:r>
        <w:r w:rsidR="00545510" w:rsidRPr="00F84681">
          <w:rPr>
            <w:rStyle w:val="Hyperlink"/>
            <w:noProof/>
            <w:lang w:val="tr-TR"/>
          </w:rPr>
          <w:t>KNX Ortamı</w:t>
        </w:r>
        <w:r w:rsidR="00545510">
          <w:rPr>
            <w:noProof/>
            <w:webHidden/>
          </w:rPr>
          <w:tab/>
        </w:r>
        <w:r w:rsidR="00545510">
          <w:rPr>
            <w:noProof/>
            <w:webHidden/>
          </w:rPr>
          <w:fldChar w:fldCharType="begin"/>
        </w:r>
        <w:r w:rsidR="00545510">
          <w:rPr>
            <w:noProof/>
            <w:webHidden/>
          </w:rPr>
          <w:instrText xml:space="preserve"> PAGEREF _Toc9850821 \h </w:instrText>
        </w:r>
        <w:r w:rsidR="00545510">
          <w:rPr>
            <w:noProof/>
            <w:webHidden/>
          </w:rPr>
        </w:r>
        <w:r w:rsidR="00545510">
          <w:rPr>
            <w:noProof/>
            <w:webHidden/>
          </w:rPr>
          <w:fldChar w:fldCharType="separate"/>
        </w:r>
        <w:r w:rsidR="00545510">
          <w:rPr>
            <w:noProof/>
            <w:webHidden/>
          </w:rPr>
          <w:t>6</w:t>
        </w:r>
        <w:r w:rsidR="00545510">
          <w:rPr>
            <w:noProof/>
            <w:webHidden/>
          </w:rPr>
          <w:fldChar w:fldCharType="end"/>
        </w:r>
      </w:hyperlink>
    </w:p>
    <w:p w:rsidR="00545510" w:rsidRDefault="00AD61F0">
      <w:pPr>
        <w:pStyle w:val="TOC2"/>
        <w:tabs>
          <w:tab w:val="left" w:pos="960"/>
          <w:tab w:val="right" w:leader="dot" w:pos="9061"/>
        </w:tabs>
        <w:rPr>
          <w:rFonts w:eastAsiaTheme="minorEastAsia"/>
          <w:b w:val="0"/>
          <w:bCs w:val="0"/>
          <w:noProof/>
        </w:rPr>
      </w:pPr>
      <w:hyperlink w:anchor="_Toc9850822" w:history="1">
        <w:r w:rsidR="00545510" w:rsidRPr="00F84681">
          <w:rPr>
            <w:rStyle w:val="Hyperlink"/>
            <w:noProof/>
            <w:lang w:val="en-GB"/>
          </w:rPr>
          <w:t>4.2</w:t>
        </w:r>
        <w:r w:rsidR="00545510">
          <w:rPr>
            <w:rFonts w:eastAsiaTheme="minorEastAsia"/>
            <w:b w:val="0"/>
            <w:bCs w:val="0"/>
            <w:noProof/>
          </w:rPr>
          <w:tab/>
        </w:r>
        <w:r w:rsidR="00545510" w:rsidRPr="00F84681">
          <w:rPr>
            <w:rStyle w:val="Hyperlink"/>
            <w:noProof/>
            <w:lang w:val="tr-TR"/>
          </w:rPr>
          <w:t>Farklı medyalar uygulama örnekleri</w:t>
        </w:r>
        <w:r w:rsidR="00545510">
          <w:rPr>
            <w:noProof/>
            <w:webHidden/>
          </w:rPr>
          <w:tab/>
        </w:r>
        <w:r w:rsidR="00545510">
          <w:rPr>
            <w:noProof/>
            <w:webHidden/>
          </w:rPr>
          <w:fldChar w:fldCharType="begin"/>
        </w:r>
        <w:r w:rsidR="00545510">
          <w:rPr>
            <w:noProof/>
            <w:webHidden/>
          </w:rPr>
          <w:instrText xml:space="preserve"> PAGEREF _Toc9850822 \h </w:instrText>
        </w:r>
        <w:r w:rsidR="00545510">
          <w:rPr>
            <w:noProof/>
            <w:webHidden/>
          </w:rPr>
        </w:r>
        <w:r w:rsidR="00545510">
          <w:rPr>
            <w:noProof/>
            <w:webHidden/>
          </w:rPr>
          <w:fldChar w:fldCharType="separate"/>
        </w:r>
        <w:r w:rsidR="00545510">
          <w:rPr>
            <w:noProof/>
            <w:webHidden/>
          </w:rPr>
          <w:t>6</w:t>
        </w:r>
        <w:r w:rsidR="00545510">
          <w:rPr>
            <w:noProof/>
            <w:webHidden/>
          </w:rPr>
          <w:fldChar w:fldCharType="end"/>
        </w:r>
      </w:hyperlink>
    </w:p>
    <w:p w:rsidR="00545510" w:rsidRDefault="00AD61F0">
      <w:pPr>
        <w:pStyle w:val="TOC2"/>
        <w:tabs>
          <w:tab w:val="left" w:pos="960"/>
          <w:tab w:val="right" w:leader="dot" w:pos="9061"/>
        </w:tabs>
        <w:rPr>
          <w:rFonts w:eastAsiaTheme="minorEastAsia"/>
          <w:b w:val="0"/>
          <w:bCs w:val="0"/>
          <w:noProof/>
        </w:rPr>
      </w:pPr>
      <w:hyperlink w:anchor="_Toc9850823" w:history="1">
        <w:r w:rsidR="00545510" w:rsidRPr="00F84681">
          <w:rPr>
            <w:rStyle w:val="Hyperlink"/>
            <w:noProof/>
            <w:lang w:val="en-GB"/>
          </w:rPr>
          <w:t>4.3</w:t>
        </w:r>
        <w:r w:rsidR="00545510">
          <w:rPr>
            <w:rFonts w:eastAsiaTheme="minorEastAsia"/>
            <w:b w:val="0"/>
            <w:bCs w:val="0"/>
            <w:noProof/>
          </w:rPr>
          <w:tab/>
        </w:r>
        <w:r w:rsidR="00545510" w:rsidRPr="00F84681">
          <w:rPr>
            <w:rStyle w:val="Hyperlink"/>
            <w:noProof/>
            <w:lang w:val="tr-TR"/>
          </w:rPr>
          <w:t>Konfigürasyon  Türleri</w:t>
        </w:r>
        <w:r w:rsidR="00545510">
          <w:rPr>
            <w:noProof/>
            <w:webHidden/>
          </w:rPr>
          <w:tab/>
        </w:r>
        <w:r w:rsidR="00545510">
          <w:rPr>
            <w:noProof/>
            <w:webHidden/>
          </w:rPr>
          <w:fldChar w:fldCharType="begin"/>
        </w:r>
        <w:r w:rsidR="00545510">
          <w:rPr>
            <w:noProof/>
            <w:webHidden/>
          </w:rPr>
          <w:instrText xml:space="preserve"> PAGEREF _Toc9850823 \h </w:instrText>
        </w:r>
        <w:r w:rsidR="00545510">
          <w:rPr>
            <w:noProof/>
            <w:webHidden/>
          </w:rPr>
        </w:r>
        <w:r w:rsidR="00545510">
          <w:rPr>
            <w:noProof/>
            <w:webHidden/>
          </w:rPr>
          <w:fldChar w:fldCharType="separate"/>
        </w:r>
        <w:r w:rsidR="00545510">
          <w:rPr>
            <w:noProof/>
            <w:webHidden/>
          </w:rPr>
          <w:t>7</w:t>
        </w:r>
        <w:r w:rsidR="00545510">
          <w:rPr>
            <w:noProof/>
            <w:webHidden/>
          </w:rPr>
          <w:fldChar w:fldCharType="end"/>
        </w:r>
      </w:hyperlink>
    </w:p>
    <w:p w:rsidR="00545510" w:rsidRDefault="00AD61F0">
      <w:pPr>
        <w:pStyle w:val="TOC2"/>
        <w:tabs>
          <w:tab w:val="left" w:pos="960"/>
          <w:tab w:val="right" w:leader="dot" w:pos="9061"/>
        </w:tabs>
        <w:rPr>
          <w:rFonts w:eastAsiaTheme="minorEastAsia"/>
          <w:b w:val="0"/>
          <w:bCs w:val="0"/>
          <w:noProof/>
        </w:rPr>
      </w:pPr>
      <w:hyperlink w:anchor="_Toc9850824" w:history="1">
        <w:r w:rsidR="00545510" w:rsidRPr="00F84681">
          <w:rPr>
            <w:rStyle w:val="Hyperlink"/>
            <w:noProof/>
            <w:lang w:val="en-GB"/>
          </w:rPr>
          <w:t>4.4</w:t>
        </w:r>
        <w:r w:rsidR="00545510">
          <w:rPr>
            <w:rFonts w:eastAsiaTheme="minorEastAsia"/>
            <w:b w:val="0"/>
            <w:bCs w:val="0"/>
            <w:noProof/>
          </w:rPr>
          <w:tab/>
        </w:r>
        <w:r w:rsidR="00545510" w:rsidRPr="00F84681">
          <w:rPr>
            <w:rStyle w:val="Hyperlink"/>
            <w:noProof/>
            <w:lang w:val="tr-TR"/>
          </w:rPr>
          <w:t>KNX Birlikte çalışma</w:t>
        </w:r>
        <w:r w:rsidR="00545510">
          <w:rPr>
            <w:noProof/>
            <w:webHidden/>
          </w:rPr>
          <w:tab/>
        </w:r>
        <w:r w:rsidR="00545510">
          <w:rPr>
            <w:noProof/>
            <w:webHidden/>
          </w:rPr>
          <w:fldChar w:fldCharType="begin"/>
        </w:r>
        <w:r w:rsidR="00545510">
          <w:rPr>
            <w:noProof/>
            <w:webHidden/>
          </w:rPr>
          <w:instrText xml:space="preserve"> PAGEREF _Toc9850824 \h </w:instrText>
        </w:r>
        <w:r w:rsidR="00545510">
          <w:rPr>
            <w:noProof/>
            <w:webHidden/>
          </w:rPr>
        </w:r>
        <w:r w:rsidR="00545510">
          <w:rPr>
            <w:noProof/>
            <w:webHidden/>
          </w:rPr>
          <w:fldChar w:fldCharType="separate"/>
        </w:r>
        <w:r w:rsidR="00545510">
          <w:rPr>
            <w:noProof/>
            <w:webHidden/>
          </w:rPr>
          <w:t>8</w:t>
        </w:r>
        <w:r w:rsidR="00545510">
          <w:rPr>
            <w:noProof/>
            <w:webHidden/>
          </w:rPr>
          <w:fldChar w:fldCharType="end"/>
        </w:r>
      </w:hyperlink>
    </w:p>
    <w:p w:rsidR="00545510" w:rsidRDefault="00AD61F0">
      <w:pPr>
        <w:pStyle w:val="TOC2"/>
        <w:tabs>
          <w:tab w:val="left" w:pos="960"/>
          <w:tab w:val="right" w:leader="dot" w:pos="9061"/>
        </w:tabs>
        <w:rPr>
          <w:rFonts w:eastAsiaTheme="minorEastAsia"/>
          <w:b w:val="0"/>
          <w:bCs w:val="0"/>
          <w:noProof/>
        </w:rPr>
      </w:pPr>
      <w:hyperlink w:anchor="_Toc9850825" w:history="1">
        <w:r w:rsidR="00545510" w:rsidRPr="00F84681">
          <w:rPr>
            <w:rStyle w:val="Hyperlink"/>
            <w:noProof/>
            <w:lang w:val="en-GB"/>
          </w:rPr>
          <w:t>4.5</w:t>
        </w:r>
        <w:r w:rsidR="00545510">
          <w:rPr>
            <w:rFonts w:eastAsiaTheme="minorEastAsia"/>
            <w:b w:val="0"/>
            <w:bCs w:val="0"/>
            <w:noProof/>
          </w:rPr>
          <w:tab/>
        </w:r>
        <w:r w:rsidR="00545510" w:rsidRPr="00F84681">
          <w:rPr>
            <w:rStyle w:val="Hyperlink"/>
            <w:noProof/>
            <w:lang w:val="tr-TR"/>
          </w:rPr>
          <w:t>KNX Secure</w:t>
        </w:r>
        <w:r w:rsidR="00545510">
          <w:rPr>
            <w:noProof/>
            <w:webHidden/>
          </w:rPr>
          <w:tab/>
        </w:r>
        <w:r w:rsidR="00545510">
          <w:rPr>
            <w:noProof/>
            <w:webHidden/>
          </w:rPr>
          <w:fldChar w:fldCharType="begin"/>
        </w:r>
        <w:r w:rsidR="00545510">
          <w:rPr>
            <w:noProof/>
            <w:webHidden/>
          </w:rPr>
          <w:instrText xml:space="preserve"> PAGEREF _Toc9850825 \h </w:instrText>
        </w:r>
        <w:r w:rsidR="00545510">
          <w:rPr>
            <w:noProof/>
            <w:webHidden/>
          </w:rPr>
        </w:r>
        <w:r w:rsidR="00545510">
          <w:rPr>
            <w:noProof/>
            <w:webHidden/>
          </w:rPr>
          <w:fldChar w:fldCharType="separate"/>
        </w:r>
        <w:r w:rsidR="00545510">
          <w:rPr>
            <w:noProof/>
            <w:webHidden/>
          </w:rPr>
          <w:t>8</w:t>
        </w:r>
        <w:r w:rsidR="00545510">
          <w:rPr>
            <w:noProof/>
            <w:webHidden/>
          </w:rPr>
          <w:fldChar w:fldCharType="end"/>
        </w:r>
      </w:hyperlink>
    </w:p>
    <w:p w:rsidR="00545510" w:rsidRDefault="00AD61F0">
      <w:pPr>
        <w:pStyle w:val="TOC1"/>
        <w:tabs>
          <w:tab w:val="left" w:pos="480"/>
          <w:tab w:val="right" w:leader="dot" w:pos="9061"/>
        </w:tabs>
        <w:rPr>
          <w:rFonts w:eastAsiaTheme="minorEastAsia"/>
          <w:b w:val="0"/>
          <w:bCs w:val="0"/>
          <w:i w:val="0"/>
          <w:iCs w:val="0"/>
          <w:noProof/>
          <w:szCs w:val="22"/>
        </w:rPr>
      </w:pPr>
      <w:hyperlink w:anchor="_Toc9850826" w:history="1">
        <w:r w:rsidR="00545510" w:rsidRPr="00F84681">
          <w:rPr>
            <w:rStyle w:val="Hyperlink"/>
            <w:noProof/>
            <w:lang w:val="en-GB"/>
          </w:rPr>
          <w:t>5</w:t>
        </w:r>
        <w:r w:rsidR="00545510">
          <w:rPr>
            <w:rFonts w:eastAsiaTheme="minorEastAsia"/>
            <w:b w:val="0"/>
            <w:bCs w:val="0"/>
            <w:i w:val="0"/>
            <w:iCs w:val="0"/>
            <w:noProof/>
            <w:szCs w:val="22"/>
          </w:rPr>
          <w:tab/>
        </w:r>
        <w:r w:rsidR="00545510" w:rsidRPr="00F84681">
          <w:rPr>
            <w:rStyle w:val="Hyperlink"/>
            <w:noProof/>
            <w:lang w:val="tr-TR"/>
          </w:rPr>
          <w:t>Başarı Verileri</w:t>
        </w:r>
        <w:r w:rsidR="00545510">
          <w:rPr>
            <w:noProof/>
            <w:webHidden/>
          </w:rPr>
          <w:tab/>
        </w:r>
        <w:r w:rsidR="00545510">
          <w:rPr>
            <w:noProof/>
            <w:webHidden/>
          </w:rPr>
          <w:fldChar w:fldCharType="begin"/>
        </w:r>
        <w:r w:rsidR="00545510">
          <w:rPr>
            <w:noProof/>
            <w:webHidden/>
          </w:rPr>
          <w:instrText xml:space="preserve"> PAGEREF _Toc9850826 \h </w:instrText>
        </w:r>
        <w:r w:rsidR="00545510">
          <w:rPr>
            <w:noProof/>
            <w:webHidden/>
          </w:rPr>
        </w:r>
        <w:r w:rsidR="00545510">
          <w:rPr>
            <w:noProof/>
            <w:webHidden/>
          </w:rPr>
          <w:fldChar w:fldCharType="separate"/>
        </w:r>
        <w:r w:rsidR="00545510">
          <w:rPr>
            <w:noProof/>
            <w:webHidden/>
          </w:rPr>
          <w:t>9</w:t>
        </w:r>
        <w:r w:rsidR="00545510">
          <w:rPr>
            <w:noProof/>
            <w:webHidden/>
          </w:rPr>
          <w:fldChar w:fldCharType="end"/>
        </w:r>
      </w:hyperlink>
    </w:p>
    <w:p w:rsidR="00545510" w:rsidRDefault="00AD61F0">
      <w:pPr>
        <w:pStyle w:val="TOC1"/>
        <w:tabs>
          <w:tab w:val="left" w:pos="480"/>
          <w:tab w:val="right" w:leader="dot" w:pos="9061"/>
        </w:tabs>
        <w:rPr>
          <w:rFonts w:eastAsiaTheme="minorEastAsia"/>
          <w:b w:val="0"/>
          <w:bCs w:val="0"/>
          <w:i w:val="0"/>
          <w:iCs w:val="0"/>
          <w:noProof/>
          <w:szCs w:val="22"/>
        </w:rPr>
      </w:pPr>
      <w:hyperlink w:anchor="_Toc9850827" w:history="1">
        <w:r w:rsidR="00545510" w:rsidRPr="00F84681">
          <w:rPr>
            <w:rStyle w:val="Hyperlink"/>
            <w:noProof/>
            <w:lang w:val="en-GB"/>
          </w:rPr>
          <w:t>6</w:t>
        </w:r>
        <w:r w:rsidR="00545510">
          <w:rPr>
            <w:rFonts w:eastAsiaTheme="minorEastAsia"/>
            <w:b w:val="0"/>
            <w:bCs w:val="0"/>
            <w:i w:val="0"/>
            <w:iCs w:val="0"/>
            <w:noProof/>
            <w:szCs w:val="22"/>
          </w:rPr>
          <w:tab/>
        </w:r>
        <w:r w:rsidR="00545510" w:rsidRPr="00F84681">
          <w:rPr>
            <w:rStyle w:val="Hyperlink"/>
            <w:noProof/>
            <w:lang w:val="tr-TR"/>
          </w:rPr>
          <w:t>KNX'in sunduğu diğer benzersiz özellikle</w:t>
        </w:r>
        <w:r w:rsidR="00545510">
          <w:rPr>
            <w:noProof/>
            <w:webHidden/>
          </w:rPr>
          <w:tab/>
        </w:r>
        <w:r w:rsidR="00545510">
          <w:rPr>
            <w:noProof/>
            <w:webHidden/>
          </w:rPr>
          <w:fldChar w:fldCharType="begin"/>
        </w:r>
        <w:r w:rsidR="00545510">
          <w:rPr>
            <w:noProof/>
            <w:webHidden/>
          </w:rPr>
          <w:instrText xml:space="preserve"> PAGEREF _Toc9850827 \h </w:instrText>
        </w:r>
        <w:r w:rsidR="00545510">
          <w:rPr>
            <w:noProof/>
            <w:webHidden/>
          </w:rPr>
        </w:r>
        <w:r w:rsidR="00545510">
          <w:rPr>
            <w:noProof/>
            <w:webHidden/>
          </w:rPr>
          <w:fldChar w:fldCharType="separate"/>
        </w:r>
        <w:r w:rsidR="00545510">
          <w:rPr>
            <w:noProof/>
            <w:webHidden/>
          </w:rPr>
          <w:t>9</w:t>
        </w:r>
        <w:r w:rsidR="00545510">
          <w:rPr>
            <w:noProof/>
            <w:webHidden/>
          </w:rPr>
          <w:fldChar w:fldCharType="end"/>
        </w:r>
      </w:hyperlink>
    </w:p>
    <w:p w:rsidR="00545510" w:rsidRDefault="00AD61F0">
      <w:pPr>
        <w:pStyle w:val="TOC2"/>
        <w:tabs>
          <w:tab w:val="left" w:pos="960"/>
          <w:tab w:val="right" w:leader="dot" w:pos="9061"/>
        </w:tabs>
        <w:rPr>
          <w:rFonts w:eastAsiaTheme="minorEastAsia"/>
          <w:b w:val="0"/>
          <w:bCs w:val="0"/>
          <w:noProof/>
        </w:rPr>
      </w:pPr>
      <w:hyperlink w:anchor="_Toc9850828" w:history="1">
        <w:r w:rsidR="00545510" w:rsidRPr="00F84681">
          <w:rPr>
            <w:rStyle w:val="Hyperlink"/>
            <w:noProof/>
            <w:lang w:val="en-GB"/>
          </w:rPr>
          <w:t>6.1</w:t>
        </w:r>
        <w:r w:rsidR="00545510">
          <w:rPr>
            <w:rFonts w:eastAsiaTheme="minorEastAsia"/>
            <w:b w:val="0"/>
            <w:bCs w:val="0"/>
            <w:noProof/>
          </w:rPr>
          <w:tab/>
        </w:r>
        <w:r w:rsidR="00545510" w:rsidRPr="00F84681">
          <w:rPr>
            <w:rStyle w:val="Hyperlink"/>
            <w:noProof/>
            <w:lang w:val="tr-TR"/>
          </w:rPr>
          <w:t>Birlikte çalışma</w:t>
        </w:r>
        <w:r w:rsidR="00545510">
          <w:rPr>
            <w:noProof/>
            <w:webHidden/>
          </w:rPr>
          <w:tab/>
        </w:r>
        <w:r w:rsidR="00545510">
          <w:rPr>
            <w:noProof/>
            <w:webHidden/>
          </w:rPr>
          <w:fldChar w:fldCharType="begin"/>
        </w:r>
        <w:r w:rsidR="00545510">
          <w:rPr>
            <w:noProof/>
            <w:webHidden/>
          </w:rPr>
          <w:instrText xml:space="preserve"> PAGEREF _Toc9850828 \h </w:instrText>
        </w:r>
        <w:r w:rsidR="00545510">
          <w:rPr>
            <w:noProof/>
            <w:webHidden/>
          </w:rPr>
        </w:r>
        <w:r w:rsidR="00545510">
          <w:rPr>
            <w:noProof/>
            <w:webHidden/>
          </w:rPr>
          <w:fldChar w:fldCharType="separate"/>
        </w:r>
        <w:r w:rsidR="00545510">
          <w:rPr>
            <w:noProof/>
            <w:webHidden/>
          </w:rPr>
          <w:t>9</w:t>
        </w:r>
        <w:r w:rsidR="00545510">
          <w:rPr>
            <w:noProof/>
            <w:webHidden/>
          </w:rPr>
          <w:fldChar w:fldCharType="end"/>
        </w:r>
      </w:hyperlink>
    </w:p>
    <w:p w:rsidR="00545510" w:rsidRDefault="00AD61F0">
      <w:pPr>
        <w:pStyle w:val="TOC2"/>
        <w:tabs>
          <w:tab w:val="left" w:pos="960"/>
          <w:tab w:val="right" w:leader="dot" w:pos="9061"/>
        </w:tabs>
        <w:rPr>
          <w:rFonts w:eastAsiaTheme="minorEastAsia"/>
          <w:b w:val="0"/>
          <w:bCs w:val="0"/>
          <w:noProof/>
        </w:rPr>
      </w:pPr>
      <w:hyperlink w:anchor="_Toc9850829" w:history="1">
        <w:r w:rsidR="00545510" w:rsidRPr="00F84681">
          <w:rPr>
            <w:rStyle w:val="Hyperlink"/>
            <w:noProof/>
            <w:lang w:val="en-GB"/>
          </w:rPr>
          <w:t>6.2</w:t>
        </w:r>
        <w:r w:rsidR="00545510">
          <w:rPr>
            <w:rFonts w:eastAsiaTheme="minorEastAsia"/>
            <w:b w:val="0"/>
            <w:bCs w:val="0"/>
            <w:noProof/>
          </w:rPr>
          <w:tab/>
        </w:r>
        <w:r w:rsidR="00545510" w:rsidRPr="00F84681">
          <w:rPr>
            <w:rStyle w:val="Hyperlink"/>
            <w:noProof/>
            <w:lang w:val="tr-TR"/>
          </w:rPr>
          <w:t>Tek bir yapılandırma aracı</w:t>
        </w:r>
        <w:r w:rsidR="00545510">
          <w:rPr>
            <w:noProof/>
            <w:webHidden/>
          </w:rPr>
          <w:tab/>
        </w:r>
        <w:r w:rsidR="00545510">
          <w:rPr>
            <w:noProof/>
            <w:webHidden/>
          </w:rPr>
          <w:fldChar w:fldCharType="begin"/>
        </w:r>
        <w:r w:rsidR="00545510">
          <w:rPr>
            <w:noProof/>
            <w:webHidden/>
          </w:rPr>
          <w:instrText xml:space="preserve"> PAGEREF _Toc9850829 \h </w:instrText>
        </w:r>
        <w:r w:rsidR="00545510">
          <w:rPr>
            <w:noProof/>
            <w:webHidden/>
          </w:rPr>
        </w:r>
        <w:r w:rsidR="00545510">
          <w:rPr>
            <w:noProof/>
            <w:webHidden/>
          </w:rPr>
          <w:fldChar w:fldCharType="separate"/>
        </w:r>
        <w:r w:rsidR="00545510">
          <w:rPr>
            <w:noProof/>
            <w:webHidden/>
          </w:rPr>
          <w:t>9</w:t>
        </w:r>
        <w:r w:rsidR="00545510">
          <w:rPr>
            <w:noProof/>
            <w:webHidden/>
          </w:rPr>
          <w:fldChar w:fldCharType="end"/>
        </w:r>
      </w:hyperlink>
    </w:p>
    <w:p w:rsidR="00545510" w:rsidRDefault="00AD61F0">
      <w:pPr>
        <w:pStyle w:val="TOC2"/>
        <w:tabs>
          <w:tab w:val="left" w:pos="960"/>
          <w:tab w:val="right" w:leader="dot" w:pos="9061"/>
        </w:tabs>
        <w:rPr>
          <w:rFonts w:eastAsiaTheme="minorEastAsia"/>
          <w:b w:val="0"/>
          <w:bCs w:val="0"/>
          <w:noProof/>
        </w:rPr>
      </w:pPr>
      <w:hyperlink w:anchor="_Toc9850830" w:history="1">
        <w:r w:rsidR="00545510" w:rsidRPr="00F84681">
          <w:rPr>
            <w:rStyle w:val="Hyperlink"/>
            <w:noProof/>
            <w:lang w:val="tr-TR"/>
          </w:rPr>
          <w:t>6.3</w:t>
        </w:r>
        <w:r w:rsidR="00545510">
          <w:rPr>
            <w:rFonts w:eastAsiaTheme="minorEastAsia"/>
            <w:b w:val="0"/>
            <w:bCs w:val="0"/>
            <w:noProof/>
          </w:rPr>
          <w:tab/>
        </w:r>
        <w:r w:rsidR="00545510" w:rsidRPr="00F84681">
          <w:rPr>
            <w:rStyle w:val="Hyperlink"/>
            <w:noProof/>
            <w:lang w:val="tr-TR"/>
          </w:rPr>
          <w:t>Birçok üreticinin ve geniş servis ağının geniş KNX ürünleri yelpazesi vardır</w:t>
        </w:r>
        <w:r w:rsidR="00545510">
          <w:rPr>
            <w:noProof/>
            <w:webHidden/>
          </w:rPr>
          <w:tab/>
        </w:r>
        <w:r w:rsidR="00545510">
          <w:rPr>
            <w:noProof/>
            <w:webHidden/>
          </w:rPr>
          <w:fldChar w:fldCharType="begin"/>
        </w:r>
        <w:r w:rsidR="00545510">
          <w:rPr>
            <w:noProof/>
            <w:webHidden/>
          </w:rPr>
          <w:instrText xml:space="preserve"> PAGEREF _Toc9850830 \h </w:instrText>
        </w:r>
        <w:r w:rsidR="00545510">
          <w:rPr>
            <w:noProof/>
            <w:webHidden/>
          </w:rPr>
        </w:r>
        <w:r w:rsidR="00545510">
          <w:rPr>
            <w:noProof/>
            <w:webHidden/>
          </w:rPr>
          <w:fldChar w:fldCharType="separate"/>
        </w:r>
        <w:r w:rsidR="00545510">
          <w:rPr>
            <w:noProof/>
            <w:webHidden/>
          </w:rPr>
          <w:t>10</w:t>
        </w:r>
        <w:r w:rsidR="00545510">
          <w:rPr>
            <w:noProof/>
            <w:webHidden/>
          </w:rPr>
          <w:fldChar w:fldCharType="end"/>
        </w:r>
      </w:hyperlink>
    </w:p>
    <w:p w:rsidR="00545510" w:rsidRDefault="00AD61F0">
      <w:pPr>
        <w:pStyle w:val="TOC2"/>
        <w:tabs>
          <w:tab w:val="left" w:pos="960"/>
          <w:tab w:val="right" w:leader="dot" w:pos="9061"/>
        </w:tabs>
        <w:rPr>
          <w:rFonts w:eastAsiaTheme="minorEastAsia"/>
          <w:b w:val="0"/>
          <w:bCs w:val="0"/>
          <w:noProof/>
        </w:rPr>
      </w:pPr>
      <w:hyperlink w:anchor="_Toc9850831" w:history="1">
        <w:r w:rsidR="00545510" w:rsidRPr="00F84681">
          <w:rPr>
            <w:rStyle w:val="Hyperlink"/>
            <w:noProof/>
            <w:lang w:val="en-GB"/>
          </w:rPr>
          <w:t>6.4</w:t>
        </w:r>
        <w:r w:rsidR="00545510">
          <w:rPr>
            <w:rFonts w:eastAsiaTheme="minorEastAsia"/>
            <w:b w:val="0"/>
            <w:bCs w:val="0"/>
            <w:noProof/>
          </w:rPr>
          <w:tab/>
        </w:r>
        <w:r w:rsidR="00545510" w:rsidRPr="00F84681">
          <w:rPr>
            <w:rStyle w:val="Hyperlink"/>
            <w:noProof/>
            <w:lang w:val="tr-TR"/>
          </w:rPr>
          <w:t>Geriye dönük uyumluluk</w:t>
        </w:r>
        <w:r w:rsidR="00545510">
          <w:rPr>
            <w:noProof/>
            <w:webHidden/>
          </w:rPr>
          <w:tab/>
        </w:r>
        <w:r w:rsidR="00545510">
          <w:rPr>
            <w:noProof/>
            <w:webHidden/>
          </w:rPr>
          <w:fldChar w:fldCharType="begin"/>
        </w:r>
        <w:r w:rsidR="00545510">
          <w:rPr>
            <w:noProof/>
            <w:webHidden/>
          </w:rPr>
          <w:instrText xml:space="preserve"> PAGEREF _Toc9850831 \h </w:instrText>
        </w:r>
        <w:r w:rsidR="00545510">
          <w:rPr>
            <w:noProof/>
            <w:webHidden/>
          </w:rPr>
        </w:r>
        <w:r w:rsidR="00545510">
          <w:rPr>
            <w:noProof/>
            <w:webHidden/>
          </w:rPr>
          <w:fldChar w:fldCharType="separate"/>
        </w:r>
        <w:r w:rsidR="00545510">
          <w:rPr>
            <w:noProof/>
            <w:webHidden/>
          </w:rPr>
          <w:t>10</w:t>
        </w:r>
        <w:r w:rsidR="00545510">
          <w:rPr>
            <w:noProof/>
            <w:webHidden/>
          </w:rPr>
          <w:fldChar w:fldCharType="end"/>
        </w:r>
      </w:hyperlink>
    </w:p>
    <w:p w:rsidR="00545510" w:rsidRDefault="00AD61F0">
      <w:pPr>
        <w:pStyle w:val="TOC2"/>
        <w:tabs>
          <w:tab w:val="left" w:pos="960"/>
          <w:tab w:val="right" w:leader="dot" w:pos="9061"/>
        </w:tabs>
        <w:rPr>
          <w:rFonts w:eastAsiaTheme="minorEastAsia"/>
          <w:b w:val="0"/>
          <w:bCs w:val="0"/>
          <w:noProof/>
        </w:rPr>
      </w:pPr>
      <w:hyperlink w:anchor="_Toc9850832" w:history="1">
        <w:r w:rsidR="00545510" w:rsidRPr="00F84681">
          <w:rPr>
            <w:rStyle w:val="Hyperlink"/>
            <w:noProof/>
            <w:lang w:val="en-GB"/>
          </w:rPr>
          <w:t>6.5</w:t>
        </w:r>
        <w:r w:rsidR="00545510">
          <w:rPr>
            <w:rFonts w:eastAsiaTheme="minorEastAsia"/>
            <w:b w:val="0"/>
            <w:bCs w:val="0"/>
            <w:noProof/>
          </w:rPr>
          <w:tab/>
        </w:r>
        <w:r w:rsidR="00545510" w:rsidRPr="00F84681">
          <w:rPr>
            <w:rStyle w:val="Hyperlink"/>
            <w:noProof/>
            <w:lang w:val="tr-TR"/>
          </w:rPr>
          <w:t>Enerji verimliliği</w:t>
        </w:r>
        <w:r w:rsidR="00545510">
          <w:rPr>
            <w:noProof/>
            <w:webHidden/>
          </w:rPr>
          <w:tab/>
        </w:r>
        <w:r w:rsidR="00545510">
          <w:rPr>
            <w:noProof/>
            <w:webHidden/>
          </w:rPr>
          <w:fldChar w:fldCharType="begin"/>
        </w:r>
        <w:r w:rsidR="00545510">
          <w:rPr>
            <w:noProof/>
            <w:webHidden/>
          </w:rPr>
          <w:instrText xml:space="preserve"> PAGEREF _Toc9850832 \h </w:instrText>
        </w:r>
        <w:r w:rsidR="00545510">
          <w:rPr>
            <w:noProof/>
            <w:webHidden/>
          </w:rPr>
        </w:r>
        <w:r w:rsidR="00545510">
          <w:rPr>
            <w:noProof/>
            <w:webHidden/>
          </w:rPr>
          <w:fldChar w:fldCharType="separate"/>
        </w:r>
        <w:r w:rsidR="00545510">
          <w:rPr>
            <w:noProof/>
            <w:webHidden/>
          </w:rPr>
          <w:t>10</w:t>
        </w:r>
        <w:r w:rsidR="00545510">
          <w:rPr>
            <w:noProof/>
            <w:webHidden/>
          </w:rPr>
          <w:fldChar w:fldCharType="end"/>
        </w:r>
      </w:hyperlink>
    </w:p>
    <w:p w:rsidR="00545510" w:rsidRDefault="00AD61F0">
      <w:pPr>
        <w:pStyle w:val="TOC2"/>
        <w:tabs>
          <w:tab w:val="left" w:pos="960"/>
          <w:tab w:val="right" w:leader="dot" w:pos="9061"/>
        </w:tabs>
        <w:rPr>
          <w:rFonts w:eastAsiaTheme="minorEastAsia"/>
          <w:b w:val="0"/>
          <w:bCs w:val="0"/>
          <w:noProof/>
        </w:rPr>
      </w:pPr>
      <w:hyperlink w:anchor="_Toc9850833" w:history="1">
        <w:r w:rsidR="00545510" w:rsidRPr="00F84681">
          <w:rPr>
            <w:rStyle w:val="Hyperlink"/>
            <w:noProof/>
          </w:rPr>
          <w:t>6.6</w:t>
        </w:r>
        <w:r w:rsidR="00545510">
          <w:rPr>
            <w:rFonts w:eastAsiaTheme="minorEastAsia"/>
            <w:b w:val="0"/>
            <w:bCs w:val="0"/>
            <w:noProof/>
          </w:rPr>
          <w:tab/>
        </w:r>
        <w:r w:rsidR="00545510" w:rsidRPr="00F84681">
          <w:rPr>
            <w:rStyle w:val="Hyperlink"/>
            <w:noProof/>
            <w:lang w:val="tr-TR"/>
          </w:rPr>
          <w:t>Yüksek Konfor</w:t>
        </w:r>
        <w:r w:rsidR="00545510">
          <w:rPr>
            <w:noProof/>
            <w:webHidden/>
          </w:rPr>
          <w:tab/>
        </w:r>
        <w:r w:rsidR="00545510">
          <w:rPr>
            <w:noProof/>
            <w:webHidden/>
          </w:rPr>
          <w:fldChar w:fldCharType="begin"/>
        </w:r>
        <w:r w:rsidR="00545510">
          <w:rPr>
            <w:noProof/>
            <w:webHidden/>
          </w:rPr>
          <w:instrText xml:space="preserve"> PAGEREF _Toc9850833 \h </w:instrText>
        </w:r>
        <w:r w:rsidR="00545510">
          <w:rPr>
            <w:noProof/>
            <w:webHidden/>
          </w:rPr>
        </w:r>
        <w:r w:rsidR="00545510">
          <w:rPr>
            <w:noProof/>
            <w:webHidden/>
          </w:rPr>
          <w:fldChar w:fldCharType="separate"/>
        </w:r>
        <w:r w:rsidR="00545510">
          <w:rPr>
            <w:noProof/>
            <w:webHidden/>
          </w:rPr>
          <w:t>11</w:t>
        </w:r>
        <w:r w:rsidR="00545510">
          <w:rPr>
            <w:noProof/>
            <w:webHidden/>
          </w:rPr>
          <w:fldChar w:fldCharType="end"/>
        </w:r>
      </w:hyperlink>
    </w:p>
    <w:p w:rsidR="00545510" w:rsidRDefault="00AD61F0">
      <w:pPr>
        <w:pStyle w:val="TOC1"/>
        <w:tabs>
          <w:tab w:val="left" w:pos="480"/>
          <w:tab w:val="right" w:leader="dot" w:pos="9061"/>
        </w:tabs>
        <w:rPr>
          <w:rFonts w:eastAsiaTheme="minorEastAsia"/>
          <w:b w:val="0"/>
          <w:bCs w:val="0"/>
          <w:i w:val="0"/>
          <w:iCs w:val="0"/>
          <w:noProof/>
          <w:szCs w:val="22"/>
        </w:rPr>
      </w:pPr>
      <w:hyperlink w:anchor="_Toc9850834" w:history="1">
        <w:r w:rsidR="00545510" w:rsidRPr="00F84681">
          <w:rPr>
            <w:rStyle w:val="Hyperlink"/>
            <w:noProof/>
            <w:lang w:val="en-GB"/>
          </w:rPr>
          <w:t>7</w:t>
        </w:r>
        <w:r w:rsidR="00545510">
          <w:rPr>
            <w:rFonts w:eastAsiaTheme="minorEastAsia"/>
            <w:b w:val="0"/>
            <w:bCs w:val="0"/>
            <w:i w:val="0"/>
            <w:iCs w:val="0"/>
            <w:noProof/>
            <w:szCs w:val="22"/>
          </w:rPr>
          <w:tab/>
        </w:r>
        <w:r w:rsidR="00545510" w:rsidRPr="00F84681">
          <w:rPr>
            <w:rStyle w:val="Hyperlink"/>
            <w:noProof/>
            <w:lang w:val="tr-TR"/>
          </w:rPr>
          <w:t>KNX: Uygulama örnekleri</w:t>
        </w:r>
        <w:r w:rsidR="00545510">
          <w:rPr>
            <w:noProof/>
            <w:webHidden/>
          </w:rPr>
          <w:tab/>
        </w:r>
        <w:r w:rsidR="00545510">
          <w:rPr>
            <w:noProof/>
            <w:webHidden/>
          </w:rPr>
          <w:fldChar w:fldCharType="begin"/>
        </w:r>
        <w:r w:rsidR="00545510">
          <w:rPr>
            <w:noProof/>
            <w:webHidden/>
          </w:rPr>
          <w:instrText xml:space="preserve"> PAGEREF _Toc9850834 \h </w:instrText>
        </w:r>
        <w:r w:rsidR="00545510">
          <w:rPr>
            <w:noProof/>
            <w:webHidden/>
          </w:rPr>
        </w:r>
        <w:r w:rsidR="00545510">
          <w:rPr>
            <w:noProof/>
            <w:webHidden/>
          </w:rPr>
          <w:fldChar w:fldCharType="separate"/>
        </w:r>
        <w:r w:rsidR="00545510">
          <w:rPr>
            <w:noProof/>
            <w:webHidden/>
          </w:rPr>
          <w:t>12</w:t>
        </w:r>
        <w:r w:rsidR="00545510">
          <w:rPr>
            <w:noProof/>
            <w:webHidden/>
          </w:rPr>
          <w:fldChar w:fldCharType="end"/>
        </w:r>
      </w:hyperlink>
    </w:p>
    <w:p w:rsidR="00545510" w:rsidRDefault="00AD61F0">
      <w:pPr>
        <w:pStyle w:val="TOC1"/>
        <w:tabs>
          <w:tab w:val="left" w:pos="480"/>
          <w:tab w:val="right" w:leader="dot" w:pos="9061"/>
        </w:tabs>
        <w:rPr>
          <w:rFonts w:eastAsiaTheme="minorEastAsia"/>
          <w:b w:val="0"/>
          <w:bCs w:val="0"/>
          <w:i w:val="0"/>
          <w:iCs w:val="0"/>
          <w:noProof/>
          <w:szCs w:val="22"/>
        </w:rPr>
      </w:pPr>
      <w:hyperlink w:anchor="_Toc9850835" w:history="1">
        <w:r w:rsidR="00545510" w:rsidRPr="00F84681">
          <w:rPr>
            <w:rStyle w:val="Hyperlink"/>
            <w:noProof/>
            <w:lang w:val="en-GB"/>
          </w:rPr>
          <w:t>8</w:t>
        </w:r>
        <w:r w:rsidR="00545510">
          <w:rPr>
            <w:rFonts w:eastAsiaTheme="minorEastAsia"/>
            <w:b w:val="0"/>
            <w:bCs w:val="0"/>
            <w:i w:val="0"/>
            <w:iCs w:val="0"/>
            <w:noProof/>
            <w:szCs w:val="22"/>
          </w:rPr>
          <w:tab/>
        </w:r>
        <w:r w:rsidR="00545510" w:rsidRPr="00F84681">
          <w:rPr>
            <w:rStyle w:val="Hyperlink"/>
            <w:noProof/>
            <w:lang w:val="tr-TR"/>
          </w:rPr>
          <w:t>Faydaların satışı</w:t>
        </w:r>
        <w:r w:rsidR="00545510">
          <w:rPr>
            <w:noProof/>
            <w:webHidden/>
          </w:rPr>
          <w:tab/>
        </w:r>
        <w:r w:rsidR="00545510">
          <w:rPr>
            <w:noProof/>
            <w:webHidden/>
          </w:rPr>
          <w:fldChar w:fldCharType="begin"/>
        </w:r>
        <w:r w:rsidR="00545510">
          <w:rPr>
            <w:noProof/>
            <w:webHidden/>
          </w:rPr>
          <w:instrText xml:space="preserve"> PAGEREF _Toc9850835 \h </w:instrText>
        </w:r>
        <w:r w:rsidR="00545510">
          <w:rPr>
            <w:noProof/>
            <w:webHidden/>
          </w:rPr>
        </w:r>
        <w:r w:rsidR="00545510">
          <w:rPr>
            <w:noProof/>
            <w:webHidden/>
          </w:rPr>
          <w:fldChar w:fldCharType="separate"/>
        </w:r>
        <w:r w:rsidR="00545510">
          <w:rPr>
            <w:noProof/>
            <w:webHidden/>
          </w:rPr>
          <w:t>14</w:t>
        </w:r>
        <w:r w:rsidR="00545510">
          <w:rPr>
            <w:noProof/>
            <w:webHidden/>
          </w:rPr>
          <w:fldChar w:fldCharType="end"/>
        </w:r>
      </w:hyperlink>
    </w:p>
    <w:p w:rsidR="00DA7293" w:rsidRPr="00C97874" w:rsidRDefault="00E04E01">
      <w:pPr>
        <w:rPr>
          <w:rFonts w:ascii="Arial" w:hAnsi="Arial" w:cs="Arial"/>
          <w:lang w:val="en-GB"/>
        </w:rPr>
      </w:pPr>
      <w:r w:rsidRPr="00C97874">
        <w:rPr>
          <w:rFonts w:ascii="Arial" w:hAnsi="Arial" w:cs="Arial"/>
          <w:lang w:val="en-GB"/>
        </w:rPr>
        <w:fldChar w:fldCharType="end"/>
      </w:r>
    </w:p>
    <w:p w:rsidR="001500EB" w:rsidRPr="005366D2" w:rsidRDefault="00AD61F0" w:rsidP="007F5ED3">
      <w:pPr>
        <w:pStyle w:val="Normal2"/>
        <w:rPr>
          <w:lang w:val="en-GB"/>
        </w:rPr>
      </w:pPr>
    </w:p>
    <w:p w:rsidR="001500EB" w:rsidRPr="005366D2" w:rsidRDefault="00AD61F0">
      <w:pPr>
        <w:pStyle w:val="Heading3"/>
        <w:rPr>
          <w:lang w:val="en-GB"/>
        </w:rPr>
        <w:sectPr w:rsidR="001500EB" w:rsidRPr="005366D2" w:rsidSect="005366D2">
          <w:headerReference w:type="default" r:id="rId9"/>
          <w:footerReference w:type="even" r:id="rId10"/>
          <w:footerReference w:type="default" r:id="rId11"/>
          <w:type w:val="continuous"/>
          <w:pgSz w:w="11907" w:h="16840" w:code="9"/>
          <w:pgMar w:top="1134" w:right="1418" w:bottom="1134" w:left="1418" w:header="567" w:footer="567" w:gutter="0"/>
          <w:cols w:sep="1" w:space="708"/>
          <w:titlePg/>
          <w:docGrid w:linePitch="299"/>
        </w:sectPr>
      </w:pPr>
    </w:p>
    <w:p w:rsidR="001500EB" w:rsidRPr="005366D2" w:rsidRDefault="00E04E01" w:rsidP="001E1A65">
      <w:pPr>
        <w:pStyle w:val="Heading1"/>
        <w:rPr>
          <w:lang w:val="en-GB"/>
        </w:rPr>
      </w:pPr>
      <w:bookmarkStart w:id="5" w:name="_Toc483640457"/>
      <w:bookmarkStart w:id="6" w:name="_Toc492876409"/>
      <w:bookmarkStart w:id="7" w:name="_Toc203883307"/>
      <w:bookmarkStart w:id="8" w:name="_Toc409682651"/>
      <w:bookmarkStart w:id="9" w:name="_Toc5708683"/>
      <w:bookmarkStart w:id="10" w:name="_Toc9850817"/>
      <w:r w:rsidRPr="005366D2">
        <w:rPr>
          <w:lang w:val="tr-TR"/>
        </w:rPr>
        <w:lastRenderedPageBreak/>
        <w:t xml:space="preserve">KNX Association: </w:t>
      </w:r>
      <w:bookmarkEnd w:id="5"/>
      <w:bookmarkEnd w:id="6"/>
      <w:r w:rsidRPr="005366D2">
        <w:rPr>
          <w:lang w:val="tr-TR"/>
        </w:rPr>
        <w:t>Kısa bir özet</w:t>
      </w:r>
      <w:bookmarkEnd w:id="7"/>
      <w:bookmarkEnd w:id="8"/>
      <w:bookmarkEnd w:id="9"/>
      <w:bookmarkEnd w:id="10"/>
    </w:p>
    <w:p w:rsidR="00950F86" w:rsidRPr="005366D2" w:rsidRDefault="00E04E01" w:rsidP="005E3F10">
      <w:pPr>
        <w:pStyle w:val="Picture"/>
        <w:rPr>
          <w:lang w:val="en-GB"/>
        </w:rPr>
      </w:pPr>
      <w:r>
        <w:rPr>
          <w:noProof/>
        </w:rPr>
        <w:drawing>
          <wp:inline distT="0" distB="0" distL="0" distR="0">
            <wp:extent cx="5969000" cy="15240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69000" cy="1524000"/>
                    </a:xfrm>
                    <a:prstGeom prst="rect">
                      <a:avLst/>
                    </a:prstGeom>
                    <a:noFill/>
                    <a:ln>
                      <a:noFill/>
                    </a:ln>
                  </pic:spPr>
                </pic:pic>
              </a:graphicData>
            </a:graphic>
          </wp:inline>
        </w:drawing>
      </w:r>
    </w:p>
    <w:p w:rsidR="00950F86" w:rsidRPr="005366D2" w:rsidRDefault="00E04E01" w:rsidP="005E3F10">
      <w:pPr>
        <w:pStyle w:val="Caption"/>
        <w:rPr>
          <w:lang w:val="en-GB"/>
        </w:rPr>
      </w:pPr>
      <w:r w:rsidRPr="005366D2">
        <w:rPr>
          <w:lang w:val="tr-TR"/>
        </w:rPr>
        <w:t xml:space="preserve">Şekil </w:t>
      </w:r>
      <w:r w:rsidRPr="005366D2">
        <w:rPr>
          <w:lang w:val="en-GB"/>
        </w:rPr>
        <w:fldChar w:fldCharType="begin"/>
      </w:r>
      <w:r w:rsidRPr="005366D2">
        <w:rPr>
          <w:lang w:val="tr-TR"/>
        </w:rPr>
        <w:instrText xml:space="preserve"> SEQ Figure \* ARABIC </w:instrText>
      </w:r>
      <w:r w:rsidRPr="005366D2">
        <w:rPr>
          <w:lang w:val="en-GB"/>
        </w:rPr>
        <w:fldChar w:fldCharType="separate"/>
      </w:r>
      <w:r w:rsidRPr="005366D2">
        <w:rPr>
          <w:lang w:val="tr-TR"/>
        </w:rPr>
        <w:t>1</w:t>
      </w:r>
      <w:r w:rsidRPr="005366D2">
        <w:rPr>
          <w:lang w:val="en-GB"/>
        </w:rPr>
        <w:fldChar w:fldCharType="end"/>
      </w:r>
      <w:r w:rsidRPr="005366D2">
        <w:rPr>
          <w:lang w:val="tr-TR"/>
        </w:rPr>
        <w:t>: KNX – Geçmiş</w:t>
      </w:r>
    </w:p>
    <w:p w:rsidR="00950F86" w:rsidRPr="00EB5BF0" w:rsidRDefault="00E04E01">
      <w:pPr>
        <w:rPr>
          <w:lang w:val="tr-TR"/>
        </w:rPr>
      </w:pPr>
      <w:r w:rsidRPr="005366D2">
        <w:rPr>
          <w:lang w:val="tr-TR"/>
        </w:rPr>
        <w:t>KNX Derneği, 1990 yılında Brüksel'de (Belçika) kurulmuştur ve o zamanlar “EIB Assosciation” ya da kısaca “EIBA” olarak adlandırılmıştır. Derneğin amacı, genel olarak akıllı evleri, binaları ve özellikle bazı ünlü üreticiler tarafından ortaklaşa geliştirilen EIB sistemini tanıtmaktı.</w:t>
      </w:r>
    </w:p>
    <w:p w:rsidR="001500EB" w:rsidRPr="005366D2" w:rsidRDefault="00E04E01">
      <w:pPr>
        <w:rPr>
          <w:lang w:val="en-GB"/>
        </w:rPr>
      </w:pPr>
      <w:r w:rsidRPr="005366D2">
        <w:rPr>
          <w:lang w:val="tr-TR"/>
        </w:rPr>
        <w:t>1999 yılında dernek diğer iki Avrupa Derneği ile birleşti. Bunlar:</w:t>
      </w:r>
    </w:p>
    <w:p w:rsidR="001500EB" w:rsidRPr="005366D2" w:rsidRDefault="00E04E01" w:rsidP="002D257F">
      <w:pPr>
        <w:pStyle w:val="Bullet1"/>
        <w:rPr>
          <w:lang w:val="en-GB"/>
        </w:rPr>
      </w:pPr>
      <w:r w:rsidRPr="005366D2">
        <w:rPr>
          <w:lang w:val="tr-TR"/>
        </w:rPr>
        <w:t>BCI (Fransa) Batıbus sistemini;</w:t>
      </w:r>
    </w:p>
    <w:p w:rsidR="001500EB" w:rsidRPr="005366D2" w:rsidRDefault="00E04E01" w:rsidP="002D257F">
      <w:pPr>
        <w:pStyle w:val="Bullet1"/>
        <w:rPr>
          <w:lang w:val="en-GB"/>
        </w:rPr>
      </w:pPr>
      <w:r w:rsidRPr="005366D2">
        <w:rPr>
          <w:lang w:val="tr-TR"/>
        </w:rPr>
        <w:t>Avrupa Ev Sistemleri Derneği (Hollanda) EHS sistemini desteklemekteydi.</w:t>
      </w:r>
    </w:p>
    <w:p w:rsidR="00950F86" w:rsidRPr="005366D2" w:rsidRDefault="00E04E01">
      <w:pPr>
        <w:rPr>
          <w:lang w:val="en-GB"/>
        </w:rPr>
      </w:pPr>
      <w:r w:rsidRPr="005366D2">
        <w:rPr>
          <w:lang w:val="tr-TR"/>
        </w:rPr>
        <w:t>Bu birleşme sonucunda isim KNX Derneği olarak değişti.</w:t>
      </w:r>
    </w:p>
    <w:p w:rsidR="001500EB" w:rsidRPr="005366D2" w:rsidRDefault="00E04E01">
      <w:pPr>
        <w:rPr>
          <w:lang w:val="en-GB"/>
        </w:rPr>
      </w:pPr>
      <w:r w:rsidRPr="005366D2">
        <w:rPr>
          <w:lang w:val="tr-TR"/>
        </w:rPr>
        <w:t>KNX Derneğinin hedefleri aşağıdaki gibidir:</w:t>
      </w:r>
    </w:p>
    <w:p w:rsidR="001500EB" w:rsidRPr="005366D2" w:rsidRDefault="00E04E01" w:rsidP="002D257F">
      <w:pPr>
        <w:pStyle w:val="Bullet1"/>
        <w:rPr>
          <w:lang w:val="en-GB"/>
        </w:rPr>
      </w:pPr>
      <w:r w:rsidRPr="005366D2">
        <w:rPr>
          <w:lang w:val="tr-TR"/>
        </w:rPr>
        <w:t>Akıllı ev ve binalar için KNX standardının tanımlanması;</w:t>
      </w:r>
    </w:p>
    <w:p w:rsidR="001500EB" w:rsidRPr="005366D2" w:rsidRDefault="00E04E01" w:rsidP="002D257F">
      <w:pPr>
        <w:pStyle w:val="Bullet1"/>
        <w:rPr>
          <w:lang w:val="en-GB"/>
        </w:rPr>
      </w:pPr>
      <w:r w:rsidRPr="005366D2">
        <w:rPr>
          <w:lang w:val="tr-TR"/>
        </w:rPr>
        <w:t>Kalite ve çoklu satışı için KNX markasının belirleyici olarak yer alması</w:t>
      </w:r>
    </w:p>
    <w:p w:rsidR="001500EB" w:rsidRPr="005366D2" w:rsidRDefault="00E04E01" w:rsidP="002D257F">
      <w:pPr>
        <w:pStyle w:val="Bullet1"/>
        <w:rPr>
          <w:lang w:val="en-GB"/>
        </w:rPr>
      </w:pPr>
      <w:r w:rsidRPr="005366D2">
        <w:rPr>
          <w:lang w:val="tr-TR"/>
        </w:rPr>
        <w:t>KNX sistemini bir dünya markası standarı haline getirmek</w:t>
      </w:r>
    </w:p>
    <w:p w:rsidR="001500EB" w:rsidRPr="005366D2" w:rsidRDefault="00E04E01">
      <w:pPr>
        <w:rPr>
          <w:lang w:val="en-GB"/>
        </w:rPr>
      </w:pPr>
      <w:r w:rsidRPr="005366D2">
        <w:rPr>
          <w:lang w:val="tr-TR"/>
        </w:rPr>
        <w:t>EIB, KNX ile geriye dönük uyumlu olduğundan, çoğu cihaz hem KNX hem de EIB logosuyla etiketlenebilir.</w:t>
      </w:r>
    </w:p>
    <w:p w:rsidR="001500EB" w:rsidRPr="005366D2" w:rsidRDefault="00E04E01" w:rsidP="002D257F">
      <w:pPr>
        <w:pStyle w:val="Heading1"/>
        <w:rPr>
          <w:lang w:val="en-GB"/>
        </w:rPr>
      </w:pPr>
      <w:r w:rsidRPr="005366D2">
        <w:rPr>
          <w:lang w:val="tr-TR"/>
        </w:rPr>
        <w:br w:type="page"/>
      </w:r>
      <w:bookmarkStart w:id="11" w:name="_Toc203883308"/>
      <w:bookmarkStart w:id="12" w:name="_Toc409682652"/>
      <w:bookmarkStart w:id="13" w:name="_Toc5708684"/>
      <w:bookmarkStart w:id="14" w:name="_Toc9850818"/>
      <w:r w:rsidRPr="005366D2">
        <w:rPr>
          <w:lang w:val="tr-TR"/>
        </w:rPr>
        <w:lastRenderedPageBreak/>
        <w:t>KNX Derneğinin  Faaliyetleri</w:t>
      </w:r>
      <w:bookmarkEnd w:id="11"/>
      <w:r w:rsidRPr="005366D2">
        <w:rPr>
          <w:lang w:val="tr-TR"/>
        </w:rPr>
        <w:t xml:space="preserve"> – Uluslararası standardizasyon</w:t>
      </w:r>
      <w:bookmarkEnd w:id="12"/>
      <w:bookmarkEnd w:id="13"/>
      <w:bookmarkEnd w:id="14"/>
    </w:p>
    <w:p w:rsidR="00430BD8" w:rsidRPr="005366D2" w:rsidRDefault="00E04E01">
      <w:pPr>
        <w:rPr>
          <w:lang w:val="en-GB"/>
        </w:rPr>
      </w:pPr>
      <w:r w:rsidRPr="005366D2">
        <w:rPr>
          <w:lang w:val="tr-TR"/>
        </w:rPr>
        <w:t>KNX Derneğinin yürüttüğü faaliyetler aşağıdaki gibidir :</w:t>
      </w:r>
    </w:p>
    <w:p w:rsidR="00430BD8" w:rsidRPr="005366D2" w:rsidRDefault="00E04E01" w:rsidP="005E3F10">
      <w:pPr>
        <w:pStyle w:val="Bullet1"/>
        <w:rPr>
          <w:lang w:val="en-GB"/>
        </w:rPr>
      </w:pPr>
      <w:r w:rsidRPr="005366D2">
        <w:rPr>
          <w:lang w:val="tr-TR"/>
        </w:rPr>
        <w:t>KNX üyesi firmaları ile birlikte KNX standardının teknik olarak geliştirilmesi ve tanıtımı;</w:t>
      </w:r>
    </w:p>
    <w:p w:rsidR="00430BD8" w:rsidRPr="005366D2" w:rsidRDefault="00E04E01" w:rsidP="005E3F10">
      <w:pPr>
        <w:pStyle w:val="Bullet1"/>
        <w:rPr>
          <w:lang w:val="en-GB"/>
        </w:rPr>
      </w:pPr>
      <w:r w:rsidRPr="005366D2">
        <w:rPr>
          <w:lang w:val="tr-TR"/>
        </w:rPr>
        <w:t>Ortak dizayn ve devreye alma yazılımı ETS nin geliştirilmesi</w:t>
      </w:r>
    </w:p>
    <w:p w:rsidR="00430BD8" w:rsidRPr="005366D2" w:rsidRDefault="00E04E01" w:rsidP="005E3F10">
      <w:pPr>
        <w:pStyle w:val="Bullet1"/>
        <w:rPr>
          <w:lang w:val="en-GB"/>
        </w:rPr>
      </w:pPr>
      <w:r w:rsidRPr="005366D2">
        <w:rPr>
          <w:lang w:val="tr-TR"/>
        </w:rPr>
        <w:t>myKNX Portalı ile ETS yazılımının satışı ve desteği (</w:t>
      </w:r>
      <w:hyperlink r:id="rId13" w:history="1">
        <w:r w:rsidRPr="005366D2">
          <w:rPr>
            <w:rStyle w:val="Hyperlink"/>
            <w:lang w:val="tr-TR"/>
          </w:rPr>
          <w:t>https://my.knx.org</w:t>
        </w:r>
      </w:hyperlink>
      <w:r w:rsidRPr="005366D2">
        <w:rPr>
          <w:lang w:val="tr-TR"/>
        </w:rPr>
        <w:t xml:space="preserve"> );</w:t>
      </w:r>
    </w:p>
    <w:p w:rsidR="00430BD8" w:rsidRPr="005366D2" w:rsidRDefault="00E04E01" w:rsidP="005E3F10">
      <w:pPr>
        <w:pStyle w:val="Bullet1"/>
        <w:rPr>
          <w:lang w:val="en-GB"/>
        </w:rPr>
      </w:pPr>
      <w:r w:rsidRPr="005366D2">
        <w:rPr>
          <w:lang w:val="tr-TR"/>
        </w:rPr>
        <w:t>KNX uyumlu cihazlara KNX ticari markasının verilmesi (ürün sertifikasyonu)</w:t>
      </w:r>
    </w:p>
    <w:p w:rsidR="00430BD8" w:rsidRPr="005366D2" w:rsidRDefault="00E04E01" w:rsidP="005E3F10">
      <w:pPr>
        <w:pStyle w:val="Bullet1"/>
        <w:rPr>
          <w:lang w:val="en-GB"/>
        </w:rPr>
      </w:pPr>
      <w:r w:rsidRPr="005366D2">
        <w:rPr>
          <w:lang w:val="tr-TR"/>
        </w:rPr>
        <w:t>KNX eğitim merkezleri tarafından verilen eğitimlerin desteklenmesi ve mevcut eğitim belgelerinin verilmesi</w:t>
      </w:r>
    </w:p>
    <w:p w:rsidR="00533C16" w:rsidRPr="005366D2" w:rsidRDefault="00E04E01" w:rsidP="005E3F10">
      <w:pPr>
        <w:pStyle w:val="Bullet1"/>
        <w:rPr>
          <w:lang w:val="en-GB"/>
        </w:rPr>
      </w:pPr>
      <w:r w:rsidRPr="005366D2">
        <w:rPr>
          <w:lang w:val="tr-TR"/>
        </w:rPr>
        <w:t>Ulusal ve uluslararası standardizasyon faailyetleri;</w:t>
      </w:r>
    </w:p>
    <w:p w:rsidR="00533C16" w:rsidRPr="005366D2" w:rsidRDefault="00E04E01" w:rsidP="005E3F10">
      <w:pPr>
        <w:pStyle w:val="Bullet1"/>
        <w:rPr>
          <w:lang w:val="en-GB"/>
        </w:rPr>
      </w:pPr>
      <w:r w:rsidRPr="005366D2">
        <w:rPr>
          <w:lang w:val="tr-TR"/>
        </w:rPr>
        <w:t>Ulusal grupların (farklı ülkelerdeki üye ve/veya kullanıcı derneklerinin) kurulumunu teşvik etmek;</w:t>
      </w:r>
    </w:p>
    <w:p w:rsidR="00147E4A" w:rsidRPr="005366D2" w:rsidRDefault="00E04E01" w:rsidP="005E3F10">
      <w:pPr>
        <w:pStyle w:val="Bullet1"/>
        <w:rPr>
          <w:lang w:val="en-GB"/>
        </w:rPr>
      </w:pPr>
      <w:r w:rsidRPr="005366D2">
        <w:rPr>
          <w:lang w:val="tr-TR"/>
        </w:rPr>
        <w:t>Teknik enstitüler ve ünivesiteler ile işbirliklerinde öğrenciler ve araştırmacılar arasında KNX sisteminin desteklenmesi</w:t>
      </w:r>
    </w:p>
    <w:p w:rsidR="00533C16" w:rsidRPr="005366D2" w:rsidRDefault="00E04E01" w:rsidP="005E3F10">
      <w:pPr>
        <w:pStyle w:val="Bullet1"/>
        <w:rPr>
          <w:lang w:val="en-GB"/>
        </w:rPr>
      </w:pPr>
      <w:r w:rsidRPr="005366D2">
        <w:rPr>
          <w:lang w:val="tr-TR"/>
        </w:rPr>
        <w:t>KNX uyumlu çözüm sunmaya çalışan üreticilere teknik desteğin sağlanması</w:t>
      </w:r>
    </w:p>
    <w:p w:rsidR="00613B5C" w:rsidRPr="005366D2" w:rsidRDefault="00E04E01" w:rsidP="005E3F10">
      <w:pPr>
        <w:pStyle w:val="Bullet1"/>
        <w:rPr>
          <w:lang w:val="en-GB"/>
        </w:rPr>
      </w:pPr>
      <w:r w:rsidRPr="005366D2">
        <w:rPr>
          <w:lang w:val="tr-TR"/>
        </w:rPr>
        <w:t>KNX üyesi firmalar ile test ve kalite standartlarının belirlenmesi</w:t>
      </w:r>
    </w:p>
    <w:p w:rsidR="00613B5C" w:rsidRPr="005366D2" w:rsidRDefault="00E04E01" w:rsidP="005E3F10">
      <w:pPr>
        <w:pStyle w:val="Bullet1"/>
        <w:rPr>
          <w:lang w:val="en-GB"/>
        </w:rPr>
      </w:pPr>
      <w:r w:rsidRPr="005366D2">
        <w:rPr>
          <w:lang w:val="tr-TR"/>
        </w:rPr>
        <w:t>Tanıtımsal faalitler (web sitesi,fuarlar,broşürler...)</w:t>
      </w:r>
    </w:p>
    <w:p w:rsidR="001500EB" w:rsidRPr="005366D2" w:rsidRDefault="00E04E01">
      <w:pPr>
        <w:rPr>
          <w:lang w:val="en-GB"/>
        </w:rPr>
      </w:pPr>
      <w:r w:rsidRPr="005366D2">
        <w:rPr>
          <w:lang w:val="tr-TR"/>
        </w:rPr>
        <w:t xml:space="preserve">KNX Derneği kurulduğu zaman 9 üyeden oluşuyordu. Bu sayı, 2019'dan itibaren artarak şimdi 400'ün üzerine çıkmıştır. Güncel üye listesi </w:t>
      </w:r>
      <w:hyperlink r:id="rId14" w:history="1">
        <w:r w:rsidRPr="005366D2">
          <w:rPr>
            <w:rStyle w:val="Hyperlink"/>
            <w:lang w:val="tr-TR"/>
          </w:rPr>
          <w:t>www.knx.org</w:t>
        </w:r>
      </w:hyperlink>
      <w:r w:rsidRPr="005366D2">
        <w:rPr>
          <w:lang w:val="tr-TR"/>
        </w:rPr>
        <w:t xml:space="preserve"> üzerinden takip edilebilir. </w:t>
      </w:r>
    </w:p>
    <w:p w:rsidR="00613B5C" w:rsidRPr="005366D2" w:rsidRDefault="00E04E01" w:rsidP="00817A52">
      <w:pPr>
        <w:pStyle w:val="Picture"/>
        <w:rPr>
          <w:lang w:val="en-GB"/>
        </w:rPr>
      </w:pPr>
      <w:r>
        <w:rPr>
          <w:noProof/>
        </w:rPr>
        <w:drawing>
          <wp:inline distT="0" distB="0" distL="0" distR="0">
            <wp:extent cx="2397237" cy="2545690"/>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403892" cy="2552757"/>
                    </a:xfrm>
                    <a:prstGeom prst="rect">
                      <a:avLst/>
                    </a:prstGeom>
                    <a:noFill/>
                    <a:ln>
                      <a:noFill/>
                    </a:ln>
                  </pic:spPr>
                </pic:pic>
              </a:graphicData>
            </a:graphic>
          </wp:inline>
        </w:drawing>
      </w:r>
    </w:p>
    <w:p w:rsidR="002D257F" w:rsidRPr="005366D2" w:rsidRDefault="00E04E01" w:rsidP="005E3F10">
      <w:pPr>
        <w:pStyle w:val="Caption"/>
        <w:rPr>
          <w:lang w:val="en-GB"/>
        </w:rPr>
      </w:pPr>
      <w:r w:rsidRPr="005366D2">
        <w:rPr>
          <w:lang w:val="tr-TR"/>
        </w:rPr>
        <w:t xml:space="preserve">Şekil </w:t>
      </w:r>
      <w:r w:rsidRPr="005366D2">
        <w:rPr>
          <w:lang w:val="en-GB"/>
        </w:rPr>
        <w:fldChar w:fldCharType="begin"/>
      </w:r>
      <w:r w:rsidRPr="005366D2">
        <w:rPr>
          <w:lang w:val="tr-TR"/>
        </w:rPr>
        <w:instrText xml:space="preserve"> SEQ Figure \* ARABIC </w:instrText>
      </w:r>
      <w:r w:rsidRPr="005366D2">
        <w:rPr>
          <w:lang w:val="en-GB"/>
        </w:rPr>
        <w:fldChar w:fldCharType="separate"/>
      </w:r>
      <w:r w:rsidRPr="005366D2">
        <w:rPr>
          <w:lang w:val="tr-TR"/>
        </w:rPr>
        <w:t>2</w:t>
      </w:r>
      <w:r w:rsidRPr="005366D2">
        <w:rPr>
          <w:lang w:val="en-GB"/>
        </w:rPr>
        <w:fldChar w:fldCharType="end"/>
      </w:r>
      <w:r w:rsidRPr="005366D2">
        <w:rPr>
          <w:lang w:val="tr-TR"/>
        </w:rPr>
        <w:t>: KNX standartları</w:t>
      </w:r>
    </w:p>
    <w:p w:rsidR="00C97874" w:rsidRDefault="00AD61F0" w:rsidP="005E3F10">
      <w:pPr>
        <w:rPr>
          <w:lang w:val="en-GB"/>
        </w:rPr>
      </w:pPr>
    </w:p>
    <w:p w:rsidR="00C15EFC" w:rsidRPr="005366D2" w:rsidRDefault="00E04E01" w:rsidP="005E3F10">
      <w:pPr>
        <w:rPr>
          <w:lang w:val="en-GB"/>
        </w:rPr>
      </w:pPr>
      <w:r w:rsidRPr="005366D2">
        <w:rPr>
          <w:lang w:val="tr-TR"/>
        </w:rPr>
        <w:t xml:space="preserve">2003 yılının sonunda KNX standardı CENELEC (European Committee of Electrotechnical Standardisation) tarafından EN 50090 serisinin Ev ve Bina Elektronik Sistemleri standardının parçası olarak onaylanmıştır. Ayrıca KNX Standardı CEN (EN 13321-1 media için ve protokol EN 13321-2 KNXnet/IP) tarafından onaylanmıştır. 2006 yılının sonunda KNX bir dünya standard olarak onaylanmıştır (ISO/IEC 14543-3-1 to 7). Ayrıca Mayıs 2013 yılında KNX teknolojisi Çin standardı olarak (GB/T 20965) onaylanmıştır. ANSI/ASHRAE 135. olarak Amerika tarafından onaylanmıştır. </w:t>
      </w:r>
    </w:p>
    <w:p w:rsidR="001500EB" w:rsidRPr="005366D2" w:rsidRDefault="00E04E01" w:rsidP="00FD614E">
      <w:pPr>
        <w:pStyle w:val="Heading1"/>
        <w:rPr>
          <w:lang w:val="en-GB"/>
        </w:rPr>
      </w:pPr>
      <w:bookmarkStart w:id="15" w:name="_Toc203883309"/>
      <w:bookmarkStart w:id="16" w:name="_Toc409682653"/>
      <w:bookmarkStart w:id="17" w:name="_Toc5708685"/>
      <w:bookmarkStart w:id="18" w:name="_Toc9850819"/>
      <w:r w:rsidRPr="005366D2">
        <w:rPr>
          <w:lang w:val="tr-TR"/>
        </w:rPr>
        <w:lastRenderedPageBreak/>
        <w:t>KNX – Konvansyonel teknoloji ile karşılaştırıldığı zamanki farklar</w:t>
      </w:r>
      <w:bookmarkEnd w:id="15"/>
      <w:bookmarkEnd w:id="16"/>
      <w:bookmarkEnd w:id="17"/>
      <w:bookmarkEnd w:id="18"/>
    </w:p>
    <w:p w:rsidR="009A454E" w:rsidRPr="005366D2" w:rsidRDefault="00E04E01" w:rsidP="00863336">
      <w:pPr>
        <w:pStyle w:val="Picture"/>
        <w:rPr>
          <w:lang w:val="en-GB" w:eastAsia="en-GB"/>
        </w:rPr>
      </w:pPr>
      <w:r>
        <w:rPr>
          <w:noProof/>
        </w:rPr>
        <w:drawing>
          <wp:inline distT="0" distB="0" distL="0" distR="0">
            <wp:extent cx="5289550" cy="3352800"/>
            <wp:effectExtent l="0" t="0" r="0" b="0"/>
            <wp:docPr id="5" name="Picture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289550" cy="3352800"/>
                    </a:xfrm>
                    <a:prstGeom prst="rect">
                      <a:avLst/>
                    </a:prstGeom>
                    <a:noFill/>
                    <a:ln>
                      <a:noFill/>
                    </a:ln>
                  </pic:spPr>
                </pic:pic>
              </a:graphicData>
            </a:graphic>
          </wp:inline>
        </w:drawing>
      </w:r>
    </w:p>
    <w:p w:rsidR="001500EB" w:rsidRPr="005366D2" w:rsidRDefault="00E04E01" w:rsidP="00A90506">
      <w:pPr>
        <w:pStyle w:val="Caption"/>
        <w:rPr>
          <w:lang w:val="en-GB"/>
        </w:rPr>
      </w:pPr>
      <w:r w:rsidRPr="005366D2">
        <w:rPr>
          <w:lang w:val="tr-TR"/>
        </w:rPr>
        <w:t xml:space="preserve">Şekil </w:t>
      </w:r>
      <w:r w:rsidRPr="005366D2">
        <w:rPr>
          <w:lang w:val="en-GB"/>
        </w:rPr>
        <w:fldChar w:fldCharType="begin"/>
      </w:r>
      <w:r w:rsidRPr="005366D2">
        <w:rPr>
          <w:lang w:val="tr-TR"/>
        </w:rPr>
        <w:instrText xml:space="preserve"> SEQ Figure \* ARABIC </w:instrText>
      </w:r>
      <w:r w:rsidRPr="005366D2">
        <w:rPr>
          <w:lang w:val="en-GB"/>
        </w:rPr>
        <w:fldChar w:fldCharType="separate"/>
      </w:r>
      <w:r w:rsidRPr="005366D2">
        <w:rPr>
          <w:lang w:val="tr-TR"/>
        </w:rPr>
        <w:t>3</w:t>
      </w:r>
      <w:r w:rsidRPr="005366D2">
        <w:rPr>
          <w:lang w:val="en-GB"/>
        </w:rPr>
        <w:fldChar w:fldCharType="end"/>
      </w:r>
      <w:r w:rsidRPr="005366D2">
        <w:rPr>
          <w:lang w:val="tr-TR"/>
        </w:rPr>
        <w:t>: KNX - Teknolojiye giriş</w:t>
      </w:r>
    </w:p>
    <w:p w:rsidR="001500EB" w:rsidRPr="005366D2" w:rsidRDefault="00E04E01">
      <w:pPr>
        <w:rPr>
          <w:lang w:val="en-GB"/>
        </w:rPr>
      </w:pPr>
      <w:r w:rsidRPr="005366D2">
        <w:rPr>
          <w:lang w:val="tr-TR"/>
        </w:rPr>
        <w:t xml:space="preserve">En çok kullanılan “Twisted Pair (TP)” ortamında 230 V kabloya paralel olarak bir kontrol kablosu döşenir. bu da konvansyonel teknolojiye göre aşağıdaki avantajları sağlamaktadır; </w:t>
      </w:r>
    </w:p>
    <w:p w:rsidR="001500EB" w:rsidRPr="005366D2" w:rsidRDefault="00E04E01" w:rsidP="007C5594">
      <w:pPr>
        <w:pStyle w:val="Bullet1"/>
        <w:rPr>
          <w:lang w:val="en-GB"/>
        </w:rPr>
      </w:pPr>
      <w:r w:rsidRPr="005366D2">
        <w:rPr>
          <w:lang w:val="tr-TR"/>
        </w:rPr>
        <w:t>Veri yolu cihazları merkezi olamayan bir şekilde (kablosal olarak) düzenlendiği için kullanılan kablo miktarı önemli derecede azaltılmaktadır.</w:t>
      </w:r>
    </w:p>
    <w:p w:rsidR="001500EB" w:rsidRPr="005366D2" w:rsidRDefault="00E04E01" w:rsidP="007C5594">
      <w:pPr>
        <w:pStyle w:val="Bullet1"/>
        <w:rPr>
          <w:lang w:val="en-GB"/>
        </w:rPr>
      </w:pPr>
      <w:r w:rsidRPr="005366D2">
        <w:rPr>
          <w:lang w:val="tr-TR"/>
        </w:rPr>
        <w:t>Mümkün (uygulanabilir) olan sistem fonksyonları sayısının arttırılması</w:t>
      </w:r>
    </w:p>
    <w:p w:rsidR="001500EB" w:rsidRPr="005366D2" w:rsidRDefault="00E04E01" w:rsidP="007C5594">
      <w:pPr>
        <w:pStyle w:val="Bullet1"/>
        <w:rPr>
          <w:lang w:val="en-GB"/>
        </w:rPr>
      </w:pPr>
      <w:r w:rsidRPr="005366D2">
        <w:rPr>
          <w:lang w:val="tr-TR"/>
        </w:rPr>
        <w:t>Kurulum karmaşasının daha sade hale getirilmesi</w:t>
      </w:r>
    </w:p>
    <w:p w:rsidR="001500EB" w:rsidRPr="005366D2" w:rsidRDefault="00E04E01">
      <w:pPr>
        <w:rPr>
          <w:lang w:val="en-GB"/>
        </w:rPr>
      </w:pPr>
      <w:r w:rsidRPr="005366D2">
        <w:rPr>
          <w:lang w:val="tr-TR"/>
        </w:rPr>
        <w:t>Bu kontrol kablosu:</w:t>
      </w:r>
    </w:p>
    <w:p w:rsidR="001500EB" w:rsidRPr="005366D2" w:rsidRDefault="00E04E01" w:rsidP="007C5594">
      <w:pPr>
        <w:pStyle w:val="Bullet1"/>
        <w:rPr>
          <w:lang w:val="en-GB"/>
        </w:rPr>
      </w:pPr>
      <w:r w:rsidRPr="005366D2">
        <w:rPr>
          <w:lang w:val="tr-TR"/>
        </w:rPr>
        <w:t>Yükleri (actuator) ve anahtarları (sensörler) birleştirir</w:t>
      </w:r>
    </w:p>
    <w:p w:rsidR="001500EB" w:rsidRPr="005366D2" w:rsidRDefault="00E04E01" w:rsidP="007C5594">
      <w:pPr>
        <w:pStyle w:val="Bullet1"/>
        <w:rPr>
          <w:lang w:val="en-GB"/>
        </w:rPr>
      </w:pPr>
      <w:r w:rsidRPr="005366D2">
        <w:rPr>
          <w:lang w:val="tr-TR"/>
        </w:rPr>
        <w:t>Bus hattına gücün temin edilmesini sağlar</w:t>
      </w:r>
    </w:p>
    <w:p w:rsidR="001500EB" w:rsidRPr="005366D2" w:rsidRDefault="00AD61F0">
      <w:pPr>
        <w:rPr>
          <w:lang w:val="en-GB"/>
        </w:rPr>
      </w:pPr>
    </w:p>
    <w:p w:rsidR="001500EB" w:rsidRPr="00EB5BF0" w:rsidRDefault="00E04E01">
      <w:pPr>
        <w:rPr>
          <w:lang w:val="tr-TR"/>
        </w:rPr>
      </w:pPr>
      <w:r w:rsidRPr="005366D2">
        <w:rPr>
          <w:lang w:val="tr-TR"/>
        </w:rPr>
        <w:t>Her KNX bus cihazının kendine ait bir işlemcisi bulunmakta (bilgisayar gibi merkezi kontrol ünitesine ihtiyaç duymadan) . KNX bu nedenle hem küçük tesisatlarda (daireler) hem de büyük projelerde (oteller, yönetim binaları...) kullanılabilir.</w:t>
      </w:r>
    </w:p>
    <w:p w:rsidR="00075849" w:rsidRPr="005366D2" w:rsidRDefault="00E04E01" w:rsidP="00FD614E">
      <w:pPr>
        <w:pStyle w:val="Heading1"/>
        <w:rPr>
          <w:lang w:val="en-GB"/>
        </w:rPr>
      </w:pPr>
      <w:bookmarkStart w:id="19" w:name="_Toc775940"/>
      <w:bookmarkStart w:id="20" w:name="_Toc409682654"/>
      <w:bookmarkStart w:id="21" w:name="_Toc5708686"/>
      <w:bookmarkStart w:id="22" w:name="_Toc9850820"/>
      <w:bookmarkEnd w:id="19"/>
      <w:r w:rsidRPr="005366D2">
        <w:rPr>
          <w:lang w:val="tr-TR"/>
        </w:rPr>
        <w:lastRenderedPageBreak/>
        <w:t>KNX Sistem özellikleri</w:t>
      </w:r>
      <w:bookmarkEnd w:id="20"/>
      <w:bookmarkEnd w:id="21"/>
      <w:bookmarkEnd w:id="22"/>
    </w:p>
    <w:p w:rsidR="00BF10D3" w:rsidRPr="005366D2" w:rsidRDefault="00E04E01" w:rsidP="00FD614E">
      <w:pPr>
        <w:pStyle w:val="Heading2"/>
        <w:rPr>
          <w:lang w:val="en-GB"/>
        </w:rPr>
      </w:pPr>
      <w:bookmarkStart w:id="23" w:name="_Toc409682655"/>
      <w:bookmarkStart w:id="24" w:name="_Toc5708687"/>
      <w:bookmarkStart w:id="25" w:name="_Toc9850821"/>
      <w:r w:rsidRPr="005366D2">
        <w:rPr>
          <w:lang w:val="tr-TR"/>
        </w:rPr>
        <w:t>KNX Ortamı</w:t>
      </w:r>
      <w:bookmarkEnd w:id="23"/>
      <w:bookmarkEnd w:id="24"/>
      <w:bookmarkEnd w:id="25"/>
    </w:p>
    <w:p w:rsidR="00B35809" w:rsidRDefault="00EB5BF0" w:rsidP="00823194">
      <w:pPr>
        <w:pStyle w:val="Caption"/>
        <w:rPr>
          <w:lang w:val="en-GB"/>
        </w:rPr>
      </w:pPr>
      <w:r>
        <w:rPr>
          <w:noProof/>
        </w:rPr>
        <w:drawing>
          <wp:inline distT="0" distB="0" distL="0" distR="0" wp14:anchorId="52D8FA1D">
            <wp:extent cx="6156675" cy="279440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109" cy="2801411"/>
                    </a:xfrm>
                    <a:prstGeom prst="rect">
                      <a:avLst/>
                    </a:prstGeom>
                    <a:noFill/>
                  </pic:spPr>
                </pic:pic>
              </a:graphicData>
            </a:graphic>
          </wp:inline>
        </w:drawing>
      </w:r>
    </w:p>
    <w:p w:rsidR="001500EB" w:rsidRPr="005366D2" w:rsidRDefault="00E04E01" w:rsidP="00823194">
      <w:pPr>
        <w:pStyle w:val="Caption"/>
        <w:rPr>
          <w:lang w:val="en-GB"/>
        </w:rPr>
      </w:pPr>
      <w:r w:rsidRPr="005366D2">
        <w:rPr>
          <w:lang w:val="tr-TR"/>
        </w:rPr>
        <w:t xml:space="preserve">Şekil </w:t>
      </w:r>
      <w:r w:rsidRPr="005366D2">
        <w:rPr>
          <w:lang w:val="en-GB"/>
        </w:rPr>
        <w:fldChar w:fldCharType="begin"/>
      </w:r>
      <w:r w:rsidRPr="005366D2">
        <w:rPr>
          <w:lang w:val="tr-TR"/>
        </w:rPr>
        <w:instrText xml:space="preserve"> SEQ Figure \* ARABIC </w:instrText>
      </w:r>
      <w:r w:rsidRPr="005366D2">
        <w:rPr>
          <w:lang w:val="en-GB"/>
        </w:rPr>
        <w:fldChar w:fldCharType="separate"/>
      </w:r>
      <w:r w:rsidRPr="005366D2">
        <w:rPr>
          <w:lang w:val="tr-TR"/>
        </w:rPr>
        <w:t>4</w:t>
      </w:r>
      <w:r w:rsidRPr="005366D2">
        <w:rPr>
          <w:lang w:val="en-GB"/>
        </w:rPr>
        <w:fldChar w:fldCharType="end"/>
      </w:r>
      <w:r w:rsidRPr="005366D2">
        <w:rPr>
          <w:lang w:val="tr-TR"/>
        </w:rPr>
        <w:t>: KNX Sistemi genel bakış</w:t>
      </w:r>
    </w:p>
    <w:p w:rsidR="001500EB" w:rsidRPr="00EB5BF0" w:rsidRDefault="00E04E01">
      <w:pPr>
        <w:rPr>
          <w:lang w:val="tr-TR"/>
        </w:rPr>
      </w:pPr>
      <w:r w:rsidRPr="005366D2">
        <w:rPr>
          <w:lang w:val="tr-TR"/>
        </w:rPr>
        <w:t xml:space="preserve">Daha önceki paragraflarda açıklandığı gibi cihazlar arasındaki KNX bilgi alışverişi ayrı bir kontrol kablosu ile yapılabilmekle beraber. , KNX bilgisi mevcutta var olan 230 V luk kablo (“Powerline transmission medium”) ile,wireless (KNX radyo frekansı) ile ve Ethernet/WIFI (KNX IP) ile de yapılabilir. Uygun arayüz cihazları (gateway) </w:t>
      </w:r>
      <w:proofErr w:type="gramStart"/>
      <w:r w:rsidRPr="005366D2">
        <w:rPr>
          <w:lang w:val="tr-TR"/>
        </w:rPr>
        <w:t>kullanılarak  KNX</w:t>
      </w:r>
      <w:proofErr w:type="gramEnd"/>
      <w:r w:rsidRPr="005366D2">
        <w:rPr>
          <w:lang w:val="tr-TR"/>
        </w:rPr>
        <w:t xml:space="preserve"> telgraflarının farklı ortam protokollerine de iletimi mümkündür.</w:t>
      </w:r>
    </w:p>
    <w:p w:rsidR="00394B1F" w:rsidRDefault="00E04E01" w:rsidP="00EE13E7">
      <w:pPr>
        <w:rPr>
          <w:lang w:val="en-GB"/>
        </w:rPr>
      </w:pPr>
      <w:r w:rsidRPr="005366D2">
        <w:rPr>
          <w:lang w:val="tr-TR"/>
        </w:rPr>
        <w:t xml:space="preserve">Farklı ortam protokollerini </w:t>
      </w:r>
      <w:proofErr w:type="spellStart"/>
      <w:proofErr w:type="gramStart"/>
      <w:r w:rsidRPr="005366D2">
        <w:rPr>
          <w:lang w:val="tr-TR"/>
        </w:rPr>
        <w:t>bağlarken,uygun</w:t>
      </w:r>
      <w:proofErr w:type="spellEnd"/>
      <w:proofErr w:type="gramEnd"/>
      <w:r w:rsidRPr="005366D2">
        <w:rPr>
          <w:lang w:val="tr-TR"/>
        </w:rPr>
        <w:t xml:space="preserve"> ortam sağlayıcı cihazlar kullanılmalıdır. Uygunluğu konusunda bilgilendirme cihazların etiketlerinde belirtilmiştir. </w:t>
      </w:r>
      <w:bookmarkStart w:id="26" w:name="_Toc203883310"/>
    </w:p>
    <w:p w:rsidR="001500EB" w:rsidRPr="005366D2" w:rsidRDefault="00E04E01">
      <w:pPr>
        <w:pStyle w:val="Heading2"/>
        <w:rPr>
          <w:lang w:val="en-GB"/>
        </w:rPr>
      </w:pPr>
      <w:bookmarkStart w:id="27" w:name="_Toc409682656"/>
      <w:bookmarkStart w:id="28" w:name="_Toc5708688"/>
      <w:bookmarkStart w:id="29" w:name="_Toc9850822"/>
      <w:r w:rsidRPr="005366D2">
        <w:rPr>
          <w:lang w:val="tr-TR"/>
        </w:rPr>
        <w:t>Farklı medyalar uygulama örnekleri</w:t>
      </w:r>
      <w:bookmarkEnd w:id="26"/>
      <w:bookmarkEnd w:id="27"/>
      <w:bookmarkEnd w:id="28"/>
      <w:bookmarkEnd w:id="29"/>
    </w:p>
    <w:p w:rsidR="0039139E" w:rsidRPr="005366D2" w:rsidRDefault="00EB5BF0" w:rsidP="00823194">
      <w:pPr>
        <w:pStyle w:val="Caption"/>
        <w:rPr>
          <w:lang w:val="en-GB"/>
        </w:rPr>
      </w:pPr>
      <w:r w:rsidRPr="00EB5BF0">
        <w:rPr>
          <w:noProof/>
        </w:rPr>
        <w:drawing>
          <wp:inline distT="0" distB="0" distL="0" distR="0" wp14:anchorId="64BD14F9" wp14:editId="49FE1528">
            <wp:extent cx="5760085" cy="2062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062480"/>
                    </a:xfrm>
                    <a:prstGeom prst="rect">
                      <a:avLst/>
                    </a:prstGeom>
                  </pic:spPr>
                </pic:pic>
              </a:graphicData>
            </a:graphic>
          </wp:inline>
        </w:drawing>
      </w:r>
    </w:p>
    <w:p w:rsidR="0039139E" w:rsidRPr="005366D2" w:rsidRDefault="00AD61F0" w:rsidP="00823194">
      <w:pPr>
        <w:pStyle w:val="Caption"/>
        <w:rPr>
          <w:lang w:val="en-GB"/>
        </w:rPr>
      </w:pPr>
    </w:p>
    <w:p w:rsidR="00823194" w:rsidRPr="005366D2" w:rsidRDefault="00E04E01" w:rsidP="00823194">
      <w:pPr>
        <w:pStyle w:val="Caption"/>
        <w:rPr>
          <w:lang w:val="en-GB"/>
        </w:rPr>
      </w:pPr>
      <w:r w:rsidRPr="005366D2">
        <w:rPr>
          <w:lang w:val="tr-TR"/>
        </w:rPr>
        <w:t xml:space="preserve">Şekil </w:t>
      </w:r>
      <w:r w:rsidRPr="005366D2">
        <w:rPr>
          <w:lang w:val="en-GB"/>
        </w:rPr>
        <w:fldChar w:fldCharType="begin"/>
      </w:r>
      <w:r w:rsidRPr="005366D2">
        <w:rPr>
          <w:lang w:val="tr-TR"/>
        </w:rPr>
        <w:instrText xml:space="preserve"> SEQ Figure \* ARABIC </w:instrText>
      </w:r>
      <w:r w:rsidRPr="005366D2">
        <w:rPr>
          <w:lang w:val="en-GB"/>
        </w:rPr>
        <w:fldChar w:fldCharType="separate"/>
      </w:r>
      <w:r w:rsidRPr="005366D2">
        <w:rPr>
          <w:lang w:val="tr-TR"/>
        </w:rPr>
        <w:t>5</w:t>
      </w:r>
      <w:r w:rsidRPr="005366D2">
        <w:rPr>
          <w:lang w:val="en-GB"/>
        </w:rPr>
        <w:fldChar w:fldCharType="end"/>
      </w:r>
      <w:r w:rsidRPr="005366D2">
        <w:rPr>
          <w:lang w:val="tr-TR"/>
        </w:rPr>
        <w:t>: Farklı medyalar uygulama örnekleri</w:t>
      </w:r>
    </w:p>
    <w:p w:rsidR="00394B1F" w:rsidRDefault="00E04E01">
      <w:pPr>
        <w:spacing w:after="0" w:line="240" w:lineRule="auto"/>
        <w:rPr>
          <w:rFonts w:eastAsia="Times New Roman"/>
          <w:b/>
          <w:bCs/>
          <w:iCs/>
          <w:sz w:val="28"/>
          <w:lang w:val="en-GB"/>
        </w:rPr>
      </w:pPr>
      <w:r>
        <w:rPr>
          <w:lang w:val="en-GB"/>
        </w:rPr>
        <w:br w:type="page"/>
      </w:r>
    </w:p>
    <w:p w:rsidR="001500EB" w:rsidRPr="005366D2" w:rsidRDefault="00E04E01" w:rsidP="005E3F10">
      <w:pPr>
        <w:pStyle w:val="Heading2"/>
        <w:rPr>
          <w:lang w:val="en-GB"/>
        </w:rPr>
      </w:pPr>
      <w:bookmarkStart w:id="30" w:name="_Toc409682657"/>
      <w:bookmarkStart w:id="31" w:name="_Toc5708689"/>
      <w:bookmarkStart w:id="32" w:name="_Toc9850823"/>
      <w:r w:rsidRPr="005366D2">
        <w:rPr>
          <w:lang w:val="tr-TR"/>
        </w:rPr>
        <w:lastRenderedPageBreak/>
        <w:t>Konfigürasyon  Türleri</w:t>
      </w:r>
      <w:bookmarkEnd w:id="30"/>
      <w:bookmarkEnd w:id="31"/>
      <w:bookmarkEnd w:id="32"/>
    </w:p>
    <w:p w:rsidR="001500EB" w:rsidRPr="005366D2" w:rsidRDefault="00E04E01" w:rsidP="00823194">
      <w:pPr>
        <w:rPr>
          <w:lang w:val="en-GB"/>
        </w:rPr>
      </w:pPr>
      <w:r w:rsidRPr="005366D2">
        <w:rPr>
          <w:lang w:val="tr-TR"/>
        </w:rPr>
        <w:t xml:space="preserve">Cihazın etiketinde işaretlenmiş olmasına bağlı olarak,cihaz bağlantı yapısı ve parametresel olarak ayarlanabilir; </w:t>
      </w:r>
    </w:p>
    <w:p w:rsidR="001500EB" w:rsidRPr="00EB5BF0" w:rsidRDefault="00E04E01" w:rsidP="00823194">
      <w:pPr>
        <w:pStyle w:val="Bullet1"/>
        <w:rPr>
          <w:lang w:val="tr-TR"/>
        </w:rPr>
      </w:pPr>
      <w:r w:rsidRPr="005366D2">
        <w:rPr>
          <w:lang w:val="tr-TR"/>
        </w:rPr>
        <w:t xml:space="preserve">Kolay kurulum Modu (E-Mod): Yapılandırma bir PC yardımı olmadan, merkezi bir denetleyici ve butonlar ile yapılır... </w:t>
      </w:r>
      <w:r w:rsidRPr="005366D2">
        <w:rPr>
          <w:lang w:val="tr-TR"/>
        </w:rPr>
        <w:br/>
        <w:t>Bu tür yapılandırma temel bus bilgisine sahip yetenekli yükleniciler için tasarlanmıştır. Kolay uyumlu ürünler limitli fonksyonlara sahiptirler ve orta büyüklükte uygulamalara yöneliktir.</w:t>
      </w:r>
    </w:p>
    <w:p w:rsidR="001500EB" w:rsidRPr="00EB5BF0" w:rsidRDefault="00E04E01" w:rsidP="00823194">
      <w:pPr>
        <w:pStyle w:val="Bullet1"/>
        <w:rPr>
          <w:lang w:val="tr-TR"/>
        </w:rPr>
      </w:pPr>
      <w:r w:rsidRPr="005366D2">
        <w:rPr>
          <w:lang w:val="tr-TR"/>
        </w:rPr>
        <w:t xml:space="preserve">Sistem Kurulum </w:t>
      </w:r>
      <w:proofErr w:type="spellStart"/>
      <w:r w:rsidRPr="005366D2">
        <w:rPr>
          <w:lang w:val="tr-TR"/>
        </w:rPr>
        <w:t>Modu</w:t>
      </w:r>
      <w:proofErr w:type="spellEnd"/>
      <w:r w:rsidRPr="005366D2">
        <w:rPr>
          <w:lang w:val="tr-TR"/>
        </w:rPr>
        <w:t xml:space="preserve"> (S-</w:t>
      </w:r>
      <w:proofErr w:type="spellStart"/>
      <w:r w:rsidRPr="005366D2">
        <w:rPr>
          <w:lang w:val="tr-TR"/>
        </w:rPr>
        <w:t>Mode</w:t>
      </w:r>
      <w:proofErr w:type="spellEnd"/>
      <w:r w:rsidRPr="005366D2">
        <w:rPr>
          <w:lang w:val="tr-TR"/>
        </w:rPr>
        <w:t xml:space="preserve">): Kurulum ve </w:t>
      </w:r>
      <w:proofErr w:type="gramStart"/>
      <w:r w:rsidRPr="005366D2">
        <w:rPr>
          <w:lang w:val="tr-TR"/>
        </w:rPr>
        <w:t>konfigürasyonun</w:t>
      </w:r>
      <w:proofErr w:type="gramEnd"/>
      <w:r w:rsidRPr="005366D2">
        <w:rPr>
          <w:lang w:val="tr-TR"/>
        </w:rPr>
        <w:t xml:space="preserve"> tasarımı, üretici tarafından bağımsız ETS yazılımı ile bir bilgisayar üzerinden yapılır ve bu sayede üreticinin ürün verileri ETS'ye aktarılır.</w:t>
      </w:r>
      <w:r w:rsidRPr="005366D2">
        <w:rPr>
          <w:lang w:val="tr-TR"/>
        </w:rPr>
        <w:br/>
        <w:t xml:space="preserve">Bu tür yapılandırmalar büyük uygulamalara yönelik, KNX sertifikalı tasarımcılar ve uygulamacılar için uygundur. Bazı cihazlar kolay kurulum tekniği ile yapılandırılmış olup S modu sağlar. </w:t>
      </w:r>
    </w:p>
    <w:p w:rsidR="001500EB" w:rsidRPr="00EB5BF0" w:rsidRDefault="00E04E01" w:rsidP="00823194">
      <w:pPr>
        <w:rPr>
          <w:lang w:val="tr-TR"/>
        </w:rPr>
      </w:pPr>
      <w:r w:rsidRPr="005366D2">
        <w:rPr>
          <w:lang w:val="tr-TR"/>
        </w:rPr>
        <w:t>Bazı cihazlar kolay kuruluma ve S-modu aracılığıyla yapılandırmaya izin verir. Örneğin, LTE etiketli ürünler normalde LTE (Mantıksal Etiket Genişletilmiş) mekanizmalarıyla yapılandırılır: tüm aygıtlar, S-modu uyumlu cihazlarla bağlantı kurmayı sağlayan tanımlanmış bir S-</w:t>
      </w:r>
      <w:proofErr w:type="spellStart"/>
      <w:r w:rsidRPr="005366D2">
        <w:rPr>
          <w:lang w:val="tr-TR"/>
        </w:rPr>
        <w:t>modu</w:t>
      </w:r>
      <w:proofErr w:type="spellEnd"/>
      <w:r w:rsidRPr="005366D2">
        <w:rPr>
          <w:lang w:val="tr-TR"/>
        </w:rPr>
        <w:t xml:space="preserve"> arabirimini içerir.</w:t>
      </w:r>
    </w:p>
    <w:p w:rsidR="001500EB" w:rsidRPr="005366D2" w:rsidRDefault="00E04E01" w:rsidP="005E3F10">
      <w:pPr>
        <w:pStyle w:val="Heading2"/>
        <w:rPr>
          <w:lang w:val="en-GB"/>
        </w:rPr>
      </w:pPr>
      <w:r w:rsidRPr="005366D2">
        <w:rPr>
          <w:lang w:val="tr-TR"/>
        </w:rPr>
        <w:br w:type="page"/>
      </w:r>
      <w:bookmarkStart w:id="33" w:name="_Toc409682658"/>
      <w:bookmarkStart w:id="34" w:name="_Toc5708690"/>
      <w:bookmarkStart w:id="35" w:name="_Toc9850824"/>
      <w:r w:rsidRPr="005366D2">
        <w:rPr>
          <w:lang w:val="tr-TR"/>
        </w:rPr>
        <w:lastRenderedPageBreak/>
        <w:t>KNX Birlikte çalışma</w:t>
      </w:r>
      <w:bookmarkEnd w:id="33"/>
      <w:bookmarkEnd w:id="34"/>
      <w:bookmarkEnd w:id="35"/>
    </w:p>
    <w:p w:rsidR="00EB5BF0" w:rsidRDefault="00EB5BF0" w:rsidP="00BB5FE5">
      <w:pPr>
        <w:pStyle w:val="Caption"/>
        <w:rPr>
          <w:noProof/>
        </w:rPr>
      </w:pPr>
      <w:r w:rsidRPr="00EB5BF0">
        <w:rPr>
          <w:noProof/>
        </w:rPr>
        <w:drawing>
          <wp:inline distT="0" distB="0" distL="0" distR="0" wp14:anchorId="50CA9E41" wp14:editId="01447334">
            <wp:extent cx="5760085" cy="2974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974340"/>
                    </a:xfrm>
                    <a:prstGeom prst="rect">
                      <a:avLst/>
                    </a:prstGeom>
                  </pic:spPr>
                </pic:pic>
              </a:graphicData>
            </a:graphic>
          </wp:inline>
        </w:drawing>
      </w:r>
    </w:p>
    <w:p w:rsidR="001500EB" w:rsidRPr="005366D2" w:rsidRDefault="00E04E01" w:rsidP="00BB5FE5">
      <w:pPr>
        <w:pStyle w:val="Caption"/>
        <w:rPr>
          <w:lang w:val="en-GB"/>
        </w:rPr>
      </w:pPr>
      <w:r w:rsidRPr="005366D2">
        <w:rPr>
          <w:lang w:val="tr-TR"/>
        </w:rPr>
        <w:t xml:space="preserve">Şekil </w:t>
      </w:r>
      <w:r w:rsidRPr="005366D2">
        <w:rPr>
          <w:lang w:val="en-GB"/>
        </w:rPr>
        <w:fldChar w:fldCharType="begin"/>
      </w:r>
      <w:r w:rsidRPr="005366D2">
        <w:rPr>
          <w:lang w:val="tr-TR"/>
        </w:rPr>
        <w:instrText xml:space="preserve"> SEQ Figure \* ARABIC </w:instrText>
      </w:r>
      <w:r w:rsidRPr="005366D2">
        <w:rPr>
          <w:lang w:val="en-GB"/>
        </w:rPr>
        <w:fldChar w:fldCharType="separate"/>
      </w:r>
      <w:r w:rsidRPr="005366D2">
        <w:rPr>
          <w:lang w:val="tr-TR"/>
        </w:rPr>
        <w:t>6</w:t>
      </w:r>
      <w:r w:rsidRPr="005366D2">
        <w:rPr>
          <w:lang w:val="en-GB"/>
        </w:rPr>
        <w:fldChar w:fldCharType="end"/>
      </w:r>
      <w:r w:rsidRPr="005366D2">
        <w:rPr>
          <w:lang w:val="tr-TR"/>
        </w:rPr>
        <w:t>: KNX Birlikte çalışma</w:t>
      </w:r>
    </w:p>
    <w:p w:rsidR="00D108F4" w:rsidRPr="005366D2" w:rsidRDefault="00E04E01" w:rsidP="00BB5FE5">
      <w:pPr>
        <w:rPr>
          <w:lang w:val="en-GB"/>
        </w:rPr>
      </w:pPr>
      <w:r w:rsidRPr="005366D2">
        <w:rPr>
          <w:lang w:val="tr-TR"/>
        </w:rPr>
        <w:t>KNX ticari markasıyla etiketlenmiş ve aynı yapılandırma mekanizmasını kullanan farklı KNX üreticilerinden ve fonksiyonel alanlardan gelen cihazlar, KNX standardizasyonu sayesinde işleyen bir kurulum oluşturmak üzere bağlanabilir.</w:t>
      </w:r>
    </w:p>
    <w:p w:rsidR="00D108F4" w:rsidRPr="005366D2" w:rsidRDefault="00E04E01" w:rsidP="00BB5FE5">
      <w:pPr>
        <w:pStyle w:val="Bullet1"/>
        <w:rPr>
          <w:lang w:val="en-GB"/>
        </w:rPr>
      </w:pPr>
      <w:r w:rsidRPr="005366D2">
        <w:rPr>
          <w:lang w:val="tr-TR"/>
        </w:rPr>
        <w:t>Telgraflar: cihazlar genellikle iletim için standart telgraflar kullanırlar,ancak özel durumlarda büyük ve hacimli bilgi telgrafları kullanırlar.</w:t>
      </w:r>
    </w:p>
    <w:p w:rsidR="0079068D" w:rsidRDefault="00E04E01" w:rsidP="00BB5FE5">
      <w:pPr>
        <w:pStyle w:val="Bullet1"/>
        <w:rPr>
          <w:lang w:val="en-GB"/>
        </w:rPr>
      </w:pPr>
      <w:r w:rsidRPr="005366D2">
        <w:rPr>
          <w:lang w:val="tr-TR"/>
        </w:rPr>
        <w:t>Telgraflardaki yararlı bilgiler: KNX sertifikalı ürünlerde birçok fonksiyon için (anahtarlama,dimleme,perde/panjur kontrolü,HVAC...) daha önce belirlenmiş formatların kullanılması gerekmektedir.</w:t>
      </w:r>
    </w:p>
    <w:p w:rsidR="00394B1F" w:rsidRDefault="00E04E01" w:rsidP="00EE13E7">
      <w:pPr>
        <w:pStyle w:val="Heading2"/>
        <w:rPr>
          <w:lang w:val="en-GB"/>
        </w:rPr>
      </w:pPr>
      <w:bookmarkStart w:id="36" w:name="_Toc5708691"/>
      <w:bookmarkStart w:id="37" w:name="_Toc9850825"/>
      <w:r>
        <w:rPr>
          <w:lang w:val="tr-TR"/>
        </w:rPr>
        <w:t>KNX Secure</w:t>
      </w:r>
      <w:bookmarkEnd w:id="36"/>
      <w:bookmarkEnd w:id="37"/>
    </w:p>
    <w:p w:rsidR="00394B1F" w:rsidRPr="00EB5BF0" w:rsidRDefault="00E04E01" w:rsidP="00EE13E7">
      <w:pPr>
        <w:rPr>
          <w:lang w:val="tr-TR"/>
        </w:rPr>
      </w:pPr>
      <w:r>
        <w:rPr>
          <w:lang w:val="tr-TR"/>
        </w:rPr>
        <w:t xml:space="preserve">KNX Güvenlik Kontrol Listesinde verilen uygun önlemleri alırken (bkz. </w:t>
      </w:r>
      <w:hyperlink r:id="rId20" w:history="1">
        <w:r w:rsidRPr="00F8631F">
          <w:rPr>
            <w:rStyle w:val="Hyperlink"/>
            <w:lang w:val="tr-TR"/>
          </w:rPr>
          <w:t xml:space="preserve"> https://www.knx.org/wAssets/docs/downloads/Marketing/Flyers/KNX-Secure-Checklist/KNX-Secure-Checklist_en.pdf</w:t>
        </w:r>
      </w:hyperlink>
      <w:r>
        <w:rPr>
          <w:lang w:val="tr-TR"/>
        </w:rPr>
        <w:t xml:space="preserve">), KNX kurulumları istenmeyen </w:t>
      </w:r>
      <w:proofErr w:type="gramStart"/>
      <w:r>
        <w:rPr>
          <w:lang w:val="tr-TR"/>
        </w:rPr>
        <w:t>manipülasyonlara</w:t>
      </w:r>
      <w:proofErr w:type="gramEnd"/>
      <w:r>
        <w:rPr>
          <w:lang w:val="tr-TR"/>
        </w:rPr>
        <w:t xml:space="preserve"> karşı büyük ölçüde güvenli bir şekilde korunabilir. </w:t>
      </w:r>
    </w:p>
    <w:p w:rsidR="00394B1F" w:rsidRPr="00EB5BF0" w:rsidRDefault="00E04E01" w:rsidP="00EE13E7">
      <w:pPr>
        <w:rPr>
          <w:lang w:val="tr-TR"/>
        </w:rPr>
      </w:pPr>
      <w:r>
        <w:rPr>
          <w:lang w:val="tr-TR"/>
        </w:rPr>
        <w:t>Bununla birlikte, bazı ortamlar (RF, IP) ve bazı bina türleri için ek güvenlik önlemleri alınması mantıklı olabilir.</w:t>
      </w:r>
    </w:p>
    <w:p w:rsidR="00394B1F" w:rsidRPr="00EB5BF0" w:rsidRDefault="00E04E01" w:rsidP="00EE13E7">
      <w:pPr>
        <w:rPr>
          <w:lang w:val="tr-TR"/>
        </w:rPr>
      </w:pPr>
      <w:r>
        <w:rPr>
          <w:lang w:val="tr-TR"/>
        </w:rPr>
        <w:t xml:space="preserve">KNX </w:t>
      </w:r>
      <w:proofErr w:type="spellStart"/>
      <w:r>
        <w:rPr>
          <w:lang w:val="tr-TR"/>
        </w:rPr>
        <w:t>Secure</w:t>
      </w:r>
      <w:proofErr w:type="spellEnd"/>
      <w:r>
        <w:rPr>
          <w:lang w:val="tr-TR"/>
        </w:rPr>
        <w:t xml:space="preserve">, bu amaç için KNX'e yönelik bir sistem uzantısı olarak tasarlanmıştır ve IP (KNX IP Secure) üzerinden erişimin güvence altına alınmasına ve bireysel cihazlar arasındaki iletişimin sağlanmasına olanak tanır (KNX Data Secure). </w:t>
      </w:r>
    </w:p>
    <w:p w:rsidR="00371560" w:rsidRDefault="00E04E01" w:rsidP="00EE13E7">
      <w:pPr>
        <w:rPr>
          <w:lang w:val="tr-TR"/>
        </w:rPr>
      </w:pPr>
      <w:r>
        <w:rPr>
          <w:lang w:val="tr-TR"/>
        </w:rPr>
        <w:t xml:space="preserve">KNX </w:t>
      </w:r>
      <w:proofErr w:type="spellStart"/>
      <w:r>
        <w:rPr>
          <w:lang w:val="tr-TR"/>
        </w:rPr>
        <w:t>Secure'i</w:t>
      </w:r>
      <w:proofErr w:type="spellEnd"/>
      <w:r>
        <w:rPr>
          <w:lang w:val="tr-TR"/>
        </w:rPr>
        <w:t xml:space="preserve"> destekleyen cihazlar ürün etiketleri aracılığıyla tanınabilir. </w:t>
      </w:r>
    </w:p>
    <w:p w:rsidR="00E066C2" w:rsidRDefault="00E066C2" w:rsidP="00EE13E7">
      <w:pPr>
        <w:rPr>
          <w:lang w:val="tr-TR"/>
        </w:rPr>
      </w:pPr>
      <w:r>
        <w:rPr>
          <w:lang w:val="tr-TR"/>
        </w:rPr>
        <w:t>Detayl</w:t>
      </w:r>
      <w:r>
        <w:rPr>
          <w:lang w:val="tr-TR"/>
        </w:rPr>
        <w:t xml:space="preserve">ı </w:t>
      </w:r>
      <w:r>
        <w:rPr>
          <w:lang w:val="tr-TR"/>
        </w:rPr>
        <w:t xml:space="preserve">KNX </w:t>
      </w:r>
      <w:proofErr w:type="spellStart"/>
      <w:r>
        <w:rPr>
          <w:lang w:val="tr-TR"/>
        </w:rPr>
        <w:t>Secure</w:t>
      </w:r>
      <w:proofErr w:type="spellEnd"/>
      <w:r>
        <w:rPr>
          <w:lang w:val="tr-TR"/>
        </w:rPr>
        <w:t xml:space="preserve"> bilgisi için KNX Advanced </w:t>
      </w:r>
      <w:proofErr w:type="spellStart"/>
      <w:r>
        <w:rPr>
          <w:lang w:val="tr-TR"/>
        </w:rPr>
        <w:t>kursun</w:t>
      </w:r>
      <w:bookmarkStart w:id="38" w:name="_GoBack"/>
      <w:bookmarkEnd w:id="38"/>
      <w:r>
        <w:rPr>
          <w:lang w:val="tr-TR"/>
        </w:rPr>
        <w:t>’a</w:t>
      </w:r>
      <w:proofErr w:type="spellEnd"/>
      <w:r>
        <w:rPr>
          <w:lang w:val="tr-TR"/>
        </w:rPr>
        <w:t xml:space="preserve"> kat</w:t>
      </w:r>
      <w:r>
        <w:rPr>
          <w:lang w:val="tr-TR"/>
        </w:rPr>
        <w:t>ı</w:t>
      </w:r>
      <w:r>
        <w:rPr>
          <w:lang w:val="tr-TR"/>
        </w:rPr>
        <w:t>l</w:t>
      </w:r>
      <w:r>
        <w:rPr>
          <w:lang w:val="tr-TR"/>
        </w:rPr>
        <w:t>ı</w:t>
      </w:r>
      <w:r>
        <w:rPr>
          <w:lang w:val="tr-TR"/>
        </w:rPr>
        <w:t>n.</w:t>
      </w:r>
    </w:p>
    <w:p w:rsidR="00E066C2" w:rsidRPr="00EB5BF0" w:rsidRDefault="00E066C2" w:rsidP="00EE13E7">
      <w:pPr>
        <w:rPr>
          <w:lang w:val="tr-TR"/>
        </w:rPr>
      </w:pPr>
    </w:p>
    <w:p w:rsidR="001D3F3C" w:rsidRPr="005366D2" w:rsidRDefault="00E04E01" w:rsidP="00BB5FE5">
      <w:pPr>
        <w:pStyle w:val="Heading1"/>
        <w:rPr>
          <w:lang w:val="en-GB"/>
        </w:rPr>
      </w:pPr>
      <w:r w:rsidRPr="005366D2">
        <w:rPr>
          <w:lang w:val="tr-TR"/>
        </w:rPr>
        <w:br w:type="page"/>
      </w:r>
      <w:bookmarkStart w:id="39" w:name="_Toc203883312"/>
      <w:bookmarkStart w:id="40" w:name="_Toc409682659"/>
      <w:bookmarkStart w:id="41" w:name="_Toc5708692"/>
      <w:bookmarkStart w:id="42" w:name="_Toc9850826"/>
      <w:r w:rsidRPr="005366D2">
        <w:rPr>
          <w:lang w:val="tr-TR"/>
        </w:rPr>
        <w:lastRenderedPageBreak/>
        <w:t>Başarı Verileri</w:t>
      </w:r>
      <w:bookmarkEnd w:id="39"/>
      <w:r>
        <w:rPr>
          <w:rStyle w:val="FootnoteReference"/>
          <w:lang w:val="en-GB"/>
        </w:rPr>
        <w:footnoteReference w:id="1"/>
      </w:r>
      <w:bookmarkEnd w:id="40"/>
      <w:bookmarkEnd w:id="41"/>
      <w:bookmarkEnd w:id="42"/>
    </w:p>
    <w:p w:rsidR="001D3F3C" w:rsidRPr="005366D2" w:rsidRDefault="00E04E01" w:rsidP="00BB5FE5">
      <w:pPr>
        <w:pStyle w:val="Bullet1"/>
        <w:rPr>
          <w:lang w:val="en-GB"/>
        </w:rPr>
      </w:pPr>
      <w:r w:rsidRPr="005366D2">
        <w:rPr>
          <w:lang w:val="tr-TR"/>
        </w:rPr>
        <w:t>Milyonlarca uygulanmış cihaz</w:t>
      </w:r>
    </w:p>
    <w:p w:rsidR="001D3F3C" w:rsidRPr="005366D2" w:rsidRDefault="00E04E01" w:rsidP="00BB5FE5">
      <w:pPr>
        <w:pStyle w:val="Bullet1"/>
        <w:rPr>
          <w:lang w:val="en-GB"/>
        </w:rPr>
      </w:pPr>
      <w:r w:rsidRPr="005366D2">
        <w:rPr>
          <w:lang w:val="tr-TR"/>
        </w:rPr>
        <w:t xml:space="preserve">Binlerce KNX kayıtlı ve sertifikalı ürün </w:t>
      </w:r>
    </w:p>
    <w:p w:rsidR="001D3F3C" w:rsidRPr="005366D2" w:rsidRDefault="00E04E01" w:rsidP="00BB5FE5">
      <w:pPr>
        <w:pStyle w:val="Bullet1"/>
        <w:rPr>
          <w:lang w:val="en-GB"/>
        </w:rPr>
      </w:pPr>
      <w:r w:rsidRPr="005366D2">
        <w:rPr>
          <w:lang w:val="tr-TR"/>
        </w:rPr>
        <w:t>400 den fazla KNX üyesi (üretici)</w:t>
      </w:r>
    </w:p>
    <w:p w:rsidR="001D3F3C" w:rsidRPr="005366D2" w:rsidRDefault="00E04E01" w:rsidP="00BB5FE5">
      <w:pPr>
        <w:pStyle w:val="Bullet1"/>
        <w:rPr>
          <w:lang w:val="en-GB"/>
        </w:rPr>
      </w:pPr>
      <w:r w:rsidRPr="005366D2">
        <w:rPr>
          <w:lang w:val="tr-TR"/>
        </w:rPr>
        <w:t>400 den fazla tanınmış eğitim merkezi</w:t>
      </w:r>
    </w:p>
    <w:p w:rsidR="001D3F3C" w:rsidRPr="005366D2" w:rsidRDefault="00E04E01" w:rsidP="00BB5FE5">
      <w:pPr>
        <w:pStyle w:val="Bullet1"/>
        <w:rPr>
          <w:lang w:val="en-GB"/>
        </w:rPr>
      </w:pPr>
      <w:r w:rsidRPr="005366D2">
        <w:rPr>
          <w:lang w:val="tr-TR"/>
        </w:rPr>
        <w:t>15 adet uluslararası test laboratuarı</w:t>
      </w:r>
    </w:p>
    <w:p w:rsidR="001500EB" w:rsidRPr="005366D2" w:rsidRDefault="00E04E01" w:rsidP="00BB5FE5">
      <w:pPr>
        <w:pStyle w:val="Bullet1"/>
        <w:rPr>
          <w:lang w:val="en-GB"/>
        </w:rPr>
      </w:pPr>
      <w:r w:rsidRPr="005366D2">
        <w:rPr>
          <w:lang w:val="tr-TR"/>
        </w:rPr>
        <w:t>Yüzbinlerce uygulanmış proje</w:t>
      </w:r>
    </w:p>
    <w:p w:rsidR="001500EB" w:rsidRDefault="00E04E01" w:rsidP="00BB5FE5">
      <w:pPr>
        <w:pStyle w:val="Heading1"/>
        <w:rPr>
          <w:lang w:val="en-GB"/>
        </w:rPr>
      </w:pPr>
      <w:bookmarkStart w:id="43" w:name="_Toc203883313"/>
      <w:bookmarkStart w:id="44" w:name="_Toc5708693"/>
      <w:bookmarkStart w:id="45" w:name="_Toc9850827"/>
      <w:bookmarkStart w:id="46" w:name="_Toc409682660"/>
      <w:r w:rsidRPr="005366D2">
        <w:rPr>
          <w:lang w:val="tr-TR"/>
        </w:rPr>
        <w:t>KNX'in sunduğu diğer benzersiz özellikle</w:t>
      </w:r>
      <w:bookmarkEnd w:id="43"/>
      <w:bookmarkEnd w:id="44"/>
      <w:bookmarkEnd w:id="45"/>
    </w:p>
    <w:p w:rsidR="00930E04" w:rsidRDefault="00E04E01">
      <w:pPr>
        <w:pStyle w:val="Heading2"/>
        <w:rPr>
          <w:lang w:val="en-GB"/>
        </w:rPr>
      </w:pPr>
      <w:bookmarkStart w:id="47" w:name="_Toc775948"/>
      <w:bookmarkStart w:id="48" w:name="_Toc775949"/>
      <w:bookmarkStart w:id="49" w:name="_Toc775950"/>
      <w:bookmarkStart w:id="50" w:name="_Toc775951"/>
      <w:bookmarkStart w:id="51" w:name="_Toc775952"/>
      <w:bookmarkStart w:id="52" w:name="_Toc775953"/>
      <w:bookmarkStart w:id="53" w:name="_Toc775954"/>
      <w:bookmarkStart w:id="54" w:name="_Toc775955"/>
      <w:bookmarkStart w:id="55" w:name="_Toc775956"/>
      <w:bookmarkStart w:id="56" w:name="_Toc5708694"/>
      <w:bookmarkStart w:id="57" w:name="_Toc9850828"/>
      <w:bookmarkEnd w:id="47"/>
      <w:bookmarkEnd w:id="48"/>
      <w:bookmarkEnd w:id="49"/>
      <w:bookmarkEnd w:id="50"/>
      <w:bookmarkEnd w:id="51"/>
      <w:bookmarkEnd w:id="52"/>
      <w:bookmarkEnd w:id="53"/>
      <w:bookmarkEnd w:id="54"/>
      <w:bookmarkEnd w:id="55"/>
      <w:r>
        <w:rPr>
          <w:lang w:val="tr-TR"/>
        </w:rPr>
        <w:t>Birlikte çalışma</w:t>
      </w:r>
      <w:bookmarkEnd w:id="56"/>
      <w:bookmarkEnd w:id="57"/>
    </w:p>
    <w:p w:rsidR="00930E04" w:rsidRDefault="00E04E01" w:rsidP="00FC5072">
      <w:pPr>
        <w:rPr>
          <w:lang w:val="en-GB"/>
        </w:rPr>
      </w:pPr>
      <w:r>
        <w:rPr>
          <w:lang w:val="tr-TR"/>
        </w:rPr>
        <w:t>KNX'in</w:t>
      </w:r>
      <w:bookmarkEnd w:id="46"/>
      <w:r>
        <w:rPr>
          <w:lang w:val="tr-TR"/>
        </w:rPr>
        <w:t xml:space="preserve"> en büyük avantajlarından biri kuşkusuz farklı KNX üreticilerinin KNX ürünleri arasındaki “birlikte çalışabilirlik” özelliğidir. Tüm KNX ürünleri aynı dili “konuştuğu” ve “anladığı” için bu ürünler birbirleriyle iletişim kurabilirler. Örneğin:</w:t>
      </w:r>
    </w:p>
    <w:p w:rsidR="00930E04" w:rsidRPr="005654F6" w:rsidRDefault="00E04E01" w:rsidP="00930E04">
      <w:pPr>
        <w:pStyle w:val="Bullet2"/>
        <w:rPr>
          <w:lang w:val="en-GB"/>
        </w:rPr>
      </w:pPr>
      <w:r>
        <w:rPr>
          <w:lang w:val="tr-TR"/>
        </w:rPr>
        <w:t>A üreticisinin ürettiği varlık dedektörü, B üreticisinin alarm sistemi ile etkileşime girebilir;</w:t>
      </w:r>
    </w:p>
    <w:p w:rsidR="00930E04" w:rsidRPr="005654F6" w:rsidRDefault="00E04E01" w:rsidP="00930E04">
      <w:pPr>
        <w:pStyle w:val="Bullet2"/>
        <w:rPr>
          <w:lang w:val="en-GB"/>
        </w:rPr>
      </w:pPr>
      <w:r>
        <w:rPr>
          <w:lang w:val="tr-TR"/>
        </w:rPr>
        <w:t>A üreticisinin ürettiği oda termostatı, B üreticisinin valflerinin konumunu değiştirir;</w:t>
      </w:r>
    </w:p>
    <w:p w:rsidR="00930E04" w:rsidRPr="005654F6" w:rsidRDefault="00E04E01" w:rsidP="00930E04">
      <w:pPr>
        <w:pStyle w:val="Bullet2"/>
        <w:rPr>
          <w:lang w:val="en-GB"/>
        </w:rPr>
      </w:pPr>
      <w:r>
        <w:rPr>
          <w:lang w:val="tr-TR"/>
        </w:rPr>
        <w:t>A üreticisinin ürettiği “Tümünü kapat” butonu B, C, D vb. üreticileri tarafından üretilen anahtar sürücüler tarafından kontrol edilen ışıkları kapatır;</w:t>
      </w:r>
    </w:p>
    <w:p w:rsidR="00930E04" w:rsidRPr="00EB5BF0" w:rsidRDefault="00E04E01" w:rsidP="00930E04">
      <w:pPr>
        <w:rPr>
          <w:lang w:val="tr-TR"/>
        </w:rPr>
      </w:pPr>
      <w:r>
        <w:rPr>
          <w:lang w:val="tr-TR"/>
        </w:rPr>
        <w:t xml:space="preserve">Bir süre sonra A ürünü arızalanırsa (veya bu ürünün üreticisi üretimi durdurduysa ya da ev sahibi artık ürünü beğenmiyorsa vb.), yine de aynı veya benzer işlevselliğe sahip başka bir KNX üreticisinin B ürünüyle değiştirilmesini sağlayabilir. ETS yardımıyla, yeni ürün mevcut kuruluma sorunsuz bir şekilde </w:t>
      </w:r>
      <w:proofErr w:type="gramStart"/>
      <w:r>
        <w:rPr>
          <w:lang w:val="tr-TR"/>
        </w:rPr>
        <w:t>entegre</w:t>
      </w:r>
      <w:proofErr w:type="gramEnd"/>
      <w:r>
        <w:rPr>
          <w:lang w:val="tr-TR"/>
        </w:rPr>
        <w:t xml:space="preserve"> edilebilir.</w:t>
      </w:r>
    </w:p>
    <w:p w:rsidR="00FA4328" w:rsidRDefault="00E04E01" w:rsidP="00EE13E7">
      <w:pPr>
        <w:pStyle w:val="Heading2"/>
        <w:rPr>
          <w:lang w:val="en-GB"/>
        </w:rPr>
      </w:pPr>
      <w:bookmarkStart w:id="58" w:name="_Toc5708695"/>
      <w:bookmarkStart w:id="59" w:name="_Toc9850829"/>
      <w:r>
        <w:rPr>
          <w:lang w:val="tr-TR"/>
        </w:rPr>
        <w:t>Tek bir yapılandırma aracı</w:t>
      </w:r>
      <w:bookmarkEnd w:id="58"/>
      <w:bookmarkEnd w:id="59"/>
    </w:p>
    <w:p w:rsidR="00FA4328" w:rsidRPr="00EB5BF0" w:rsidRDefault="00E04E01">
      <w:pPr>
        <w:rPr>
          <w:lang w:val="tr-TR"/>
        </w:rPr>
      </w:pPr>
      <w:r>
        <w:rPr>
          <w:lang w:val="tr-TR"/>
        </w:rPr>
        <w:t xml:space="preserve">Farklı ev ve bina otomasyon sistemlerinin (örneğin ışıklar için bir sistem, HVAC için başka bir sistem, güneşten korunma için başka bir sistem vb.)  kullanımında, çoğunlukla sistem entegratörünün cihazları kurmak için çeşitli yazılım paketlerinde veya yapılandırma yöntemlerinde ustalaşması gerekir. </w:t>
      </w:r>
    </w:p>
    <w:p w:rsidR="004F6F6C" w:rsidRPr="00EB5BF0" w:rsidRDefault="00E04E01">
      <w:pPr>
        <w:rPr>
          <w:lang w:val="tr-TR"/>
        </w:rPr>
      </w:pPr>
      <w:r>
        <w:rPr>
          <w:lang w:val="tr-TR"/>
        </w:rPr>
        <w:t>Bir üretici tarafından farklı cihazlar için bile olsa sağlanan yazılım programları, üreticiler ürünlerini güncellediklerinde dahi tamamen farklı bir görünüme sahip olabilir. Sonuç olarak bu, sistem entegratörünün daha fazla eğitim çabası harcamasına yol açar.</w:t>
      </w:r>
    </w:p>
    <w:p w:rsidR="00FB450C" w:rsidRPr="00EB5BF0" w:rsidRDefault="00E04E01">
      <w:pPr>
        <w:rPr>
          <w:lang w:val="tr-TR"/>
        </w:rPr>
      </w:pPr>
      <w:r w:rsidRPr="00A92F4E">
        <w:rPr>
          <w:lang w:val="tr-TR"/>
        </w:rPr>
        <w:t xml:space="preserve">Bununla birlikte, </w:t>
      </w:r>
      <w:proofErr w:type="spellStart"/>
      <w:r w:rsidRPr="00A92F4E">
        <w:rPr>
          <w:lang w:val="tr-TR"/>
        </w:rPr>
        <w:t>KNX'te</w:t>
      </w:r>
      <w:proofErr w:type="spellEnd"/>
      <w:r w:rsidRPr="00A92F4E">
        <w:rPr>
          <w:lang w:val="tr-TR"/>
        </w:rPr>
        <w:t xml:space="preserve"> sistem </w:t>
      </w:r>
      <w:proofErr w:type="spellStart"/>
      <w:r w:rsidRPr="00A92F4E">
        <w:rPr>
          <w:lang w:val="tr-TR"/>
        </w:rPr>
        <w:t>entegratörünün</w:t>
      </w:r>
      <w:proofErr w:type="spellEnd"/>
      <w:r w:rsidRPr="00A92F4E">
        <w:rPr>
          <w:lang w:val="tr-TR"/>
        </w:rPr>
        <w:t xml:space="preserve"> farklı uygulama alanlarında ve farklı üreticiler tarafından üretilen KNX ürünlerini yapılandırabilmek için yalnızca tek bir yazılım aracında, yani ETS'de uygun eğitim alması yeterlidir. </w:t>
      </w:r>
    </w:p>
    <w:p w:rsidR="001D0E34" w:rsidRPr="00EB5BF0" w:rsidRDefault="00E04E01">
      <w:pPr>
        <w:rPr>
          <w:lang w:val="tr-TR"/>
        </w:rPr>
      </w:pPr>
      <w:proofErr w:type="spellStart"/>
      <w:r>
        <w:rPr>
          <w:lang w:val="tr-TR"/>
        </w:rPr>
        <w:lastRenderedPageBreak/>
        <w:t>ETS'de</w:t>
      </w:r>
      <w:proofErr w:type="spellEnd"/>
      <w:r>
        <w:rPr>
          <w:lang w:val="tr-TR"/>
        </w:rPr>
        <w:t xml:space="preserve"> kullanıcı, herhangi bir KNX üreticisi için merkezi bir depodan ürün veri girişlerini içe aktarabilir. ETS geriye dönük uyumlu olduğundan, sistem entegratörü ETS'nin çok daha eski nesilleri için piyasaya sürülen ETS ürün veri girişlerinin en son sürümünü bile içe aktarabilir. Bu, yıllar önce oluşturulan bir projenin ETS'nin en yeni sürümünde hala içe aktarılabileceği ve hatta genişletilebileceği anlamına gelir. </w:t>
      </w:r>
    </w:p>
    <w:p w:rsidR="00FC0C27" w:rsidRPr="00EB5BF0" w:rsidRDefault="00E04E01">
      <w:pPr>
        <w:rPr>
          <w:lang w:val="tr-TR"/>
        </w:rPr>
      </w:pPr>
      <w:r>
        <w:rPr>
          <w:lang w:val="tr-TR"/>
        </w:rPr>
        <w:t xml:space="preserve">Aracın hafife alınmaması gereken bir diğer avantajı, bu aracın özellikle daha büyük boyutlu kurulumlar için kurulu ürünlerin hangi işlevlerinin birbirine bağlı olduğunu ayrıntılı olarak belgelemesidir. Başka bir deyişle hem entegratör hem de ev/bina sahibi, kurulumların eksiksiz bir dokümantasyonuna sahiptir. </w:t>
      </w:r>
    </w:p>
    <w:p w:rsidR="00756427" w:rsidRPr="00EB5BF0" w:rsidRDefault="00E04E01">
      <w:pPr>
        <w:rPr>
          <w:lang w:val="tr-TR"/>
        </w:rPr>
      </w:pPr>
      <w:r>
        <w:rPr>
          <w:lang w:val="tr-TR"/>
        </w:rPr>
        <w:t xml:space="preserve">KNX Aracı iki farklı tipte ve farklı hedef gruplar için mevcuttur, örn. </w:t>
      </w:r>
    </w:p>
    <w:p w:rsidR="00756427" w:rsidRPr="00EB5BF0" w:rsidRDefault="00E04E01" w:rsidP="00EE13E7">
      <w:pPr>
        <w:pStyle w:val="ListParagraph"/>
        <w:numPr>
          <w:ilvl w:val="0"/>
          <w:numId w:val="42"/>
        </w:numPr>
        <w:rPr>
          <w:lang w:val="tr-TR"/>
        </w:rPr>
      </w:pPr>
      <w:r w:rsidRPr="00756427">
        <w:rPr>
          <w:lang w:val="tr-TR"/>
        </w:rPr>
        <w:t xml:space="preserve">Profesyonel </w:t>
      </w:r>
      <w:proofErr w:type="spellStart"/>
      <w:r w:rsidRPr="00756427">
        <w:rPr>
          <w:lang w:val="tr-TR"/>
        </w:rPr>
        <w:t>entegratör</w:t>
      </w:r>
      <w:proofErr w:type="spellEnd"/>
      <w:r w:rsidRPr="00756427">
        <w:rPr>
          <w:lang w:val="tr-TR"/>
        </w:rPr>
        <w:t xml:space="preserve"> (“ETS Pro”) ve masaüstü/dizüstü (Windows) bilgisayarlarda kullanım için; </w:t>
      </w:r>
    </w:p>
    <w:p w:rsidR="00756427" w:rsidRPr="00EB5BF0" w:rsidRDefault="00E04E01" w:rsidP="00EE13E7">
      <w:pPr>
        <w:pStyle w:val="ListParagraph"/>
        <w:numPr>
          <w:ilvl w:val="0"/>
          <w:numId w:val="42"/>
        </w:numPr>
        <w:rPr>
          <w:lang w:val="tr-TR"/>
        </w:rPr>
      </w:pPr>
      <w:r>
        <w:rPr>
          <w:lang w:val="tr-TR"/>
        </w:rPr>
        <w:t xml:space="preserve">KNX konusunda bilgisi nispeten daha az olan entegratör (“ETS Inside”) ve mobil cihazlarda (akıllı telefonlar ve tabletler, hatta Windows'dan başka işletim sistemleriyle) kullanım için. </w:t>
      </w:r>
    </w:p>
    <w:p w:rsidR="00A425FE" w:rsidRPr="00EB5BF0" w:rsidRDefault="00E04E01" w:rsidP="00EE13E7">
      <w:pPr>
        <w:pStyle w:val="Heading2"/>
        <w:rPr>
          <w:lang w:val="tr-TR"/>
        </w:rPr>
      </w:pPr>
      <w:bookmarkStart w:id="60" w:name="_Toc775959"/>
      <w:bookmarkStart w:id="61" w:name="_Toc775960"/>
      <w:bookmarkStart w:id="62" w:name="_Toc5708696"/>
      <w:bookmarkStart w:id="63" w:name="_Toc9850830"/>
      <w:bookmarkEnd w:id="60"/>
      <w:bookmarkEnd w:id="61"/>
      <w:r>
        <w:rPr>
          <w:lang w:val="tr-TR"/>
        </w:rPr>
        <w:t>Birçok üreticinin ve geniş servis ağının geniş KNX ürünleri yelpazesi vardır</w:t>
      </w:r>
      <w:bookmarkEnd w:id="62"/>
      <w:bookmarkEnd w:id="63"/>
    </w:p>
    <w:p w:rsidR="007E649A" w:rsidRPr="00EB5BF0" w:rsidRDefault="00E04E01">
      <w:pPr>
        <w:rPr>
          <w:lang w:val="tr-TR"/>
        </w:rPr>
      </w:pPr>
      <w:r>
        <w:rPr>
          <w:lang w:val="tr-TR"/>
        </w:rPr>
        <w:t xml:space="preserve">Ev veya Bina sahipleri, işlevselliğe (örn. sahne kontrolü olan veya olmayan butonlar) ve/veya tasarıma bağlı olarak ihtiyaçlarına en uygun ürünü bulmayı sağlayan farklı üreticilerden geniş bir ürün yelpazesine ulaşabilir. </w:t>
      </w:r>
    </w:p>
    <w:p w:rsidR="00A425FE" w:rsidRPr="00EB5BF0" w:rsidRDefault="00E04E01">
      <w:pPr>
        <w:rPr>
          <w:lang w:val="tr-TR"/>
        </w:rPr>
      </w:pPr>
      <w:r>
        <w:rPr>
          <w:lang w:val="tr-TR"/>
        </w:rPr>
        <w:t xml:space="preserve">Ev veya bina sahibi kurulumu değiştirmek veya genişletmek isterse, nitelikli KNX entegratörlerinden/bina tasarımcılarından oluşan geniş bir servis ağına erişebilir. Önceki entegratör KNX'te artık aktif olmasa bile, KNX web sitesi kesinlikle ev veya bina sahibinin yakınında bulunan alternatif bir KNX entegratörünü listeler. </w:t>
      </w:r>
    </w:p>
    <w:p w:rsidR="00E13E8A" w:rsidRDefault="00E04E01" w:rsidP="00EE13E7">
      <w:pPr>
        <w:pStyle w:val="Heading2"/>
        <w:rPr>
          <w:lang w:val="en-GB"/>
        </w:rPr>
      </w:pPr>
      <w:bookmarkStart w:id="64" w:name="_Toc5708697"/>
      <w:bookmarkStart w:id="65" w:name="_Toc9850831"/>
      <w:r>
        <w:rPr>
          <w:lang w:val="tr-TR"/>
        </w:rPr>
        <w:t>Geriye dönük uyumluluk</w:t>
      </w:r>
      <w:bookmarkEnd w:id="64"/>
      <w:bookmarkEnd w:id="65"/>
    </w:p>
    <w:p w:rsidR="00E13E8A" w:rsidRPr="00EB5BF0" w:rsidRDefault="00E04E01">
      <w:pPr>
        <w:rPr>
          <w:lang w:val="tr-TR"/>
        </w:rPr>
      </w:pPr>
      <w:r>
        <w:rPr>
          <w:lang w:val="tr-TR"/>
        </w:rPr>
        <w:t xml:space="preserve">Ortaya çıktığı tarihten itibaren yaklaşık 30 yılda KNX sistemi uyumluluk açısından tek bir kırılma yaşamamıştır. Yani en erken kurulumlar hala üreticilerin en son ürün sürümleriyle genişletilebilir. </w:t>
      </w:r>
    </w:p>
    <w:p w:rsidR="00FA4328" w:rsidRDefault="00E04E01" w:rsidP="00EE13E7">
      <w:pPr>
        <w:pStyle w:val="Heading2"/>
        <w:rPr>
          <w:lang w:val="en-GB"/>
        </w:rPr>
      </w:pPr>
      <w:bookmarkStart w:id="66" w:name="_Toc5708698"/>
      <w:bookmarkStart w:id="67" w:name="_Toc9850832"/>
      <w:r>
        <w:rPr>
          <w:lang w:val="tr-TR"/>
        </w:rPr>
        <w:t>Enerji verimliliği</w:t>
      </w:r>
      <w:bookmarkEnd w:id="66"/>
      <w:bookmarkEnd w:id="67"/>
    </w:p>
    <w:p w:rsidR="00C7482C" w:rsidRDefault="00E04E01">
      <w:r>
        <w:rPr>
          <w:lang w:val="tr-TR"/>
        </w:rPr>
        <w:t xml:space="preserve">Küresel iklim değişikliğinin ve giderek azalan kaynakların bir sonucu olarak, son yıllarda bina yönetmelikleri sürdürülebilirliğe daha fazla önem vermiştir ve bu sayede bina otomasyonunun kullanımı bile zorunlu hale gelmiştir. </w:t>
      </w:r>
    </w:p>
    <w:p w:rsidR="00E71C58" w:rsidRDefault="00E04E01">
      <w:r>
        <w:rPr>
          <w:lang w:val="tr-TR"/>
        </w:rPr>
        <w:t xml:space="preserve">Bina otomasyonu ile şunları yapabilirsiniz: </w:t>
      </w:r>
    </w:p>
    <w:p w:rsidR="00E71C58" w:rsidRPr="00EB5BF0" w:rsidRDefault="00E04E01" w:rsidP="00EE13E7">
      <w:pPr>
        <w:pStyle w:val="ListParagraph"/>
        <w:numPr>
          <w:ilvl w:val="0"/>
          <w:numId w:val="38"/>
        </w:numPr>
        <w:rPr>
          <w:lang w:val="tr-TR"/>
        </w:rPr>
      </w:pPr>
      <w:r>
        <w:rPr>
          <w:lang w:val="tr-TR"/>
        </w:rPr>
        <w:t xml:space="preserve">aydınlatma, güneşten korunma ve ısıtma/soğutma gibi farklı uygulamaları bir ev veya binaya daha iyi entegre edebilirsiniz. Bunlar tamamen senkronize edilir, birbiriyle birlikte çalışan veya daha kötüsü birbirleriyle çakışan uygulama siloları yoktur; </w:t>
      </w:r>
    </w:p>
    <w:p w:rsidR="00E71C58" w:rsidRPr="00EB5BF0" w:rsidRDefault="00E04E01" w:rsidP="00EE13E7">
      <w:pPr>
        <w:pStyle w:val="ListParagraph"/>
        <w:numPr>
          <w:ilvl w:val="0"/>
          <w:numId w:val="38"/>
        </w:numPr>
        <w:rPr>
          <w:lang w:val="tr-TR"/>
        </w:rPr>
      </w:pPr>
      <w:proofErr w:type="gramStart"/>
      <w:r>
        <w:rPr>
          <w:lang w:val="tr-TR"/>
        </w:rPr>
        <w:t>farklı</w:t>
      </w:r>
      <w:proofErr w:type="gramEnd"/>
      <w:r>
        <w:rPr>
          <w:lang w:val="tr-TR"/>
        </w:rPr>
        <w:t xml:space="preserve"> uygulamaların dış iklim koşullarına daha uyumlu olmasını sağlayabilirsiniz (örneğin sadece dış sıcaklığı değil, aynı zamanda ışık yoğunluğunu da ölçen bir hava istasyonu yardımıyla); </w:t>
      </w:r>
    </w:p>
    <w:p w:rsidR="00E71C58" w:rsidRPr="00EB5BF0" w:rsidRDefault="00E04E01" w:rsidP="00EE13E7">
      <w:pPr>
        <w:pStyle w:val="ListParagraph"/>
        <w:numPr>
          <w:ilvl w:val="0"/>
          <w:numId w:val="38"/>
        </w:numPr>
        <w:rPr>
          <w:lang w:val="tr-TR"/>
        </w:rPr>
      </w:pPr>
      <w:r>
        <w:rPr>
          <w:lang w:val="tr-TR"/>
        </w:rPr>
        <w:lastRenderedPageBreak/>
        <w:t xml:space="preserve">Bir uygulama alanından gelen sensörler, diğer uygulama alanlarının alıcılarıyla da etkileşime girebilir (örneğin varlık dedektörü aydınlatmayı ve ısıtmayı/soğutmayı etkiler); </w:t>
      </w:r>
    </w:p>
    <w:p w:rsidR="00E71C58" w:rsidRPr="00EB5BF0" w:rsidRDefault="00E04E01" w:rsidP="00EE13E7">
      <w:pPr>
        <w:pStyle w:val="ListParagraph"/>
        <w:numPr>
          <w:ilvl w:val="0"/>
          <w:numId w:val="38"/>
        </w:numPr>
        <w:rPr>
          <w:lang w:val="tr-TR"/>
        </w:rPr>
      </w:pPr>
      <w:r>
        <w:rPr>
          <w:lang w:val="tr-TR"/>
        </w:rPr>
        <w:t xml:space="preserve">Binanın odaları veya bölümleri merkezi olarak değil, ayrı ayrı kontrol edilebilir; </w:t>
      </w:r>
    </w:p>
    <w:p w:rsidR="00E71C58" w:rsidRPr="00EB5BF0" w:rsidRDefault="00E04E01" w:rsidP="00EE13E7">
      <w:pPr>
        <w:pStyle w:val="ListParagraph"/>
        <w:numPr>
          <w:ilvl w:val="0"/>
          <w:numId w:val="38"/>
        </w:numPr>
        <w:rPr>
          <w:lang w:val="tr-TR"/>
        </w:rPr>
      </w:pPr>
      <w:r>
        <w:rPr>
          <w:lang w:val="tr-TR"/>
        </w:rPr>
        <w:t xml:space="preserve">Tüketimi, kurulum için genel olarak değil, işlev seiyesinde (örn. enerji aktüatörleri ile) ölçebilirsiniz; </w:t>
      </w:r>
    </w:p>
    <w:p w:rsidR="00C7482C" w:rsidRPr="00EB5BF0" w:rsidRDefault="00E04E01" w:rsidP="00FC5072">
      <w:pPr>
        <w:rPr>
          <w:lang w:val="tr-TR"/>
        </w:rPr>
      </w:pPr>
      <w:r>
        <w:rPr>
          <w:lang w:val="tr-TR"/>
        </w:rPr>
        <w:t xml:space="preserve">Yukarıdaki önlemler, enerji tüketimini ve ek bina otomasyon </w:t>
      </w:r>
      <w:proofErr w:type="gramStart"/>
      <w:r>
        <w:rPr>
          <w:lang w:val="tr-TR"/>
        </w:rPr>
        <w:t>ekipmanlarına</w:t>
      </w:r>
      <w:proofErr w:type="gramEnd"/>
      <w:r>
        <w:rPr>
          <w:lang w:val="tr-TR"/>
        </w:rPr>
        <w:t xml:space="preserve"> yönelik yatırımları önemli ölçüde azaltarak hızlı Yatırım Geri Dönüşü sağlar. </w:t>
      </w:r>
    </w:p>
    <w:p w:rsidR="00BE3A25" w:rsidRPr="00FC5072" w:rsidRDefault="00E04E01" w:rsidP="00FC5072">
      <w:pPr>
        <w:pStyle w:val="Heading2"/>
      </w:pPr>
      <w:bookmarkStart w:id="68" w:name="_Toc775964"/>
      <w:bookmarkStart w:id="69" w:name="_Toc775965"/>
      <w:bookmarkStart w:id="70" w:name="_Toc775966"/>
      <w:bookmarkStart w:id="71" w:name="_Toc775967"/>
      <w:bookmarkStart w:id="72" w:name="_Toc775968"/>
      <w:bookmarkStart w:id="73" w:name="_Toc775969"/>
      <w:bookmarkStart w:id="74" w:name="_Toc775970"/>
      <w:bookmarkStart w:id="75" w:name="_Toc775971"/>
      <w:bookmarkStart w:id="76" w:name="_Toc5708699"/>
      <w:bookmarkStart w:id="77" w:name="_Toc9850833"/>
      <w:bookmarkEnd w:id="68"/>
      <w:bookmarkEnd w:id="69"/>
      <w:bookmarkEnd w:id="70"/>
      <w:bookmarkEnd w:id="71"/>
      <w:bookmarkEnd w:id="72"/>
      <w:bookmarkEnd w:id="73"/>
      <w:bookmarkEnd w:id="74"/>
      <w:bookmarkEnd w:id="75"/>
      <w:r w:rsidRPr="00FC5072">
        <w:rPr>
          <w:lang w:val="tr-TR"/>
        </w:rPr>
        <w:t>Yüksek Konfor</w:t>
      </w:r>
      <w:bookmarkEnd w:id="76"/>
      <w:bookmarkEnd w:id="77"/>
    </w:p>
    <w:p w:rsidR="00BE3A25" w:rsidRDefault="00E04E01">
      <w:r>
        <w:rPr>
          <w:lang w:val="tr-TR"/>
        </w:rPr>
        <w:t xml:space="preserve">Ev sahibinin çok sayıda farklı işlev istediği durumlarda, KNX diğer eşdeğer konvansiyonel sistemlere göre daha uygun maliyetlidir ve KNX'in kurulumu daha kolaydır. </w:t>
      </w:r>
    </w:p>
    <w:p w:rsidR="00605572" w:rsidRDefault="00E04E01">
      <w:r>
        <w:rPr>
          <w:lang w:val="tr-TR"/>
        </w:rPr>
        <w:t>Sistem entegratörü, KNX kurulumuna yönelik basit adaptasyonlarla ev sahibinin taleplerini karşılayabilir. Buna örnek olarak aşağıdaki koşullar verilebilir:</w:t>
      </w:r>
    </w:p>
    <w:p w:rsidR="00605572" w:rsidRDefault="00E04E01" w:rsidP="00EE13E7">
      <w:pPr>
        <w:numPr>
          <w:ilvl w:val="0"/>
          <w:numId w:val="36"/>
        </w:numPr>
      </w:pPr>
      <w:r>
        <w:rPr>
          <w:lang w:val="tr-TR"/>
        </w:rPr>
        <w:t>Bir ofis binasındaki yeni kiracısının önceki kiracıdan farklı elektrik gereksinimleri olması durumunda;</w:t>
      </w:r>
    </w:p>
    <w:p w:rsidR="00605572" w:rsidRPr="00EE13E7" w:rsidRDefault="00E04E01" w:rsidP="00EE13E7">
      <w:pPr>
        <w:numPr>
          <w:ilvl w:val="0"/>
          <w:numId w:val="36"/>
        </w:numPr>
        <w:rPr>
          <w:lang w:val="en-GB"/>
        </w:rPr>
      </w:pPr>
      <w:r>
        <w:rPr>
          <w:lang w:val="tr-TR"/>
        </w:rPr>
        <w:t>Özel bir konutun, oturan kişiler yaşlandığında veya daha az hareketli hale geldiğinde (özel) bir huzurevine dönüştürülmesi gerektiğinde;</w:t>
      </w:r>
    </w:p>
    <w:p w:rsidR="00371560" w:rsidRPr="00605572" w:rsidRDefault="00E04E01" w:rsidP="00EE13E7">
      <w:pPr>
        <w:numPr>
          <w:ilvl w:val="0"/>
          <w:numId w:val="36"/>
        </w:numPr>
        <w:rPr>
          <w:lang w:val="en-GB"/>
        </w:rPr>
      </w:pPr>
      <w:r>
        <w:rPr>
          <w:lang w:val="tr-TR"/>
        </w:rPr>
        <w:t xml:space="preserve">Ev sahibi, (cam kırılma/pencere sensörleri gibi) sensörler, varlık simülasyon cihazları vb. özelliklerin kurulumu yoluyla daha fazla güvenlik elde etmek istediğinde. </w:t>
      </w:r>
    </w:p>
    <w:p w:rsidR="0001286A" w:rsidRDefault="00E04E01">
      <w:pPr>
        <w:spacing w:after="0" w:line="240" w:lineRule="auto"/>
        <w:rPr>
          <w:rFonts w:eastAsia="Times New Roman"/>
          <w:b/>
          <w:bCs/>
          <w:kern w:val="32"/>
          <w:sz w:val="32"/>
          <w:szCs w:val="28"/>
          <w:lang w:val="en-GB"/>
        </w:rPr>
      </w:pPr>
      <w:r>
        <w:rPr>
          <w:lang w:val="en-GB"/>
        </w:rPr>
        <w:br w:type="page"/>
      </w:r>
    </w:p>
    <w:p w:rsidR="00C87687" w:rsidRPr="00371560" w:rsidRDefault="00E04E01">
      <w:pPr>
        <w:pStyle w:val="Heading1"/>
        <w:rPr>
          <w:lang w:val="en-GB"/>
        </w:rPr>
      </w:pPr>
      <w:r>
        <w:rPr>
          <w:lang w:val="tr-TR"/>
        </w:rPr>
        <w:lastRenderedPageBreak/>
        <w:t xml:space="preserve"> </w:t>
      </w:r>
      <w:bookmarkStart w:id="78" w:name="_Toc409682661"/>
      <w:bookmarkStart w:id="79" w:name="_Toc5708700"/>
      <w:bookmarkStart w:id="80" w:name="_Toc9850834"/>
      <w:r>
        <w:rPr>
          <w:lang w:val="tr-TR"/>
        </w:rPr>
        <w:t>KNX: Uygulama örnekleri</w:t>
      </w:r>
      <w:bookmarkEnd w:id="78"/>
      <w:bookmarkEnd w:id="79"/>
      <w:bookmarkEnd w:id="80"/>
    </w:p>
    <w:p w:rsidR="001617FE" w:rsidRPr="005366D2" w:rsidRDefault="00EB5BF0" w:rsidP="00863336">
      <w:pPr>
        <w:pStyle w:val="Picture"/>
        <w:rPr>
          <w:lang w:val="en-GB"/>
        </w:rPr>
      </w:pPr>
      <w:r>
        <w:rPr>
          <w:noProof/>
        </w:rPr>
        <w:drawing>
          <wp:inline distT="0" distB="0" distL="0" distR="0" wp14:anchorId="50450010">
            <wp:extent cx="6005703" cy="27567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9527" cy="2763122"/>
                    </a:xfrm>
                    <a:prstGeom prst="rect">
                      <a:avLst/>
                    </a:prstGeom>
                    <a:noFill/>
                  </pic:spPr>
                </pic:pic>
              </a:graphicData>
            </a:graphic>
          </wp:inline>
        </w:drawing>
      </w:r>
    </w:p>
    <w:p w:rsidR="001617FE" w:rsidRPr="005366D2" w:rsidRDefault="00E04E01" w:rsidP="00817A52">
      <w:pPr>
        <w:pStyle w:val="Caption"/>
        <w:rPr>
          <w:lang w:val="en-GB"/>
        </w:rPr>
      </w:pPr>
      <w:r w:rsidRPr="005366D2">
        <w:rPr>
          <w:lang w:val="tr-TR"/>
        </w:rPr>
        <w:t xml:space="preserve">Şekil </w:t>
      </w:r>
      <w:r w:rsidRPr="005366D2">
        <w:rPr>
          <w:lang w:val="en-GB"/>
        </w:rPr>
        <w:fldChar w:fldCharType="begin"/>
      </w:r>
      <w:r w:rsidRPr="005366D2">
        <w:rPr>
          <w:lang w:val="tr-TR"/>
        </w:rPr>
        <w:instrText xml:space="preserve"> SEQ Figure \* ARABIC </w:instrText>
      </w:r>
      <w:r w:rsidRPr="005366D2">
        <w:rPr>
          <w:lang w:val="en-GB"/>
        </w:rPr>
        <w:fldChar w:fldCharType="separate"/>
      </w:r>
      <w:r w:rsidRPr="005366D2">
        <w:rPr>
          <w:lang w:val="tr-TR"/>
        </w:rPr>
        <w:t>7</w:t>
      </w:r>
      <w:r w:rsidRPr="005366D2">
        <w:rPr>
          <w:lang w:val="en-GB"/>
        </w:rPr>
        <w:fldChar w:fldCharType="end"/>
      </w:r>
      <w:r w:rsidRPr="005366D2">
        <w:rPr>
          <w:lang w:val="tr-TR"/>
        </w:rPr>
        <w:t>: Olası uygulama alanları</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7229"/>
      </w:tblGrid>
      <w:tr w:rsidR="00DA7293" w:rsidTr="0040125F">
        <w:tc>
          <w:tcPr>
            <w:tcW w:w="2235" w:type="dxa"/>
            <w:shd w:val="clear" w:color="auto" w:fill="auto"/>
          </w:tcPr>
          <w:p w:rsidR="007F044A" w:rsidRPr="005366D2" w:rsidRDefault="00E04E01" w:rsidP="00FD5426">
            <w:pPr>
              <w:rPr>
                <w:i/>
                <w:lang w:val="en-GB"/>
              </w:rPr>
            </w:pPr>
            <w:r>
              <w:rPr>
                <w:i/>
                <w:noProof/>
              </w:rPr>
              <w:drawing>
                <wp:inline distT="0" distB="0" distL="0" distR="0">
                  <wp:extent cx="1212850" cy="1212850"/>
                  <wp:effectExtent l="0" t="0" r="0" b="0"/>
                  <wp:docPr id="11" name="Picture 11" descr="house_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use_green"/>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212850" cy="1212850"/>
                          </a:xfrm>
                          <a:prstGeom prst="rect">
                            <a:avLst/>
                          </a:prstGeom>
                          <a:noFill/>
                          <a:ln>
                            <a:noFill/>
                          </a:ln>
                        </pic:spPr>
                      </pic:pic>
                    </a:graphicData>
                  </a:graphic>
                </wp:inline>
              </w:drawing>
            </w:r>
          </w:p>
        </w:tc>
        <w:tc>
          <w:tcPr>
            <w:tcW w:w="7229" w:type="dxa"/>
            <w:shd w:val="clear" w:color="auto" w:fill="auto"/>
          </w:tcPr>
          <w:p w:rsidR="007F044A" w:rsidRPr="005366D2" w:rsidRDefault="00E04E01" w:rsidP="00FD5426">
            <w:pPr>
              <w:rPr>
                <w:i/>
                <w:lang w:val="en-GB"/>
              </w:rPr>
            </w:pPr>
            <w:r w:rsidRPr="005366D2">
              <w:rPr>
                <w:b/>
                <w:i/>
                <w:u w:val="single"/>
                <w:lang w:val="tr-TR"/>
              </w:rPr>
              <w:t>Örnek 1</w:t>
            </w:r>
            <w:r w:rsidRPr="005366D2">
              <w:rPr>
                <w:b/>
                <w:u w:val="single"/>
                <w:lang w:val="tr-TR"/>
              </w:rPr>
              <w:t>:</w:t>
            </w:r>
            <w:r w:rsidRPr="005366D2">
              <w:rPr>
                <w:lang w:val="tr-TR"/>
              </w:rPr>
              <w:t xml:space="preserve"> Merkezi fonksiyonların eklenmesi – Binayı terk ederken/ayrılırken  tek bir buton ile  binadaki tüm aydınlatmalar, su kaynakları, elektrik prizleri kapatılabilir, KNX alarm sistemi aktive edilebilir,panjurlar gün ışığına bağlı olarak kontrol edilebilir.</w:t>
            </w:r>
          </w:p>
        </w:tc>
      </w:tr>
      <w:tr w:rsidR="00DA7293" w:rsidRPr="00E066C2" w:rsidTr="0040125F">
        <w:tc>
          <w:tcPr>
            <w:tcW w:w="2235" w:type="dxa"/>
            <w:shd w:val="clear" w:color="auto" w:fill="auto"/>
          </w:tcPr>
          <w:p w:rsidR="007F044A" w:rsidRPr="005366D2" w:rsidRDefault="00E04E01" w:rsidP="00FD5426">
            <w:pPr>
              <w:rPr>
                <w:i/>
                <w:lang w:val="en-GB"/>
              </w:rPr>
            </w:pPr>
            <w:r>
              <w:rPr>
                <w:noProof/>
              </w:rPr>
              <w:drawing>
                <wp:inline distT="0" distB="0" distL="0" distR="0">
                  <wp:extent cx="1212850" cy="1212850"/>
                  <wp:effectExtent l="0" t="0" r="0" b="0"/>
                  <wp:docPr id="12" name="Picture 12" descr="mov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vies"/>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212850" cy="1212850"/>
                          </a:xfrm>
                          <a:prstGeom prst="rect">
                            <a:avLst/>
                          </a:prstGeom>
                          <a:noFill/>
                          <a:ln>
                            <a:noFill/>
                          </a:ln>
                        </pic:spPr>
                      </pic:pic>
                    </a:graphicData>
                  </a:graphic>
                </wp:inline>
              </w:drawing>
            </w:r>
          </w:p>
        </w:tc>
        <w:tc>
          <w:tcPr>
            <w:tcW w:w="7229" w:type="dxa"/>
            <w:shd w:val="clear" w:color="auto" w:fill="auto"/>
          </w:tcPr>
          <w:p w:rsidR="007F044A" w:rsidRPr="00EB5BF0" w:rsidRDefault="00E04E01" w:rsidP="007F044A">
            <w:pPr>
              <w:rPr>
                <w:lang w:val="tr-TR"/>
              </w:rPr>
            </w:pPr>
            <w:r w:rsidRPr="005366D2">
              <w:rPr>
                <w:b/>
                <w:i/>
                <w:lang w:val="tr-TR"/>
              </w:rPr>
              <w:t>Örnek 2</w:t>
            </w:r>
            <w:r w:rsidRPr="005366D2">
              <w:rPr>
                <w:b/>
                <w:lang w:val="tr-TR"/>
              </w:rPr>
              <w:t>:</w:t>
            </w:r>
            <w:r w:rsidRPr="005366D2">
              <w:rPr>
                <w:lang w:val="tr-TR"/>
              </w:rPr>
              <w:t xml:space="preserve"> Konferans salonlarında, tiyatrolarda ve oturma odalarında aktiviteye bağlı olarak farklı ışık sahnelerini aktive etmek mümkündür. Bu ışık sahneleri ayrıca kullanıcı tarafından herhangi bir zamanda değiştirilebilir. Bir yönetim binasında Binanın dört bir yanına ışık sensörü yerleştirerek ve sabit ışık kontrol sistemi uygulayarak, %75’e varan oranlarda enerji tasarrufu sağlamak mümkündür. </w:t>
            </w:r>
          </w:p>
          <w:p w:rsidR="007F044A" w:rsidRPr="00EB5BF0" w:rsidRDefault="00AD61F0" w:rsidP="00FD5426">
            <w:pPr>
              <w:rPr>
                <w:i/>
                <w:lang w:val="tr-TR"/>
              </w:rPr>
            </w:pPr>
          </w:p>
        </w:tc>
      </w:tr>
      <w:tr w:rsidR="00DA7293" w:rsidRPr="00E066C2" w:rsidTr="0040125F">
        <w:tc>
          <w:tcPr>
            <w:tcW w:w="2235" w:type="dxa"/>
            <w:shd w:val="clear" w:color="auto" w:fill="auto"/>
          </w:tcPr>
          <w:p w:rsidR="007F044A" w:rsidRPr="005366D2" w:rsidRDefault="00E04E01" w:rsidP="00FD5426">
            <w:pPr>
              <w:rPr>
                <w:i/>
                <w:lang w:val="en-GB"/>
              </w:rPr>
            </w:pPr>
            <w:r>
              <w:rPr>
                <w:noProof/>
              </w:rPr>
              <w:drawing>
                <wp:inline distT="0" distB="0" distL="0" distR="0">
                  <wp:extent cx="1212850" cy="1212850"/>
                  <wp:effectExtent l="0" t="0" r="0" b="0"/>
                  <wp:docPr id="13" name="Picture 13" descr="cm_tab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m_tablet"/>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212850" cy="1212850"/>
                          </a:xfrm>
                          <a:prstGeom prst="rect">
                            <a:avLst/>
                          </a:prstGeom>
                          <a:noFill/>
                          <a:ln>
                            <a:noFill/>
                          </a:ln>
                        </pic:spPr>
                      </pic:pic>
                    </a:graphicData>
                  </a:graphic>
                </wp:inline>
              </w:drawing>
            </w:r>
          </w:p>
        </w:tc>
        <w:tc>
          <w:tcPr>
            <w:tcW w:w="7229" w:type="dxa"/>
            <w:shd w:val="clear" w:color="auto" w:fill="auto"/>
          </w:tcPr>
          <w:p w:rsidR="007F044A" w:rsidRPr="00EB5BF0" w:rsidRDefault="00E04E01" w:rsidP="007F044A">
            <w:pPr>
              <w:rPr>
                <w:lang w:val="tr-TR"/>
              </w:rPr>
            </w:pPr>
            <w:r w:rsidRPr="005366D2">
              <w:rPr>
                <w:b/>
                <w:i/>
                <w:lang w:val="tr-TR"/>
              </w:rPr>
              <w:t>Örnek 3</w:t>
            </w:r>
            <w:r w:rsidRPr="005366D2">
              <w:rPr>
                <w:b/>
                <w:lang w:val="tr-TR"/>
              </w:rPr>
              <w:t>:</w:t>
            </w:r>
            <w:r w:rsidRPr="005366D2">
              <w:rPr>
                <w:lang w:val="tr-TR"/>
              </w:rPr>
              <w:t xml:space="preserve"> Bir apartmanda bir gösterge ünitesi (sabit olarak veya tablet bilgisayar veya akıllı telefonlar ile hareketli olarak) ile tüm değişken ve fonksiyonlar yazı ile gözlenip kontrol edilebilir. Aynı işlemler büyük tesisatlar için PC’ler ve gözlem (visualisation) programı aracılığı ile yapılabilir.</w:t>
            </w:r>
          </w:p>
          <w:p w:rsidR="007F044A" w:rsidRPr="00EB5BF0" w:rsidRDefault="00AD61F0" w:rsidP="00FD5426">
            <w:pPr>
              <w:rPr>
                <w:lang w:val="tr-TR"/>
              </w:rPr>
            </w:pPr>
          </w:p>
        </w:tc>
      </w:tr>
      <w:tr w:rsidR="00DA7293" w:rsidRPr="00E066C2" w:rsidTr="0040125F">
        <w:tc>
          <w:tcPr>
            <w:tcW w:w="2235" w:type="dxa"/>
            <w:shd w:val="clear" w:color="auto" w:fill="auto"/>
          </w:tcPr>
          <w:p w:rsidR="007F044A" w:rsidRPr="005366D2" w:rsidRDefault="00E04E01" w:rsidP="00FD5426">
            <w:pPr>
              <w:jc w:val="center"/>
              <w:rPr>
                <w:i/>
                <w:lang w:val="en-GB"/>
              </w:rPr>
            </w:pPr>
            <w:r>
              <w:rPr>
                <w:noProof/>
              </w:rPr>
              <w:drawing>
                <wp:inline distT="0" distB="0" distL="0" distR="0">
                  <wp:extent cx="1212850" cy="1212850"/>
                  <wp:effectExtent l="0" t="0" r="0" b="0"/>
                  <wp:docPr id="14" name="Picture 14" descr="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hone"/>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212850" cy="1212850"/>
                          </a:xfrm>
                          <a:prstGeom prst="rect">
                            <a:avLst/>
                          </a:prstGeom>
                          <a:noFill/>
                          <a:ln>
                            <a:noFill/>
                          </a:ln>
                        </pic:spPr>
                      </pic:pic>
                    </a:graphicData>
                  </a:graphic>
                </wp:inline>
              </w:drawing>
            </w:r>
          </w:p>
        </w:tc>
        <w:tc>
          <w:tcPr>
            <w:tcW w:w="7229" w:type="dxa"/>
            <w:shd w:val="clear" w:color="auto" w:fill="auto"/>
          </w:tcPr>
          <w:p w:rsidR="007F044A" w:rsidRPr="00EB5BF0" w:rsidRDefault="00E04E01" w:rsidP="00FD5426">
            <w:pPr>
              <w:rPr>
                <w:i/>
                <w:lang w:val="tr-TR"/>
              </w:rPr>
            </w:pPr>
            <w:r w:rsidRPr="005366D2">
              <w:rPr>
                <w:b/>
                <w:i/>
                <w:lang w:val="tr-TR"/>
              </w:rPr>
              <w:t>Örnek 4</w:t>
            </w:r>
            <w:r w:rsidRPr="005366D2">
              <w:rPr>
                <w:b/>
                <w:lang w:val="tr-TR"/>
              </w:rPr>
              <w:t>:</w:t>
            </w:r>
            <w:r w:rsidRPr="005366D2">
              <w:rPr>
                <w:lang w:val="tr-TR"/>
              </w:rPr>
              <w:t xml:space="preserve"> Kullanıcı cep telefonunu kullanarak KNX kurulum arayüzüne telefon ağı ile erişerek bina yönetim fonksiyonlarını etkileyebilir veya sorgulayabilirsiniz. Alarm sinyalleri otomatik olarak herhangi bir telefon numarasına yönlendirilebilir. KNX uygulayıcısı uzaktan ayar ve servis sağlayabilir. Böylece bina yönetim sisteminin korunması için gereken süre önemli ölçüde azalır. </w:t>
            </w:r>
          </w:p>
        </w:tc>
      </w:tr>
      <w:tr w:rsidR="00DA7293" w:rsidTr="0040125F">
        <w:tc>
          <w:tcPr>
            <w:tcW w:w="2235" w:type="dxa"/>
            <w:shd w:val="clear" w:color="auto" w:fill="auto"/>
          </w:tcPr>
          <w:p w:rsidR="007F044A" w:rsidRPr="005366D2" w:rsidRDefault="00E04E01" w:rsidP="00FD5426">
            <w:pPr>
              <w:jc w:val="center"/>
              <w:rPr>
                <w:i/>
                <w:lang w:val="en-GB"/>
              </w:rPr>
            </w:pPr>
            <w:r>
              <w:rPr>
                <w:noProof/>
              </w:rPr>
              <w:lastRenderedPageBreak/>
              <w:drawing>
                <wp:inline distT="0" distB="0" distL="0" distR="0">
                  <wp:extent cx="1263650" cy="952500"/>
                  <wp:effectExtent l="0" t="0" r="0" b="0"/>
                  <wp:docPr id="15" name="Picture 15" descr="conference-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ference-icon"/>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263650" cy="952500"/>
                          </a:xfrm>
                          <a:prstGeom prst="rect">
                            <a:avLst/>
                          </a:prstGeom>
                          <a:noFill/>
                          <a:ln>
                            <a:noFill/>
                          </a:ln>
                        </pic:spPr>
                      </pic:pic>
                    </a:graphicData>
                  </a:graphic>
                </wp:inline>
              </w:drawing>
            </w:r>
          </w:p>
        </w:tc>
        <w:tc>
          <w:tcPr>
            <w:tcW w:w="7229" w:type="dxa"/>
            <w:shd w:val="clear" w:color="auto" w:fill="auto"/>
          </w:tcPr>
          <w:p w:rsidR="007F044A" w:rsidRPr="005366D2" w:rsidRDefault="00E04E01" w:rsidP="005E3F10">
            <w:pPr>
              <w:rPr>
                <w:i/>
                <w:lang w:val="en-GB"/>
              </w:rPr>
            </w:pPr>
            <w:r w:rsidRPr="005366D2">
              <w:rPr>
                <w:b/>
                <w:i/>
                <w:lang w:val="tr-TR"/>
              </w:rPr>
              <w:t>Örnek 5</w:t>
            </w:r>
            <w:r w:rsidRPr="005366D2">
              <w:rPr>
                <w:lang w:val="tr-TR"/>
              </w:rPr>
              <w:t>: Geniş ve büyük bir konferans salonu gerektiğinde bağımsız birçok alana bölünebilir. Bölme duvarları yerleştirildiğinde, KNX kurulumu oda bölümü başına anahtar ve ışıkların gerekli atamalarını otomatik olarak algılar. Bu nedenle mevcut kabloları değiştirmek gerekmez.</w:t>
            </w:r>
          </w:p>
        </w:tc>
      </w:tr>
      <w:tr w:rsidR="00DA7293" w:rsidRPr="00E066C2" w:rsidTr="0040125F">
        <w:tc>
          <w:tcPr>
            <w:tcW w:w="2235" w:type="dxa"/>
            <w:shd w:val="clear" w:color="auto" w:fill="auto"/>
          </w:tcPr>
          <w:p w:rsidR="007F044A" w:rsidRPr="005366D2" w:rsidRDefault="00E04E01" w:rsidP="00FD5426">
            <w:pPr>
              <w:jc w:val="center"/>
              <w:rPr>
                <w:i/>
                <w:lang w:val="en-GB"/>
              </w:rPr>
            </w:pPr>
            <w:r>
              <w:rPr>
                <w:noProof/>
              </w:rPr>
              <w:drawing>
                <wp:inline distT="0" distB="0" distL="0" distR="0">
                  <wp:extent cx="1041400" cy="577850"/>
                  <wp:effectExtent l="0" t="0" r="0" b="0"/>
                  <wp:docPr id="16" name="Picture 16" descr="panic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nicbutton"/>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041400" cy="577850"/>
                          </a:xfrm>
                          <a:prstGeom prst="rect">
                            <a:avLst/>
                          </a:prstGeom>
                          <a:noFill/>
                          <a:ln>
                            <a:noFill/>
                          </a:ln>
                        </pic:spPr>
                      </pic:pic>
                    </a:graphicData>
                  </a:graphic>
                </wp:inline>
              </w:drawing>
            </w:r>
          </w:p>
        </w:tc>
        <w:tc>
          <w:tcPr>
            <w:tcW w:w="7229" w:type="dxa"/>
            <w:shd w:val="clear" w:color="auto" w:fill="auto"/>
          </w:tcPr>
          <w:p w:rsidR="007F044A" w:rsidRPr="00EB5BF0" w:rsidRDefault="00E04E01" w:rsidP="00FD5426">
            <w:pPr>
              <w:rPr>
                <w:i/>
                <w:lang w:val="tr-TR"/>
              </w:rPr>
            </w:pPr>
            <w:r w:rsidRPr="005366D2">
              <w:rPr>
                <w:b/>
                <w:i/>
                <w:lang w:val="tr-TR"/>
              </w:rPr>
              <w:t>Örnek 6</w:t>
            </w:r>
            <w:r w:rsidRPr="005366D2">
              <w:rPr>
                <w:lang w:val="tr-TR"/>
              </w:rPr>
              <w:t xml:space="preserve">: İstenen sayıda panik anahtarı (örn. tüm ışıkların etkinleştirilmesi) monte edilebilir. </w:t>
            </w:r>
            <w:r w:rsidRPr="005366D2">
              <w:rPr>
                <w:lang w:val="tr-TR"/>
              </w:rPr>
              <w:br/>
              <w:t>Geceleri çocuk odası ve banyo arasındaki aydınlatmalar anahtar ile etkinleştirilebilir ve belli bir süre sonra devre dışı bırakılabilir.</w:t>
            </w:r>
          </w:p>
        </w:tc>
      </w:tr>
      <w:tr w:rsidR="00DA7293" w:rsidRPr="00E066C2" w:rsidTr="0040125F">
        <w:tc>
          <w:tcPr>
            <w:tcW w:w="2235" w:type="dxa"/>
            <w:shd w:val="clear" w:color="auto" w:fill="auto"/>
          </w:tcPr>
          <w:p w:rsidR="007F044A" w:rsidRPr="005366D2" w:rsidRDefault="00E04E01" w:rsidP="00FD5426">
            <w:pPr>
              <w:jc w:val="center"/>
              <w:rPr>
                <w:i/>
                <w:lang w:val="en-GB"/>
              </w:rPr>
            </w:pPr>
            <w:r>
              <w:rPr>
                <w:noProof/>
              </w:rPr>
              <w:drawing>
                <wp:inline distT="0" distB="0" distL="0" distR="0">
                  <wp:extent cx="914400" cy="920750"/>
                  <wp:effectExtent l="0" t="0" r="0" b="0"/>
                  <wp:docPr id="17" name="Picture 17" descr="Icon-room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con-room controller"/>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914400" cy="920750"/>
                          </a:xfrm>
                          <a:prstGeom prst="rect">
                            <a:avLst/>
                          </a:prstGeom>
                          <a:noFill/>
                          <a:ln>
                            <a:noFill/>
                          </a:ln>
                        </pic:spPr>
                      </pic:pic>
                    </a:graphicData>
                  </a:graphic>
                </wp:inline>
              </w:drawing>
            </w:r>
          </w:p>
        </w:tc>
        <w:tc>
          <w:tcPr>
            <w:tcW w:w="7229" w:type="dxa"/>
            <w:shd w:val="clear" w:color="auto" w:fill="auto"/>
          </w:tcPr>
          <w:p w:rsidR="007F044A" w:rsidRPr="00EB5BF0" w:rsidRDefault="00E04E01" w:rsidP="007F044A">
            <w:pPr>
              <w:rPr>
                <w:lang w:val="tr-TR"/>
              </w:rPr>
            </w:pPr>
            <w:r w:rsidRPr="005366D2">
              <w:rPr>
                <w:b/>
                <w:i/>
                <w:lang w:val="tr-TR"/>
              </w:rPr>
              <w:t>Örnek 7</w:t>
            </w:r>
            <w:r w:rsidRPr="005366D2">
              <w:rPr>
                <w:b/>
                <w:lang w:val="tr-TR"/>
              </w:rPr>
              <w:t>:</w:t>
            </w:r>
            <w:r w:rsidRPr="005366D2">
              <w:rPr>
                <w:lang w:val="tr-TR"/>
              </w:rPr>
              <w:t xml:space="preserve"> KNX, oda başına ısıtma ve soğutma profilleri oluşturarak odanın ısıtma ve soğutma sistemlerinin kontrolünü sağlar. Bir pencere açıldığında oda ısısının sıcak veya soğuk girişi otomatik olarak ayarlanır. Bu şekilde yılda %30'dan fazla oranlarda enerji tasarrufu sağlanabilir.</w:t>
            </w:r>
          </w:p>
          <w:p w:rsidR="007F044A" w:rsidRPr="00EB5BF0" w:rsidRDefault="00E04E01" w:rsidP="00FD5426">
            <w:pPr>
              <w:rPr>
                <w:i/>
                <w:lang w:val="tr-TR"/>
              </w:rPr>
            </w:pPr>
            <w:r w:rsidRPr="005366D2">
              <w:rPr>
                <w:lang w:val="tr-TR"/>
              </w:rPr>
              <w:t xml:space="preserve">Isı üretimi de odanın bireysel ısı ihtiyacına bağlı olarak kontrol edilebilir. </w:t>
            </w:r>
          </w:p>
        </w:tc>
      </w:tr>
      <w:tr w:rsidR="00DA7293" w:rsidTr="0040125F">
        <w:tc>
          <w:tcPr>
            <w:tcW w:w="2235" w:type="dxa"/>
            <w:shd w:val="clear" w:color="auto" w:fill="auto"/>
          </w:tcPr>
          <w:p w:rsidR="007F044A" w:rsidRPr="005366D2" w:rsidRDefault="00E04E01" w:rsidP="00FD5426">
            <w:pPr>
              <w:jc w:val="center"/>
              <w:rPr>
                <w:i/>
                <w:lang w:val="en-GB"/>
              </w:rPr>
            </w:pPr>
            <w:r>
              <w:rPr>
                <w:i/>
                <w:noProof/>
              </w:rPr>
              <w:drawing>
                <wp:inline distT="0" distB="0" distL="0" distR="0">
                  <wp:extent cx="889000" cy="1028700"/>
                  <wp:effectExtent l="0" t="0" r="0" b="0"/>
                  <wp:docPr id="18" name="Picture 18" descr="Burglar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rglary Icon"/>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889000" cy="1028700"/>
                          </a:xfrm>
                          <a:prstGeom prst="rect">
                            <a:avLst/>
                          </a:prstGeom>
                          <a:noFill/>
                          <a:ln>
                            <a:noFill/>
                          </a:ln>
                        </pic:spPr>
                      </pic:pic>
                    </a:graphicData>
                  </a:graphic>
                </wp:inline>
              </w:drawing>
            </w:r>
          </w:p>
        </w:tc>
        <w:tc>
          <w:tcPr>
            <w:tcW w:w="7229" w:type="dxa"/>
            <w:shd w:val="clear" w:color="auto" w:fill="auto"/>
          </w:tcPr>
          <w:p w:rsidR="007F044A" w:rsidRPr="005366D2" w:rsidRDefault="00E04E01" w:rsidP="007F044A">
            <w:pPr>
              <w:rPr>
                <w:lang w:val="en-GB"/>
              </w:rPr>
            </w:pPr>
            <w:r w:rsidRPr="005366D2">
              <w:rPr>
                <w:b/>
                <w:i/>
                <w:lang w:val="tr-TR"/>
              </w:rPr>
              <w:t>Örnek 8</w:t>
            </w:r>
            <w:r w:rsidRPr="005366D2">
              <w:rPr>
                <w:lang w:val="tr-TR"/>
              </w:rPr>
              <w:t>: KNX, bina sahibinin olmadığı durumlarda varlık simülasyonu özelliğini etkinleştirir.</w:t>
            </w:r>
          </w:p>
          <w:p w:rsidR="007F044A" w:rsidRPr="005366D2" w:rsidRDefault="00AD61F0" w:rsidP="00FD5426">
            <w:pPr>
              <w:rPr>
                <w:i/>
                <w:lang w:val="en-GB"/>
              </w:rPr>
            </w:pPr>
          </w:p>
        </w:tc>
      </w:tr>
      <w:tr w:rsidR="00DA7293" w:rsidRPr="00E066C2" w:rsidTr="0040125F">
        <w:tc>
          <w:tcPr>
            <w:tcW w:w="2235" w:type="dxa"/>
            <w:shd w:val="clear" w:color="auto" w:fill="auto"/>
          </w:tcPr>
          <w:p w:rsidR="007F044A" w:rsidRPr="005366D2" w:rsidRDefault="00E04E01" w:rsidP="00FD5426">
            <w:pPr>
              <w:jc w:val="center"/>
              <w:rPr>
                <w:i/>
                <w:lang w:val="en-GB"/>
              </w:rPr>
            </w:pPr>
            <w:r>
              <w:rPr>
                <w:i/>
                <w:noProof/>
              </w:rPr>
              <w:drawing>
                <wp:inline distT="0" distB="0" distL="0" distR="0">
                  <wp:extent cx="1123950" cy="1123950"/>
                  <wp:effectExtent l="0" t="0" r="0" b="0"/>
                  <wp:docPr id="19" name="Picture 19" descr="MeterReading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terReadingIcon"/>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123950" cy="1123950"/>
                          </a:xfrm>
                          <a:prstGeom prst="rect">
                            <a:avLst/>
                          </a:prstGeom>
                          <a:noFill/>
                          <a:ln>
                            <a:noFill/>
                          </a:ln>
                        </pic:spPr>
                      </pic:pic>
                    </a:graphicData>
                  </a:graphic>
                </wp:inline>
              </w:drawing>
            </w:r>
          </w:p>
        </w:tc>
        <w:tc>
          <w:tcPr>
            <w:tcW w:w="7229" w:type="dxa"/>
            <w:shd w:val="clear" w:color="auto" w:fill="auto"/>
          </w:tcPr>
          <w:p w:rsidR="007F044A" w:rsidRPr="00EB5BF0" w:rsidRDefault="00E04E01" w:rsidP="005E3F10">
            <w:pPr>
              <w:rPr>
                <w:i/>
                <w:lang w:val="tr-TR"/>
              </w:rPr>
            </w:pPr>
            <w:r w:rsidRPr="005366D2">
              <w:rPr>
                <w:b/>
                <w:i/>
                <w:lang w:val="tr-TR"/>
              </w:rPr>
              <w:t>Örnek 9</w:t>
            </w:r>
            <w:r w:rsidRPr="005366D2">
              <w:rPr>
                <w:lang w:val="tr-TR"/>
              </w:rPr>
              <w:t xml:space="preserve">: Bireysel elektrik devrelerinin enerji tüketimi, enerji sensörleri/enerji sürücüleritarafından izlenebilir ve önceden tanımlanmış eşik değerleri aşıldığında bunlar yük yönetimi için kapatılabilir. Böylece Akıllı Ölçüm cihazlarına veya yenilenebilir enerji kaynaklarına açılan bir ağ geçidi ile birlikte, kendi kendine üretilen enerjinin (örneğin gelecekteki bir elektrikli araçla) </w:t>
            </w:r>
            <w:proofErr w:type="gramStart"/>
            <w:r w:rsidRPr="005366D2">
              <w:rPr>
                <w:lang w:val="tr-TR"/>
              </w:rPr>
              <w:t>optimum</w:t>
            </w:r>
            <w:proofErr w:type="gramEnd"/>
            <w:r w:rsidRPr="005366D2">
              <w:rPr>
                <w:lang w:val="tr-TR"/>
              </w:rPr>
              <w:t xml:space="preserve"> şekilde kullanılmasını sağlamak mümkündür.</w:t>
            </w:r>
          </w:p>
        </w:tc>
      </w:tr>
      <w:tr w:rsidR="00DA7293" w:rsidRPr="00E066C2" w:rsidTr="00FD5426">
        <w:tc>
          <w:tcPr>
            <w:tcW w:w="2235" w:type="dxa"/>
            <w:shd w:val="clear" w:color="auto" w:fill="auto"/>
          </w:tcPr>
          <w:p w:rsidR="00B858D1" w:rsidRDefault="00E04E01" w:rsidP="00FD5426">
            <w:pPr>
              <w:jc w:val="center"/>
              <w:rPr>
                <w:i/>
                <w:lang w:val="en-GB"/>
              </w:rPr>
            </w:pPr>
            <w:r>
              <w:rPr>
                <w:i/>
                <w:noProof/>
              </w:rPr>
              <w:drawing>
                <wp:inline distT="0" distB="0" distL="0" distR="0">
                  <wp:extent cx="1187450" cy="116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187450" cy="1168400"/>
                          </a:xfrm>
                          <a:prstGeom prst="rect">
                            <a:avLst/>
                          </a:prstGeom>
                          <a:noFill/>
                          <a:ln>
                            <a:noFill/>
                          </a:ln>
                        </pic:spPr>
                      </pic:pic>
                    </a:graphicData>
                  </a:graphic>
                </wp:inline>
              </w:drawing>
            </w:r>
          </w:p>
        </w:tc>
        <w:tc>
          <w:tcPr>
            <w:tcW w:w="7229" w:type="dxa"/>
            <w:shd w:val="clear" w:color="auto" w:fill="auto"/>
          </w:tcPr>
          <w:p w:rsidR="00B858D1" w:rsidRPr="00EB5BF0" w:rsidRDefault="00E04E01">
            <w:pPr>
              <w:rPr>
                <w:b/>
                <w:i/>
                <w:lang w:val="tr-TR"/>
              </w:rPr>
            </w:pPr>
            <w:r>
              <w:rPr>
                <w:b/>
                <w:i/>
                <w:lang w:val="tr-TR"/>
              </w:rPr>
              <w:t xml:space="preserve">Örnek 10: </w:t>
            </w:r>
            <w:r w:rsidRPr="00EE13E7">
              <w:rPr>
                <w:lang w:val="tr-TR"/>
              </w:rPr>
              <w:t>Amazon Alexa veya Google Home gibi ses kontrolünü destekleyen akıllı sanal asistanlar KNX kurulumuna bağlanabilir. Basit sesli talimatlarla ev sahibi panjurları kapatabilir, ışıkları açabilir, ışıkları kapatabilir, sıcaklığı artırabilir vb. eylemleri gerçekleştirebilir.</w:t>
            </w:r>
          </w:p>
        </w:tc>
      </w:tr>
    </w:tbl>
    <w:p w:rsidR="001500EB" w:rsidRPr="005366D2" w:rsidRDefault="00E04E01" w:rsidP="00F03198">
      <w:pPr>
        <w:pStyle w:val="Heading1"/>
        <w:rPr>
          <w:lang w:val="en-GB"/>
        </w:rPr>
      </w:pPr>
      <w:r w:rsidRPr="005366D2">
        <w:rPr>
          <w:lang w:val="tr-TR"/>
        </w:rPr>
        <w:br w:type="page"/>
      </w:r>
      <w:bookmarkStart w:id="81" w:name="_Toc203883314"/>
      <w:bookmarkStart w:id="82" w:name="_Toc409682662"/>
      <w:bookmarkStart w:id="83" w:name="_Toc5708701"/>
      <w:bookmarkStart w:id="84" w:name="_Toc9850835"/>
      <w:r w:rsidRPr="005366D2">
        <w:rPr>
          <w:lang w:val="tr-TR"/>
        </w:rPr>
        <w:lastRenderedPageBreak/>
        <w:t>Faydaların satışı</w:t>
      </w:r>
      <w:bookmarkEnd w:id="81"/>
      <w:bookmarkEnd w:id="82"/>
      <w:bookmarkEnd w:id="83"/>
      <w:bookmarkEnd w:id="84"/>
    </w:p>
    <w:p w:rsidR="001500EB" w:rsidRPr="005366D2" w:rsidRDefault="00E04E01">
      <w:pPr>
        <w:rPr>
          <w:lang w:val="en-GB"/>
        </w:rPr>
      </w:pPr>
      <w:r w:rsidRPr="005366D2">
        <w:rPr>
          <w:lang w:val="tr-TR"/>
        </w:rPr>
        <w:t xml:space="preserve">Potansiyel bir müşteri ile görüşürken, elektrik mütahidi yada tasarımcısı KNX in müşteri ihtiyaçlarına göre çözümleri ve müşteri açısından faydalarını vurgulamaktadır. Teknoloji ve maliyetler ilk başta ön planda olmamalıdır. Bu tartışma, bir bileşen teklifi yerine bir sistem teklifi ile sonuçlanmalıdır. Süreç aşağıdaki gibi devam etmelidir: </w:t>
      </w:r>
    </w:p>
    <w:p w:rsidR="001500EB" w:rsidRPr="005366D2" w:rsidRDefault="00E04E01" w:rsidP="00CD5802">
      <w:pPr>
        <w:pStyle w:val="Bullet1"/>
        <w:rPr>
          <w:lang w:val="en-GB"/>
        </w:rPr>
      </w:pPr>
      <w:r w:rsidRPr="005366D2">
        <w:rPr>
          <w:lang w:val="tr-TR"/>
        </w:rPr>
        <w:t>Müşteri ile sistem teklifini görüşün ve tekrar müşteri faydalarını vurgulayın</w:t>
      </w:r>
    </w:p>
    <w:p w:rsidR="001500EB" w:rsidRPr="005366D2" w:rsidRDefault="00E04E01" w:rsidP="00CD5802">
      <w:pPr>
        <w:pStyle w:val="Bullet1"/>
        <w:rPr>
          <w:lang w:val="en-GB"/>
        </w:rPr>
      </w:pPr>
      <w:r w:rsidRPr="005366D2">
        <w:rPr>
          <w:lang w:val="tr-TR"/>
        </w:rPr>
        <w:t>Eğer sistem fiyatı kabul edilir düzeyde değilse, özellikleri yeniden tasarlayın (dimleme yerine on-off kontrol)</w:t>
      </w:r>
    </w:p>
    <w:p w:rsidR="001500EB" w:rsidRPr="005366D2" w:rsidRDefault="00E04E01" w:rsidP="00CD5802">
      <w:pPr>
        <w:pStyle w:val="Bullet1"/>
        <w:rPr>
          <w:lang w:val="en-GB"/>
        </w:rPr>
      </w:pPr>
      <w:r w:rsidRPr="005366D2">
        <w:rPr>
          <w:lang w:val="tr-TR"/>
        </w:rPr>
        <w:t xml:space="preserve">Olağanüstü durumlarda, sistem fiyatı aşağıdaki bileşenler ile düşürülebilir: </w:t>
      </w:r>
    </w:p>
    <w:p w:rsidR="001500EB" w:rsidRPr="005366D2" w:rsidRDefault="00E04E01" w:rsidP="00CD5802">
      <w:pPr>
        <w:pStyle w:val="Bullet2"/>
        <w:rPr>
          <w:lang w:val="en-GB"/>
        </w:rPr>
      </w:pPr>
      <w:r w:rsidRPr="005366D2">
        <w:rPr>
          <w:lang w:val="tr-TR"/>
        </w:rPr>
        <w:t>buton arayüzleri (geleneksel butonlara bağlı olan)</w:t>
      </w:r>
    </w:p>
    <w:p w:rsidR="001500EB" w:rsidRPr="005366D2" w:rsidRDefault="00E04E01" w:rsidP="00CD5802">
      <w:pPr>
        <w:pStyle w:val="Bullet2"/>
        <w:rPr>
          <w:lang w:val="en-GB"/>
        </w:rPr>
      </w:pPr>
      <w:r w:rsidRPr="005366D2">
        <w:rPr>
          <w:lang w:val="tr-TR"/>
        </w:rPr>
        <w:t>buton BCU'ları</w:t>
      </w:r>
    </w:p>
    <w:p w:rsidR="001500EB" w:rsidRPr="005366D2" w:rsidRDefault="00E04E01" w:rsidP="00CD5802">
      <w:pPr>
        <w:pStyle w:val="Bullet2"/>
        <w:rPr>
          <w:lang w:val="en-GB"/>
        </w:rPr>
      </w:pPr>
      <w:r w:rsidRPr="005366D2">
        <w:rPr>
          <w:lang w:val="tr-TR"/>
        </w:rPr>
        <w:t>çoklu anahtar/kombo sürücüler</w:t>
      </w:r>
    </w:p>
    <w:sectPr w:rsidR="001500EB" w:rsidRPr="005366D2" w:rsidSect="005366D2">
      <w:pgSz w:w="11907" w:h="16840" w:code="9"/>
      <w:pgMar w:top="1134" w:right="1418" w:bottom="1134" w:left="1418" w:header="567" w:footer="567" w:gutter="0"/>
      <w:cols w:sep="1"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61F0" w:rsidRDefault="00AD61F0">
      <w:pPr>
        <w:spacing w:after="0" w:line="240" w:lineRule="auto"/>
      </w:pPr>
      <w:r>
        <w:separator/>
      </w:r>
    </w:p>
  </w:endnote>
  <w:endnote w:type="continuationSeparator" w:id="0">
    <w:p w:rsidR="00AD61F0" w:rsidRDefault="00AD61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4F0" w:rsidRDefault="00E04E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654F0" w:rsidRDefault="00AD61F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4F0" w:rsidRPr="005366D2" w:rsidRDefault="00E04E01" w:rsidP="005366D2">
    <w:pPr>
      <w:pStyle w:val="FooterTD"/>
      <w:rPr>
        <w:lang w:val="en-GB"/>
      </w:rPr>
    </w:pPr>
    <w:r w:rsidRPr="005366D2">
      <w:rPr>
        <w:lang w:val="tr-TR"/>
      </w:rPr>
      <w:t>Ev ve Bina Sistemleri Mühendisliği</w:t>
    </w:r>
    <w:r w:rsidRPr="005366D2">
      <w:rPr>
        <w:lang w:val="tr-TR"/>
      </w:rPr>
      <w:tab/>
    </w:r>
    <w:r w:rsidRPr="005366D2">
      <w:rPr>
        <w:lang w:val="tr-TR"/>
      </w:rPr>
      <w:tab/>
      <w:t>KNX Association</w:t>
    </w:r>
  </w:p>
  <w:p w:rsidR="002654F0" w:rsidRPr="00C97874" w:rsidRDefault="00E04E01" w:rsidP="005366D2">
    <w:pPr>
      <w:pStyle w:val="FooterTD"/>
      <w:rPr>
        <w:sz w:val="20"/>
        <w:lang w:val="de-DE"/>
      </w:rPr>
    </w:pPr>
    <w:r w:rsidRPr="00F03D2B">
      <w:rPr>
        <w:sz w:val="20"/>
      </w:rPr>
      <w:fldChar w:fldCharType="begin"/>
    </w:r>
    <w:r w:rsidRPr="00C97874">
      <w:rPr>
        <w:sz w:val="20"/>
        <w:lang w:val="tr-TR"/>
      </w:rPr>
      <w:instrText xml:space="preserve"> DOCPROPERTY  Title  \* MERGEFORMAT </w:instrText>
    </w:r>
    <w:r w:rsidRPr="00F03D2B">
      <w:rPr>
        <w:sz w:val="20"/>
      </w:rPr>
      <w:fldChar w:fldCharType="separate"/>
    </w:r>
    <w:r w:rsidR="00EB5BF0">
      <w:rPr>
        <w:sz w:val="20"/>
        <w:lang w:val="tr-TR"/>
      </w:rPr>
      <w:t>KNX System arguments</w:t>
    </w:r>
    <w:r w:rsidRPr="00F03D2B">
      <w:rPr>
        <w:sz w:val="20"/>
      </w:rPr>
      <w:fldChar w:fldCharType="end"/>
    </w:r>
    <w:r w:rsidRPr="00C97874">
      <w:rPr>
        <w:sz w:val="20"/>
        <w:lang w:val="tr-TR"/>
      </w:rPr>
      <w:tab/>
    </w:r>
    <w:r w:rsidRPr="00F03D2B">
      <w:rPr>
        <w:sz w:val="20"/>
      </w:rPr>
      <w:fldChar w:fldCharType="begin"/>
    </w:r>
    <w:r w:rsidRPr="00C97874">
      <w:rPr>
        <w:sz w:val="20"/>
        <w:lang w:val="tr-TR"/>
      </w:rPr>
      <w:instrText xml:space="preserve"> FILENAME   \* MERGEFORMAT </w:instrText>
    </w:r>
    <w:r w:rsidRPr="00F03D2B">
      <w:rPr>
        <w:sz w:val="20"/>
      </w:rPr>
      <w:fldChar w:fldCharType="separate"/>
    </w:r>
    <w:r w:rsidR="00EB5BF0">
      <w:rPr>
        <w:sz w:val="20"/>
        <w:lang w:val="tr-TR"/>
      </w:rPr>
      <w:t>System arguments_TR0419a.docx</w:t>
    </w:r>
    <w:r w:rsidRPr="00F03D2B">
      <w:rPr>
        <w:sz w:val="20"/>
      </w:rPr>
      <w:fldChar w:fldCharType="end"/>
    </w:r>
    <w:r w:rsidRPr="00C97874">
      <w:rPr>
        <w:sz w:val="20"/>
        <w:lang w:val="tr-TR"/>
      </w:rPr>
      <w:tab/>
    </w:r>
    <w:r w:rsidRPr="00F03D2B">
      <w:rPr>
        <w:b/>
        <w:sz w:val="20"/>
      </w:rPr>
      <w:fldChar w:fldCharType="begin"/>
    </w:r>
    <w:r w:rsidRPr="00C97874">
      <w:rPr>
        <w:b/>
        <w:sz w:val="20"/>
        <w:lang w:val="tr-TR"/>
      </w:rPr>
      <w:instrText xml:space="preserve"> PAGE </w:instrText>
    </w:r>
    <w:r w:rsidRPr="00F03D2B">
      <w:rPr>
        <w:b/>
        <w:sz w:val="20"/>
      </w:rPr>
      <w:fldChar w:fldCharType="separate"/>
    </w:r>
    <w:r w:rsidR="00E066C2">
      <w:rPr>
        <w:b/>
        <w:sz w:val="20"/>
        <w:lang w:val="tr-TR"/>
      </w:rPr>
      <w:t>12</w:t>
    </w:r>
    <w:r w:rsidRPr="00F03D2B">
      <w:rPr>
        <w:b/>
        <w:sz w:val="20"/>
      </w:rPr>
      <w:fldChar w:fldCharType="end"/>
    </w:r>
    <w:r w:rsidRPr="00C97874">
      <w:rPr>
        <w:sz w:val="20"/>
        <w:lang w:val="tr-TR"/>
      </w:rPr>
      <w:t>/</w:t>
    </w:r>
    <w:r w:rsidRPr="00F03D2B">
      <w:rPr>
        <w:b/>
        <w:sz w:val="20"/>
      </w:rPr>
      <w:fldChar w:fldCharType="begin"/>
    </w:r>
    <w:r w:rsidRPr="00C97874">
      <w:rPr>
        <w:b/>
        <w:sz w:val="20"/>
        <w:lang w:val="tr-TR"/>
      </w:rPr>
      <w:instrText xml:space="preserve"> NUMPAGES  </w:instrText>
    </w:r>
    <w:r w:rsidRPr="00F03D2B">
      <w:rPr>
        <w:b/>
        <w:sz w:val="20"/>
      </w:rPr>
      <w:fldChar w:fldCharType="separate"/>
    </w:r>
    <w:r w:rsidR="00E066C2">
      <w:rPr>
        <w:b/>
        <w:sz w:val="20"/>
        <w:lang w:val="tr-TR"/>
      </w:rPr>
      <w:t>14</w:t>
    </w:r>
    <w:r w:rsidRPr="00F03D2B">
      <w:rPr>
        <w:b/>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61F0" w:rsidRDefault="00AD61F0">
      <w:r>
        <w:separator/>
      </w:r>
    </w:p>
  </w:footnote>
  <w:footnote w:type="continuationSeparator" w:id="0">
    <w:p w:rsidR="00AD61F0" w:rsidRDefault="00AD61F0">
      <w:r>
        <w:continuationSeparator/>
      </w:r>
    </w:p>
  </w:footnote>
  <w:footnote w:id="1">
    <w:p w:rsidR="002654F0" w:rsidRPr="00BD1780" w:rsidRDefault="00E04E01">
      <w:pPr>
        <w:pStyle w:val="FootnoteText"/>
        <w:rPr>
          <w:lang w:val="en-GB"/>
        </w:rPr>
      </w:pPr>
      <w:r>
        <w:rPr>
          <w:rStyle w:val="FootnoteReference"/>
        </w:rPr>
        <w:footnoteRef/>
      </w:r>
      <w:r w:rsidRPr="004930B1">
        <w:rPr>
          <w:lang w:val="tr-TR"/>
        </w:rPr>
        <w:t xml:space="preserve"> Mevcut rakamlar için lütfen KNX web sitesine (www.knx.org) başvurun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4F0" w:rsidRPr="00AF53C3" w:rsidRDefault="00E04E01" w:rsidP="005366D2">
    <w:pPr>
      <w:pStyle w:val="HeaderTD"/>
      <w:rPr>
        <w:szCs w:val="28"/>
      </w:rPr>
    </w:pPr>
    <w:r w:rsidRPr="00CC3CB4">
      <w:rPr>
        <w:lang w:val="tr-TR"/>
      </w:rPr>
      <w:t>KNX TEMEL KURS</w:t>
    </w:r>
    <w:r w:rsidRPr="00CC3CB4">
      <w:rPr>
        <w:lang w:val="tr-TR"/>
      </w:rPr>
      <w:tab/>
    </w:r>
    <w:r w:rsidRPr="00CC3CB4">
      <w:rPr>
        <w:lang w:val="tr-TR"/>
      </w:rPr>
      <w:tab/>
    </w:r>
    <w:r>
      <w:rPr>
        <w:noProof/>
      </w:rPr>
      <w:drawing>
        <wp:inline distT="0" distB="0" distL="0" distR="0">
          <wp:extent cx="800100" cy="355600"/>
          <wp:effectExtent l="0" t="0" r="0" b="0"/>
          <wp:docPr id="2" name="Picture 2" descr="KNX_CERTI_MARK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NX_CERTI_MARK_RGB"/>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00100" cy="355600"/>
                  </a:xfrm>
                  <a:prstGeom prst="rect">
                    <a:avLst/>
                  </a:prstGeom>
                  <a:noFill/>
                  <a:ln>
                    <a:noFill/>
                  </a:ln>
                </pic:spPr>
              </pic:pic>
            </a:graphicData>
          </a:graphic>
        </wp:inline>
      </w:drawing>
    </w:r>
  </w:p>
  <w:p w:rsidR="002654F0" w:rsidRPr="00FD614E" w:rsidRDefault="00AD61F0" w:rsidP="00FD614E">
    <w:pPr>
      <w:pStyle w:val="Header"/>
      <w:rPr>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3pt;height:11.3pt" o:bullet="t">
        <v:imagedata r:id="rId1" o:title="mso27"/>
      </v:shape>
    </w:pict>
  </w:numPicBullet>
  <w:abstractNum w:abstractNumId="0" w15:restartNumberingAfterBreak="0">
    <w:nsid w:val="FFFFFF88"/>
    <w:multiLevelType w:val="singleLevel"/>
    <w:tmpl w:val="CDBE93AE"/>
    <w:lvl w:ilvl="0">
      <w:start w:val="1"/>
      <w:numFmt w:val="decimal"/>
      <w:lvlText w:val="%1."/>
      <w:lvlJc w:val="left"/>
      <w:pPr>
        <w:tabs>
          <w:tab w:val="num" w:pos="360"/>
        </w:tabs>
        <w:ind w:left="360" w:hanging="36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37273"/>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F6F489E"/>
    <w:multiLevelType w:val="hybridMultilevel"/>
    <w:tmpl w:val="BC06E506"/>
    <w:lvl w:ilvl="0" w:tplc="2EEECD50">
      <w:start w:val="1"/>
      <w:numFmt w:val="bullet"/>
      <w:lvlText w:val=""/>
      <w:lvlJc w:val="left"/>
      <w:pPr>
        <w:ind w:left="1800" w:hanging="360"/>
      </w:pPr>
      <w:rPr>
        <w:rFonts w:ascii="Wingdings" w:hAnsi="Wingdings" w:hint="default"/>
      </w:rPr>
    </w:lvl>
    <w:lvl w:ilvl="1" w:tplc="F05ECD0E" w:tentative="1">
      <w:start w:val="1"/>
      <w:numFmt w:val="bullet"/>
      <w:lvlText w:val="o"/>
      <w:lvlJc w:val="left"/>
      <w:pPr>
        <w:ind w:left="2520" w:hanging="360"/>
      </w:pPr>
      <w:rPr>
        <w:rFonts w:ascii="Courier New" w:hAnsi="Courier New" w:cs="Courier New" w:hint="default"/>
      </w:rPr>
    </w:lvl>
    <w:lvl w:ilvl="2" w:tplc="269EFFB0" w:tentative="1">
      <w:start w:val="1"/>
      <w:numFmt w:val="bullet"/>
      <w:lvlText w:val=""/>
      <w:lvlJc w:val="left"/>
      <w:pPr>
        <w:ind w:left="3240" w:hanging="360"/>
      </w:pPr>
      <w:rPr>
        <w:rFonts w:ascii="Wingdings" w:hAnsi="Wingdings" w:hint="default"/>
      </w:rPr>
    </w:lvl>
    <w:lvl w:ilvl="3" w:tplc="BF2CA108" w:tentative="1">
      <w:start w:val="1"/>
      <w:numFmt w:val="bullet"/>
      <w:lvlText w:val=""/>
      <w:lvlJc w:val="left"/>
      <w:pPr>
        <w:ind w:left="3960" w:hanging="360"/>
      </w:pPr>
      <w:rPr>
        <w:rFonts w:ascii="Symbol" w:hAnsi="Symbol" w:hint="default"/>
      </w:rPr>
    </w:lvl>
    <w:lvl w:ilvl="4" w:tplc="4476E1EE" w:tentative="1">
      <w:start w:val="1"/>
      <w:numFmt w:val="bullet"/>
      <w:lvlText w:val="o"/>
      <w:lvlJc w:val="left"/>
      <w:pPr>
        <w:ind w:left="4680" w:hanging="360"/>
      </w:pPr>
      <w:rPr>
        <w:rFonts w:ascii="Courier New" w:hAnsi="Courier New" w:cs="Courier New" w:hint="default"/>
      </w:rPr>
    </w:lvl>
    <w:lvl w:ilvl="5" w:tplc="157A6040" w:tentative="1">
      <w:start w:val="1"/>
      <w:numFmt w:val="bullet"/>
      <w:lvlText w:val=""/>
      <w:lvlJc w:val="left"/>
      <w:pPr>
        <w:ind w:left="5400" w:hanging="360"/>
      </w:pPr>
      <w:rPr>
        <w:rFonts w:ascii="Wingdings" w:hAnsi="Wingdings" w:hint="default"/>
      </w:rPr>
    </w:lvl>
    <w:lvl w:ilvl="6" w:tplc="D20464A6" w:tentative="1">
      <w:start w:val="1"/>
      <w:numFmt w:val="bullet"/>
      <w:lvlText w:val=""/>
      <w:lvlJc w:val="left"/>
      <w:pPr>
        <w:ind w:left="6120" w:hanging="360"/>
      </w:pPr>
      <w:rPr>
        <w:rFonts w:ascii="Symbol" w:hAnsi="Symbol" w:hint="default"/>
      </w:rPr>
    </w:lvl>
    <w:lvl w:ilvl="7" w:tplc="B37ACE74" w:tentative="1">
      <w:start w:val="1"/>
      <w:numFmt w:val="bullet"/>
      <w:lvlText w:val="o"/>
      <w:lvlJc w:val="left"/>
      <w:pPr>
        <w:ind w:left="6840" w:hanging="360"/>
      </w:pPr>
      <w:rPr>
        <w:rFonts w:ascii="Courier New" w:hAnsi="Courier New" w:cs="Courier New" w:hint="default"/>
      </w:rPr>
    </w:lvl>
    <w:lvl w:ilvl="8" w:tplc="E9CE1838" w:tentative="1">
      <w:start w:val="1"/>
      <w:numFmt w:val="bullet"/>
      <w:lvlText w:val=""/>
      <w:lvlJc w:val="left"/>
      <w:pPr>
        <w:ind w:left="7560" w:hanging="360"/>
      </w:pPr>
      <w:rPr>
        <w:rFonts w:ascii="Wingdings" w:hAnsi="Wingdings" w:hint="default"/>
      </w:rPr>
    </w:lvl>
  </w:abstractNum>
  <w:abstractNum w:abstractNumId="4" w15:restartNumberingAfterBreak="0">
    <w:nsid w:val="160442A2"/>
    <w:multiLevelType w:val="hybridMultilevel"/>
    <w:tmpl w:val="1FCAF780"/>
    <w:lvl w:ilvl="0" w:tplc="12582524">
      <w:numFmt w:val="bullet"/>
      <w:lvlText w:val="-"/>
      <w:lvlJc w:val="left"/>
      <w:pPr>
        <w:ind w:left="720" w:hanging="360"/>
      </w:pPr>
      <w:rPr>
        <w:rFonts w:ascii="Calibri" w:eastAsia="Calibri" w:hAnsi="Calibri" w:cs="Calibri" w:hint="default"/>
      </w:rPr>
    </w:lvl>
    <w:lvl w:ilvl="1" w:tplc="509CF46C" w:tentative="1">
      <w:start w:val="1"/>
      <w:numFmt w:val="bullet"/>
      <w:lvlText w:val="o"/>
      <w:lvlJc w:val="left"/>
      <w:pPr>
        <w:ind w:left="1440" w:hanging="360"/>
      </w:pPr>
      <w:rPr>
        <w:rFonts w:ascii="Courier New" w:hAnsi="Courier New" w:cs="Courier New" w:hint="default"/>
      </w:rPr>
    </w:lvl>
    <w:lvl w:ilvl="2" w:tplc="85D85A22" w:tentative="1">
      <w:start w:val="1"/>
      <w:numFmt w:val="bullet"/>
      <w:lvlText w:val=""/>
      <w:lvlJc w:val="left"/>
      <w:pPr>
        <w:ind w:left="2160" w:hanging="360"/>
      </w:pPr>
      <w:rPr>
        <w:rFonts w:ascii="Wingdings" w:hAnsi="Wingdings" w:hint="default"/>
      </w:rPr>
    </w:lvl>
    <w:lvl w:ilvl="3" w:tplc="64766052" w:tentative="1">
      <w:start w:val="1"/>
      <w:numFmt w:val="bullet"/>
      <w:lvlText w:val=""/>
      <w:lvlJc w:val="left"/>
      <w:pPr>
        <w:ind w:left="2880" w:hanging="360"/>
      </w:pPr>
      <w:rPr>
        <w:rFonts w:ascii="Symbol" w:hAnsi="Symbol" w:hint="default"/>
      </w:rPr>
    </w:lvl>
    <w:lvl w:ilvl="4" w:tplc="A3E630F4" w:tentative="1">
      <w:start w:val="1"/>
      <w:numFmt w:val="bullet"/>
      <w:lvlText w:val="o"/>
      <w:lvlJc w:val="left"/>
      <w:pPr>
        <w:ind w:left="3600" w:hanging="360"/>
      </w:pPr>
      <w:rPr>
        <w:rFonts w:ascii="Courier New" w:hAnsi="Courier New" w:cs="Courier New" w:hint="default"/>
      </w:rPr>
    </w:lvl>
    <w:lvl w:ilvl="5" w:tplc="5BBCCE40" w:tentative="1">
      <w:start w:val="1"/>
      <w:numFmt w:val="bullet"/>
      <w:lvlText w:val=""/>
      <w:lvlJc w:val="left"/>
      <w:pPr>
        <w:ind w:left="4320" w:hanging="360"/>
      </w:pPr>
      <w:rPr>
        <w:rFonts w:ascii="Wingdings" w:hAnsi="Wingdings" w:hint="default"/>
      </w:rPr>
    </w:lvl>
    <w:lvl w:ilvl="6" w:tplc="F4C26592" w:tentative="1">
      <w:start w:val="1"/>
      <w:numFmt w:val="bullet"/>
      <w:lvlText w:val=""/>
      <w:lvlJc w:val="left"/>
      <w:pPr>
        <w:ind w:left="5040" w:hanging="360"/>
      </w:pPr>
      <w:rPr>
        <w:rFonts w:ascii="Symbol" w:hAnsi="Symbol" w:hint="default"/>
      </w:rPr>
    </w:lvl>
    <w:lvl w:ilvl="7" w:tplc="0CCA03EE" w:tentative="1">
      <w:start w:val="1"/>
      <w:numFmt w:val="bullet"/>
      <w:lvlText w:val="o"/>
      <w:lvlJc w:val="left"/>
      <w:pPr>
        <w:ind w:left="5760" w:hanging="360"/>
      </w:pPr>
      <w:rPr>
        <w:rFonts w:ascii="Courier New" w:hAnsi="Courier New" w:cs="Courier New" w:hint="default"/>
      </w:rPr>
    </w:lvl>
    <w:lvl w:ilvl="8" w:tplc="34540B68" w:tentative="1">
      <w:start w:val="1"/>
      <w:numFmt w:val="bullet"/>
      <w:lvlText w:val=""/>
      <w:lvlJc w:val="left"/>
      <w:pPr>
        <w:ind w:left="6480" w:hanging="360"/>
      </w:pPr>
      <w:rPr>
        <w:rFonts w:ascii="Wingdings" w:hAnsi="Wingdings" w:hint="default"/>
      </w:rPr>
    </w:lvl>
  </w:abstractNum>
  <w:abstractNum w:abstractNumId="5" w15:restartNumberingAfterBreak="0">
    <w:nsid w:val="18342C69"/>
    <w:multiLevelType w:val="hybridMultilevel"/>
    <w:tmpl w:val="DBF61168"/>
    <w:lvl w:ilvl="0" w:tplc="D6168C5E">
      <w:start w:val="1"/>
      <w:numFmt w:val="bullet"/>
      <w:lvlText w:val="►"/>
      <w:lvlJc w:val="left"/>
      <w:pPr>
        <w:ind w:left="360" w:hanging="360"/>
      </w:pPr>
      <w:rPr>
        <w:rFonts w:ascii="Arial Black" w:hAnsi="Arial Black" w:hint="default"/>
      </w:rPr>
    </w:lvl>
    <w:lvl w:ilvl="1" w:tplc="5B1E1696">
      <w:start w:val="1"/>
      <w:numFmt w:val="bullet"/>
      <w:lvlText w:val="o"/>
      <w:lvlJc w:val="left"/>
      <w:pPr>
        <w:ind w:left="1080" w:hanging="360"/>
      </w:pPr>
      <w:rPr>
        <w:rFonts w:ascii="Courier New" w:hAnsi="Courier New" w:cs="Courier New" w:hint="default"/>
      </w:rPr>
    </w:lvl>
    <w:lvl w:ilvl="2" w:tplc="EBEC5B4C">
      <w:start w:val="1"/>
      <w:numFmt w:val="bullet"/>
      <w:lvlText w:val=""/>
      <w:lvlJc w:val="left"/>
      <w:pPr>
        <w:ind w:left="1800" w:hanging="360"/>
      </w:pPr>
      <w:rPr>
        <w:rFonts w:ascii="Wingdings" w:hAnsi="Wingdings" w:hint="default"/>
      </w:rPr>
    </w:lvl>
    <w:lvl w:ilvl="3" w:tplc="F190A928">
      <w:start w:val="1"/>
      <w:numFmt w:val="bullet"/>
      <w:lvlText w:val=""/>
      <w:lvlJc w:val="left"/>
      <w:pPr>
        <w:ind w:left="2520" w:hanging="360"/>
      </w:pPr>
      <w:rPr>
        <w:rFonts w:ascii="Symbol" w:hAnsi="Symbol" w:hint="default"/>
      </w:rPr>
    </w:lvl>
    <w:lvl w:ilvl="4" w:tplc="028E4DDE" w:tentative="1">
      <w:start w:val="1"/>
      <w:numFmt w:val="bullet"/>
      <w:lvlText w:val="o"/>
      <w:lvlJc w:val="left"/>
      <w:pPr>
        <w:ind w:left="3240" w:hanging="360"/>
      </w:pPr>
      <w:rPr>
        <w:rFonts w:ascii="Courier New" w:hAnsi="Courier New" w:cs="Courier New" w:hint="default"/>
      </w:rPr>
    </w:lvl>
    <w:lvl w:ilvl="5" w:tplc="C0367A6E" w:tentative="1">
      <w:start w:val="1"/>
      <w:numFmt w:val="bullet"/>
      <w:lvlText w:val=""/>
      <w:lvlJc w:val="left"/>
      <w:pPr>
        <w:ind w:left="3960" w:hanging="360"/>
      </w:pPr>
      <w:rPr>
        <w:rFonts w:ascii="Wingdings" w:hAnsi="Wingdings" w:hint="default"/>
      </w:rPr>
    </w:lvl>
    <w:lvl w:ilvl="6" w:tplc="35A0BAE6" w:tentative="1">
      <w:start w:val="1"/>
      <w:numFmt w:val="bullet"/>
      <w:lvlText w:val=""/>
      <w:lvlJc w:val="left"/>
      <w:pPr>
        <w:ind w:left="4680" w:hanging="360"/>
      </w:pPr>
      <w:rPr>
        <w:rFonts w:ascii="Symbol" w:hAnsi="Symbol" w:hint="default"/>
      </w:rPr>
    </w:lvl>
    <w:lvl w:ilvl="7" w:tplc="A8765604" w:tentative="1">
      <w:start w:val="1"/>
      <w:numFmt w:val="bullet"/>
      <w:lvlText w:val="o"/>
      <w:lvlJc w:val="left"/>
      <w:pPr>
        <w:ind w:left="5400" w:hanging="360"/>
      </w:pPr>
      <w:rPr>
        <w:rFonts w:ascii="Courier New" w:hAnsi="Courier New" w:cs="Courier New" w:hint="default"/>
      </w:rPr>
    </w:lvl>
    <w:lvl w:ilvl="8" w:tplc="526AFBFA" w:tentative="1">
      <w:start w:val="1"/>
      <w:numFmt w:val="bullet"/>
      <w:lvlText w:val=""/>
      <w:lvlJc w:val="left"/>
      <w:pPr>
        <w:ind w:left="6120" w:hanging="360"/>
      </w:pPr>
      <w:rPr>
        <w:rFonts w:ascii="Wingdings" w:hAnsi="Wingdings" w:hint="default"/>
      </w:rPr>
    </w:lvl>
  </w:abstractNum>
  <w:abstractNum w:abstractNumId="6" w15:restartNumberingAfterBreak="0">
    <w:nsid w:val="206C12F4"/>
    <w:multiLevelType w:val="hybridMultilevel"/>
    <w:tmpl w:val="B26C4FB4"/>
    <w:lvl w:ilvl="0" w:tplc="60D404A0">
      <w:start w:val="1"/>
      <w:numFmt w:val="bullet"/>
      <w:pStyle w:val="Bullet2"/>
      <w:lvlText w:val=""/>
      <w:lvlJc w:val="left"/>
      <w:pPr>
        <w:ind w:left="720" w:hanging="360"/>
      </w:pPr>
      <w:rPr>
        <w:rFonts w:ascii="Wingdings" w:hAnsi="Wingdings" w:hint="default"/>
      </w:rPr>
    </w:lvl>
    <w:lvl w:ilvl="1" w:tplc="DB9EDE2C">
      <w:start w:val="1"/>
      <w:numFmt w:val="bullet"/>
      <w:lvlText w:val="o"/>
      <w:lvlJc w:val="left"/>
      <w:pPr>
        <w:ind w:left="1440" w:hanging="360"/>
      </w:pPr>
      <w:rPr>
        <w:rFonts w:ascii="Courier New" w:hAnsi="Courier New" w:cs="Courier New" w:hint="default"/>
      </w:rPr>
    </w:lvl>
    <w:lvl w:ilvl="2" w:tplc="FB044B44" w:tentative="1">
      <w:start w:val="1"/>
      <w:numFmt w:val="bullet"/>
      <w:lvlText w:val=""/>
      <w:lvlJc w:val="left"/>
      <w:pPr>
        <w:ind w:left="2160" w:hanging="360"/>
      </w:pPr>
      <w:rPr>
        <w:rFonts w:ascii="Wingdings" w:hAnsi="Wingdings" w:hint="default"/>
      </w:rPr>
    </w:lvl>
    <w:lvl w:ilvl="3" w:tplc="CA0A6472" w:tentative="1">
      <w:start w:val="1"/>
      <w:numFmt w:val="bullet"/>
      <w:lvlText w:val=""/>
      <w:lvlJc w:val="left"/>
      <w:pPr>
        <w:ind w:left="2880" w:hanging="360"/>
      </w:pPr>
      <w:rPr>
        <w:rFonts w:ascii="Symbol" w:hAnsi="Symbol" w:hint="default"/>
      </w:rPr>
    </w:lvl>
    <w:lvl w:ilvl="4" w:tplc="E9FE4C60" w:tentative="1">
      <w:start w:val="1"/>
      <w:numFmt w:val="bullet"/>
      <w:lvlText w:val="o"/>
      <w:lvlJc w:val="left"/>
      <w:pPr>
        <w:ind w:left="3600" w:hanging="360"/>
      </w:pPr>
      <w:rPr>
        <w:rFonts w:ascii="Courier New" w:hAnsi="Courier New" w:cs="Courier New" w:hint="default"/>
      </w:rPr>
    </w:lvl>
    <w:lvl w:ilvl="5" w:tplc="5CAC8652" w:tentative="1">
      <w:start w:val="1"/>
      <w:numFmt w:val="bullet"/>
      <w:lvlText w:val=""/>
      <w:lvlJc w:val="left"/>
      <w:pPr>
        <w:ind w:left="4320" w:hanging="360"/>
      </w:pPr>
      <w:rPr>
        <w:rFonts w:ascii="Wingdings" w:hAnsi="Wingdings" w:hint="default"/>
      </w:rPr>
    </w:lvl>
    <w:lvl w:ilvl="6" w:tplc="60A8663E" w:tentative="1">
      <w:start w:val="1"/>
      <w:numFmt w:val="bullet"/>
      <w:lvlText w:val=""/>
      <w:lvlJc w:val="left"/>
      <w:pPr>
        <w:ind w:left="5040" w:hanging="360"/>
      </w:pPr>
      <w:rPr>
        <w:rFonts w:ascii="Symbol" w:hAnsi="Symbol" w:hint="default"/>
      </w:rPr>
    </w:lvl>
    <w:lvl w:ilvl="7" w:tplc="B93CAE6C" w:tentative="1">
      <w:start w:val="1"/>
      <w:numFmt w:val="bullet"/>
      <w:lvlText w:val="o"/>
      <w:lvlJc w:val="left"/>
      <w:pPr>
        <w:ind w:left="5760" w:hanging="360"/>
      </w:pPr>
      <w:rPr>
        <w:rFonts w:ascii="Courier New" w:hAnsi="Courier New" w:cs="Courier New" w:hint="default"/>
      </w:rPr>
    </w:lvl>
    <w:lvl w:ilvl="8" w:tplc="0C24FC62" w:tentative="1">
      <w:start w:val="1"/>
      <w:numFmt w:val="bullet"/>
      <w:lvlText w:val=""/>
      <w:lvlJc w:val="left"/>
      <w:pPr>
        <w:ind w:left="6480" w:hanging="360"/>
      </w:pPr>
      <w:rPr>
        <w:rFonts w:ascii="Wingdings" w:hAnsi="Wingdings" w:hint="default"/>
      </w:rPr>
    </w:lvl>
  </w:abstractNum>
  <w:abstractNum w:abstractNumId="7" w15:restartNumberingAfterBreak="0">
    <w:nsid w:val="20730ECB"/>
    <w:multiLevelType w:val="hybridMultilevel"/>
    <w:tmpl w:val="F79E1BCA"/>
    <w:lvl w:ilvl="0" w:tplc="A988429C">
      <w:start w:val="1"/>
      <w:numFmt w:val="bullet"/>
      <w:lvlText w:val=""/>
      <w:lvlJc w:val="left"/>
      <w:pPr>
        <w:ind w:left="720" w:hanging="360"/>
      </w:pPr>
      <w:rPr>
        <w:rFonts w:ascii="Symbol" w:hAnsi="Symbol" w:hint="default"/>
      </w:rPr>
    </w:lvl>
    <w:lvl w:ilvl="1" w:tplc="F1641C22">
      <w:start w:val="1"/>
      <w:numFmt w:val="bullet"/>
      <w:pStyle w:val="Bullet3"/>
      <w:lvlText w:val="o"/>
      <w:lvlJc w:val="left"/>
      <w:pPr>
        <w:ind w:left="1440" w:hanging="360"/>
      </w:pPr>
      <w:rPr>
        <w:rFonts w:ascii="Courier New" w:hAnsi="Courier New" w:cs="Courier New" w:hint="default"/>
      </w:rPr>
    </w:lvl>
    <w:lvl w:ilvl="2" w:tplc="98A0C058" w:tentative="1">
      <w:start w:val="1"/>
      <w:numFmt w:val="bullet"/>
      <w:lvlText w:val=""/>
      <w:lvlJc w:val="left"/>
      <w:pPr>
        <w:ind w:left="2160" w:hanging="360"/>
      </w:pPr>
      <w:rPr>
        <w:rFonts w:ascii="Wingdings" w:hAnsi="Wingdings" w:hint="default"/>
      </w:rPr>
    </w:lvl>
    <w:lvl w:ilvl="3" w:tplc="66403E88" w:tentative="1">
      <w:start w:val="1"/>
      <w:numFmt w:val="bullet"/>
      <w:lvlText w:val=""/>
      <w:lvlJc w:val="left"/>
      <w:pPr>
        <w:ind w:left="2880" w:hanging="360"/>
      </w:pPr>
      <w:rPr>
        <w:rFonts w:ascii="Symbol" w:hAnsi="Symbol" w:hint="default"/>
      </w:rPr>
    </w:lvl>
    <w:lvl w:ilvl="4" w:tplc="70607802" w:tentative="1">
      <w:start w:val="1"/>
      <w:numFmt w:val="bullet"/>
      <w:lvlText w:val="o"/>
      <w:lvlJc w:val="left"/>
      <w:pPr>
        <w:ind w:left="3600" w:hanging="360"/>
      </w:pPr>
      <w:rPr>
        <w:rFonts w:ascii="Courier New" w:hAnsi="Courier New" w:cs="Courier New" w:hint="default"/>
      </w:rPr>
    </w:lvl>
    <w:lvl w:ilvl="5" w:tplc="87F40E70" w:tentative="1">
      <w:start w:val="1"/>
      <w:numFmt w:val="bullet"/>
      <w:lvlText w:val=""/>
      <w:lvlJc w:val="left"/>
      <w:pPr>
        <w:ind w:left="4320" w:hanging="360"/>
      </w:pPr>
      <w:rPr>
        <w:rFonts w:ascii="Wingdings" w:hAnsi="Wingdings" w:hint="default"/>
      </w:rPr>
    </w:lvl>
    <w:lvl w:ilvl="6" w:tplc="51C4442A" w:tentative="1">
      <w:start w:val="1"/>
      <w:numFmt w:val="bullet"/>
      <w:lvlText w:val=""/>
      <w:lvlJc w:val="left"/>
      <w:pPr>
        <w:ind w:left="5040" w:hanging="360"/>
      </w:pPr>
      <w:rPr>
        <w:rFonts w:ascii="Symbol" w:hAnsi="Symbol" w:hint="default"/>
      </w:rPr>
    </w:lvl>
    <w:lvl w:ilvl="7" w:tplc="6DF6EBAE" w:tentative="1">
      <w:start w:val="1"/>
      <w:numFmt w:val="bullet"/>
      <w:lvlText w:val="o"/>
      <w:lvlJc w:val="left"/>
      <w:pPr>
        <w:ind w:left="5760" w:hanging="360"/>
      </w:pPr>
      <w:rPr>
        <w:rFonts w:ascii="Courier New" w:hAnsi="Courier New" w:cs="Courier New" w:hint="default"/>
      </w:rPr>
    </w:lvl>
    <w:lvl w:ilvl="8" w:tplc="FD10D5B4" w:tentative="1">
      <w:start w:val="1"/>
      <w:numFmt w:val="bullet"/>
      <w:lvlText w:val=""/>
      <w:lvlJc w:val="left"/>
      <w:pPr>
        <w:ind w:left="6480" w:hanging="360"/>
      </w:pPr>
      <w:rPr>
        <w:rFonts w:ascii="Wingdings" w:hAnsi="Wingdings" w:hint="default"/>
      </w:rPr>
    </w:lvl>
  </w:abstractNum>
  <w:abstractNum w:abstractNumId="8" w15:restartNumberingAfterBreak="0">
    <w:nsid w:val="20895062"/>
    <w:multiLevelType w:val="hybridMultilevel"/>
    <w:tmpl w:val="22E61A34"/>
    <w:lvl w:ilvl="0" w:tplc="D0D4D2F4">
      <w:start w:val="1"/>
      <w:numFmt w:val="bullet"/>
      <w:lvlText w:val=""/>
      <w:lvlJc w:val="left"/>
      <w:pPr>
        <w:ind w:left="720" w:hanging="360"/>
      </w:pPr>
      <w:rPr>
        <w:rFonts w:ascii="Symbol" w:hAnsi="Symbol" w:hint="default"/>
      </w:rPr>
    </w:lvl>
    <w:lvl w:ilvl="1" w:tplc="914A426A">
      <w:start w:val="1"/>
      <w:numFmt w:val="bullet"/>
      <w:lvlText w:val="o"/>
      <w:lvlJc w:val="left"/>
      <w:pPr>
        <w:ind w:left="1440" w:hanging="360"/>
      </w:pPr>
      <w:rPr>
        <w:rFonts w:ascii="Courier New" w:hAnsi="Courier New" w:cs="Courier New" w:hint="default"/>
      </w:rPr>
    </w:lvl>
    <w:lvl w:ilvl="2" w:tplc="526693F8" w:tentative="1">
      <w:start w:val="1"/>
      <w:numFmt w:val="bullet"/>
      <w:lvlText w:val=""/>
      <w:lvlJc w:val="left"/>
      <w:pPr>
        <w:ind w:left="2160" w:hanging="360"/>
      </w:pPr>
      <w:rPr>
        <w:rFonts w:ascii="Wingdings" w:hAnsi="Wingdings" w:hint="default"/>
      </w:rPr>
    </w:lvl>
    <w:lvl w:ilvl="3" w:tplc="2B2A4566" w:tentative="1">
      <w:start w:val="1"/>
      <w:numFmt w:val="bullet"/>
      <w:lvlText w:val=""/>
      <w:lvlJc w:val="left"/>
      <w:pPr>
        <w:ind w:left="2880" w:hanging="360"/>
      </w:pPr>
      <w:rPr>
        <w:rFonts w:ascii="Symbol" w:hAnsi="Symbol" w:hint="default"/>
      </w:rPr>
    </w:lvl>
    <w:lvl w:ilvl="4" w:tplc="CEF2B068" w:tentative="1">
      <w:start w:val="1"/>
      <w:numFmt w:val="bullet"/>
      <w:lvlText w:val="o"/>
      <w:lvlJc w:val="left"/>
      <w:pPr>
        <w:ind w:left="3600" w:hanging="360"/>
      </w:pPr>
      <w:rPr>
        <w:rFonts w:ascii="Courier New" w:hAnsi="Courier New" w:cs="Courier New" w:hint="default"/>
      </w:rPr>
    </w:lvl>
    <w:lvl w:ilvl="5" w:tplc="1B6691F6" w:tentative="1">
      <w:start w:val="1"/>
      <w:numFmt w:val="bullet"/>
      <w:lvlText w:val=""/>
      <w:lvlJc w:val="left"/>
      <w:pPr>
        <w:ind w:left="4320" w:hanging="360"/>
      </w:pPr>
      <w:rPr>
        <w:rFonts w:ascii="Wingdings" w:hAnsi="Wingdings" w:hint="default"/>
      </w:rPr>
    </w:lvl>
    <w:lvl w:ilvl="6" w:tplc="2F3A307A" w:tentative="1">
      <w:start w:val="1"/>
      <w:numFmt w:val="bullet"/>
      <w:lvlText w:val=""/>
      <w:lvlJc w:val="left"/>
      <w:pPr>
        <w:ind w:left="5040" w:hanging="360"/>
      </w:pPr>
      <w:rPr>
        <w:rFonts w:ascii="Symbol" w:hAnsi="Symbol" w:hint="default"/>
      </w:rPr>
    </w:lvl>
    <w:lvl w:ilvl="7" w:tplc="41524B44" w:tentative="1">
      <w:start w:val="1"/>
      <w:numFmt w:val="bullet"/>
      <w:lvlText w:val="o"/>
      <w:lvlJc w:val="left"/>
      <w:pPr>
        <w:ind w:left="5760" w:hanging="360"/>
      </w:pPr>
      <w:rPr>
        <w:rFonts w:ascii="Courier New" w:hAnsi="Courier New" w:cs="Courier New" w:hint="default"/>
      </w:rPr>
    </w:lvl>
    <w:lvl w:ilvl="8" w:tplc="EB7A535A" w:tentative="1">
      <w:start w:val="1"/>
      <w:numFmt w:val="bullet"/>
      <w:lvlText w:val=""/>
      <w:lvlJc w:val="left"/>
      <w:pPr>
        <w:ind w:left="6480" w:hanging="360"/>
      </w:pPr>
      <w:rPr>
        <w:rFonts w:ascii="Wingdings" w:hAnsi="Wingdings" w:hint="default"/>
      </w:rPr>
    </w:lvl>
  </w:abstractNum>
  <w:abstractNum w:abstractNumId="9" w15:restartNumberingAfterBreak="0">
    <w:nsid w:val="20A2179C"/>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0C4E1C"/>
    <w:multiLevelType w:val="multilevel"/>
    <w:tmpl w:val="28580DE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CE34052"/>
    <w:multiLevelType w:val="hybridMultilevel"/>
    <w:tmpl w:val="05281552"/>
    <w:lvl w:ilvl="0" w:tplc="420AE30C">
      <w:start w:val="1"/>
      <w:numFmt w:val="bullet"/>
      <w:pStyle w:val="Bullet4"/>
      <w:lvlText w:val=""/>
      <w:lvlJc w:val="left"/>
      <w:pPr>
        <w:ind w:left="1800" w:hanging="360"/>
      </w:pPr>
      <w:rPr>
        <w:rFonts w:ascii="Symbol" w:hAnsi="Symbol" w:hint="default"/>
      </w:rPr>
    </w:lvl>
    <w:lvl w:ilvl="1" w:tplc="D2D25976" w:tentative="1">
      <w:start w:val="1"/>
      <w:numFmt w:val="bullet"/>
      <w:lvlText w:val="o"/>
      <w:lvlJc w:val="left"/>
      <w:pPr>
        <w:ind w:left="2520" w:hanging="360"/>
      </w:pPr>
      <w:rPr>
        <w:rFonts w:ascii="Courier New" w:hAnsi="Courier New" w:cs="Courier New" w:hint="default"/>
      </w:rPr>
    </w:lvl>
    <w:lvl w:ilvl="2" w:tplc="8FEA6EDC" w:tentative="1">
      <w:start w:val="1"/>
      <w:numFmt w:val="bullet"/>
      <w:lvlText w:val=""/>
      <w:lvlJc w:val="left"/>
      <w:pPr>
        <w:ind w:left="3240" w:hanging="360"/>
      </w:pPr>
      <w:rPr>
        <w:rFonts w:ascii="Wingdings" w:hAnsi="Wingdings" w:hint="default"/>
      </w:rPr>
    </w:lvl>
    <w:lvl w:ilvl="3" w:tplc="67488C34" w:tentative="1">
      <w:start w:val="1"/>
      <w:numFmt w:val="bullet"/>
      <w:lvlText w:val=""/>
      <w:lvlJc w:val="left"/>
      <w:pPr>
        <w:ind w:left="3960" w:hanging="360"/>
      </w:pPr>
      <w:rPr>
        <w:rFonts w:ascii="Symbol" w:hAnsi="Symbol" w:hint="default"/>
      </w:rPr>
    </w:lvl>
    <w:lvl w:ilvl="4" w:tplc="0F163F06" w:tentative="1">
      <w:start w:val="1"/>
      <w:numFmt w:val="bullet"/>
      <w:lvlText w:val="o"/>
      <w:lvlJc w:val="left"/>
      <w:pPr>
        <w:ind w:left="4680" w:hanging="360"/>
      </w:pPr>
      <w:rPr>
        <w:rFonts w:ascii="Courier New" w:hAnsi="Courier New" w:cs="Courier New" w:hint="default"/>
      </w:rPr>
    </w:lvl>
    <w:lvl w:ilvl="5" w:tplc="25161338" w:tentative="1">
      <w:start w:val="1"/>
      <w:numFmt w:val="bullet"/>
      <w:lvlText w:val=""/>
      <w:lvlJc w:val="left"/>
      <w:pPr>
        <w:ind w:left="5400" w:hanging="360"/>
      </w:pPr>
      <w:rPr>
        <w:rFonts w:ascii="Wingdings" w:hAnsi="Wingdings" w:hint="default"/>
      </w:rPr>
    </w:lvl>
    <w:lvl w:ilvl="6" w:tplc="8EC6ECA6" w:tentative="1">
      <w:start w:val="1"/>
      <w:numFmt w:val="bullet"/>
      <w:lvlText w:val=""/>
      <w:lvlJc w:val="left"/>
      <w:pPr>
        <w:ind w:left="6120" w:hanging="360"/>
      </w:pPr>
      <w:rPr>
        <w:rFonts w:ascii="Symbol" w:hAnsi="Symbol" w:hint="default"/>
      </w:rPr>
    </w:lvl>
    <w:lvl w:ilvl="7" w:tplc="4A925750" w:tentative="1">
      <w:start w:val="1"/>
      <w:numFmt w:val="bullet"/>
      <w:lvlText w:val="o"/>
      <w:lvlJc w:val="left"/>
      <w:pPr>
        <w:ind w:left="6840" w:hanging="360"/>
      </w:pPr>
      <w:rPr>
        <w:rFonts w:ascii="Courier New" w:hAnsi="Courier New" w:cs="Courier New" w:hint="default"/>
      </w:rPr>
    </w:lvl>
    <w:lvl w:ilvl="8" w:tplc="0E4031E0" w:tentative="1">
      <w:start w:val="1"/>
      <w:numFmt w:val="bullet"/>
      <w:lvlText w:val=""/>
      <w:lvlJc w:val="left"/>
      <w:pPr>
        <w:ind w:left="7560" w:hanging="360"/>
      </w:pPr>
      <w:rPr>
        <w:rFonts w:ascii="Wingdings" w:hAnsi="Wingdings" w:hint="default"/>
      </w:rPr>
    </w:lvl>
  </w:abstractNum>
  <w:abstractNum w:abstractNumId="12" w15:restartNumberingAfterBreak="0">
    <w:nsid w:val="2FAA4606"/>
    <w:multiLevelType w:val="hybridMultilevel"/>
    <w:tmpl w:val="37121718"/>
    <w:lvl w:ilvl="0" w:tplc="B5480AE2">
      <w:start w:val="1"/>
      <w:numFmt w:val="decimal"/>
      <w:lvlText w:val="%1."/>
      <w:lvlJc w:val="left"/>
      <w:pPr>
        <w:ind w:left="720" w:hanging="360"/>
      </w:pPr>
    </w:lvl>
    <w:lvl w:ilvl="1" w:tplc="03008522" w:tentative="1">
      <w:start w:val="1"/>
      <w:numFmt w:val="lowerLetter"/>
      <w:lvlText w:val="%2."/>
      <w:lvlJc w:val="left"/>
      <w:pPr>
        <w:ind w:left="1440" w:hanging="360"/>
      </w:pPr>
    </w:lvl>
    <w:lvl w:ilvl="2" w:tplc="CB0E67D4" w:tentative="1">
      <w:start w:val="1"/>
      <w:numFmt w:val="lowerRoman"/>
      <w:lvlText w:val="%3."/>
      <w:lvlJc w:val="right"/>
      <w:pPr>
        <w:ind w:left="2160" w:hanging="180"/>
      </w:pPr>
    </w:lvl>
    <w:lvl w:ilvl="3" w:tplc="CE8A15CC" w:tentative="1">
      <w:start w:val="1"/>
      <w:numFmt w:val="decimal"/>
      <w:lvlText w:val="%4."/>
      <w:lvlJc w:val="left"/>
      <w:pPr>
        <w:ind w:left="2880" w:hanging="360"/>
      </w:pPr>
    </w:lvl>
    <w:lvl w:ilvl="4" w:tplc="9176CEBE" w:tentative="1">
      <w:start w:val="1"/>
      <w:numFmt w:val="lowerLetter"/>
      <w:lvlText w:val="%5."/>
      <w:lvlJc w:val="left"/>
      <w:pPr>
        <w:ind w:left="3600" w:hanging="360"/>
      </w:pPr>
    </w:lvl>
    <w:lvl w:ilvl="5" w:tplc="E84C4A60" w:tentative="1">
      <w:start w:val="1"/>
      <w:numFmt w:val="lowerRoman"/>
      <w:lvlText w:val="%6."/>
      <w:lvlJc w:val="right"/>
      <w:pPr>
        <w:ind w:left="4320" w:hanging="180"/>
      </w:pPr>
    </w:lvl>
    <w:lvl w:ilvl="6" w:tplc="A8EA828A" w:tentative="1">
      <w:start w:val="1"/>
      <w:numFmt w:val="decimal"/>
      <w:lvlText w:val="%7."/>
      <w:lvlJc w:val="left"/>
      <w:pPr>
        <w:ind w:left="5040" w:hanging="360"/>
      </w:pPr>
    </w:lvl>
    <w:lvl w:ilvl="7" w:tplc="860E6A84" w:tentative="1">
      <w:start w:val="1"/>
      <w:numFmt w:val="lowerLetter"/>
      <w:lvlText w:val="%8."/>
      <w:lvlJc w:val="left"/>
      <w:pPr>
        <w:ind w:left="5760" w:hanging="360"/>
      </w:pPr>
    </w:lvl>
    <w:lvl w:ilvl="8" w:tplc="C538A674" w:tentative="1">
      <w:start w:val="1"/>
      <w:numFmt w:val="lowerRoman"/>
      <w:lvlText w:val="%9."/>
      <w:lvlJc w:val="right"/>
      <w:pPr>
        <w:ind w:left="6480" w:hanging="180"/>
      </w:pPr>
    </w:lvl>
  </w:abstractNum>
  <w:abstractNum w:abstractNumId="13" w15:restartNumberingAfterBreak="0">
    <w:nsid w:val="34CB0737"/>
    <w:multiLevelType w:val="hybridMultilevel"/>
    <w:tmpl w:val="BC70A438"/>
    <w:lvl w:ilvl="0" w:tplc="816C9C16">
      <w:start w:val="1"/>
      <w:numFmt w:val="bullet"/>
      <w:lvlText w:val="►"/>
      <w:lvlJc w:val="left"/>
      <w:pPr>
        <w:ind w:left="360" w:hanging="360"/>
      </w:pPr>
      <w:rPr>
        <w:rFonts w:ascii="Arial Black" w:hAnsi="Arial Black" w:hint="default"/>
      </w:rPr>
    </w:lvl>
    <w:lvl w:ilvl="1" w:tplc="5E36A734">
      <w:start w:val="1"/>
      <w:numFmt w:val="bullet"/>
      <w:lvlText w:val="o"/>
      <w:lvlJc w:val="left"/>
      <w:pPr>
        <w:ind w:left="1080" w:hanging="360"/>
      </w:pPr>
      <w:rPr>
        <w:rFonts w:ascii="Courier New" w:hAnsi="Courier New" w:cs="Courier New" w:hint="default"/>
      </w:rPr>
    </w:lvl>
    <w:lvl w:ilvl="2" w:tplc="22DCC1EA">
      <w:start w:val="1"/>
      <w:numFmt w:val="bullet"/>
      <w:lvlText w:val=""/>
      <w:lvlJc w:val="left"/>
      <w:pPr>
        <w:ind w:left="1800" w:hanging="360"/>
      </w:pPr>
      <w:rPr>
        <w:rFonts w:ascii="Wingdings" w:hAnsi="Wingdings" w:hint="default"/>
      </w:rPr>
    </w:lvl>
    <w:lvl w:ilvl="3" w:tplc="DA6273E8">
      <w:start w:val="1"/>
      <w:numFmt w:val="bullet"/>
      <w:lvlText w:val=""/>
      <w:lvlJc w:val="left"/>
      <w:pPr>
        <w:ind w:left="2520" w:hanging="360"/>
      </w:pPr>
      <w:rPr>
        <w:rFonts w:ascii="Symbol" w:hAnsi="Symbol" w:hint="default"/>
      </w:rPr>
    </w:lvl>
    <w:lvl w:ilvl="4" w:tplc="F6BC4DAA" w:tentative="1">
      <w:start w:val="1"/>
      <w:numFmt w:val="bullet"/>
      <w:lvlText w:val="o"/>
      <w:lvlJc w:val="left"/>
      <w:pPr>
        <w:ind w:left="3240" w:hanging="360"/>
      </w:pPr>
      <w:rPr>
        <w:rFonts w:ascii="Courier New" w:hAnsi="Courier New" w:cs="Courier New" w:hint="default"/>
      </w:rPr>
    </w:lvl>
    <w:lvl w:ilvl="5" w:tplc="FE3CE308" w:tentative="1">
      <w:start w:val="1"/>
      <w:numFmt w:val="bullet"/>
      <w:lvlText w:val=""/>
      <w:lvlJc w:val="left"/>
      <w:pPr>
        <w:ind w:left="3960" w:hanging="360"/>
      </w:pPr>
      <w:rPr>
        <w:rFonts w:ascii="Wingdings" w:hAnsi="Wingdings" w:hint="default"/>
      </w:rPr>
    </w:lvl>
    <w:lvl w:ilvl="6" w:tplc="588680CC" w:tentative="1">
      <w:start w:val="1"/>
      <w:numFmt w:val="bullet"/>
      <w:lvlText w:val=""/>
      <w:lvlJc w:val="left"/>
      <w:pPr>
        <w:ind w:left="4680" w:hanging="360"/>
      </w:pPr>
      <w:rPr>
        <w:rFonts w:ascii="Symbol" w:hAnsi="Symbol" w:hint="default"/>
      </w:rPr>
    </w:lvl>
    <w:lvl w:ilvl="7" w:tplc="6FAA3E46" w:tentative="1">
      <w:start w:val="1"/>
      <w:numFmt w:val="bullet"/>
      <w:lvlText w:val="o"/>
      <w:lvlJc w:val="left"/>
      <w:pPr>
        <w:ind w:left="5400" w:hanging="360"/>
      </w:pPr>
      <w:rPr>
        <w:rFonts w:ascii="Courier New" w:hAnsi="Courier New" w:cs="Courier New" w:hint="default"/>
      </w:rPr>
    </w:lvl>
    <w:lvl w:ilvl="8" w:tplc="6978AA50" w:tentative="1">
      <w:start w:val="1"/>
      <w:numFmt w:val="bullet"/>
      <w:lvlText w:val=""/>
      <w:lvlJc w:val="left"/>
      <w:pPr>
        <w:ind w:left="6120" w:hanging="360"/>
      </w:pPr>
      <w:rPr>
        <w:rFonts w:ascii="Wingdings" w:hAnsi="Wingdings" w:hint="default"/>
      </w:rPr>
    </w:lvl>
  </w:abstractNum>
  <w:abstractNum w:abstractNumId="14" w15:restartNumberingAfterBreak="0">
    <w:nsid w:val="359149A6"/>
    <w:multiLevelType w:val="hybridMultilevel"/>
    <w:tmpl w:val="67FA3B96"/>
    <w:lvl w:ilvl="0" w:tplc="1B00155C">
      <w:start w:val="1"/>
      <w:numFmt w:val="bullet"/>
      <w:lvlText w:val=""/>
      <w:lvlJc w:val="left"/>
      <w:pPr>
        <w:ind w:left="720" w:hanging="360"/>
      </w:pPr>
      <w:rPr>
        <w:rFonts w:ascii="Symbol" w:hAnsi="Symbol" w:hint="default"/>
      </w:rPr>
    </w:lvl>
    <w:lvl w:ilvl="1" w:tplc="EF6A3B8A" w:tentative="1">
      <w:start w:val="1"/>
      <w:numFmt w:val="bullet"/>
      <w:lvlText w:val="o"/>
      <w:lvlJc w:val="left"/>
      <w:pPr>
        <w:ind w:left="1440" w:hanging="360"/>
      </w:pPr>
      <w:rPr>
        <w:rFonts w:ascii="Courier New" w:hAnsi="Courier New" w:cs="Courier New" w:hint="default"/>
      </w:rPr>
    </w:lvl>
    <w:lvl w:ilvl="2" w:tplc="6D3E6F8A" w:tentative="1">
      <w:start w:val="1"/>
      <w:numFmt w:val="bullet"/>
      <w:lvlText w:val=""/>
      <w:lvlJc w:val="left"/>
      <w:pPr>
        <w:ind w:left="2160" w:hanging="360"/>
      </w:pPr>
      <w:rPr>
        <w:rFonts w:ascii="Wingdings" w:hAnsi="Wingdings" w:hint="default"/>
      </w:rPr>
    </w:lvl>
    <w:lvl w:ilvl="3" w:tplc="8AFC5B94" w:tentative="1">
      <w:start w:val="1"/>
      <w:numFmt w:val="bullet"/>
      <w:lvlText w:val=""/>
      <w:lvlJc w:val="left"/>
      <w:pPr>
        <w:ind w:left="2880" w:hanging="360"/>
      </w:pPr>
      <w:rPr>
        <w:rFonts w:ascii="Symbol" w:hAnsi="Symbol" w:hint="default"/>
      </w:rPr>
    </w:lvl>
    <w:lvl w:ilvl="4" w:tplc="999808FE" w:tentative="1">
      <w:start w:val="1"/>
      <w:numFmt w:val="bullet"/>
      <w:lvlText w:val="o"/>
      <w:lvlJc w:val="left"/>
      <w:pPr>
        <w:ind w:left="3600" w:hanging="360"/>
      </w:pPr>
      <w:rPr>
        <w:rFonts w:ascii="Courier New" w:hAnsi="Courier New" w:cs="Courier New" w:hint="default"/>
      </w:rPr>
    </w:lvl>
    <w:lvl w:ilvl="5" w:tplc="7610A0C0" w:tentative="1">
      <w:start w:val="1"/>
      <w:numFmt w:val="bullet"/>
      <w:lvlText w:val=""/>
      <w:lvlJc w:val="left"/>
      <w:pPr>
        <w:ind w:left="4320" w:hanging="360"/>
      </w:pPr>
      <w:rPr>
        <w:rFonts w:ascii="Wingdings" w:hAnsi="Wingdings" w:hint="default"/>
      </w:rPr>
    </w:lvl>
    <w:lvl w:ilvl="6" w:tplc="8F6482B6" w:tentative="1">
      <w:start w:val="1"/>
      <w:numFmt w:val="bullet"/>
      <w:lvlText w:val=""/>
      <w:lvlJc w:val="left"/>
      <w:pPr>
        <w:ind w:left="5040" w:hanging="360"/>
      </w:pPr>
      <w:rPr>
        <w:rFonts w:ascii="Symbol" w:hAnsi="Symbol" w:hint="default"/>
      </w:rPr>
    </w:lvl>
    <w:lvl w:ilvl="7" w:tplc="0472D9E6" w:tentative="1">
      <w:start w:val="1"/>
      <w:numFmt w:val="bullet"/>
      <w:lvlText w:val="o"/>
      <w:lvlJc w:val="left"/>
      <w:pPr>
        <w:ind w:left="5760" w:hanging="360"/>
      </w:pPr>
      <w:rPr>
        <w:rFonts w:ascii="Courier New" w:hAnsi="Courier New" w:cs="Courier New" w:hint="default"/>
      </w:rPr>
    </w:lvl>
    <w:lvl w:ilvl="8" w:tplc="FF8EA652" w:tentative="1">
      <w:start w:val="1"/>
      <w:numFmt w:val="bullet"/>
      <w:lvlText w:val=""/>
      <w:lvlJc w:val="left"/>
      <w:pPr>
        <w:ind w:left="6480" w:hanging="360"/>
      </w:pPr>
      <w:rPr>
        <w:rFonts w:ascii="Wingdings" w:hAnsi="Wingdings" w:hint="default"/>
      </w:rPr>
    </w:lvl>
  </w:abstractNum>
  <w:abstractNum w:abstractNumId="15" w15:restartNumberingAfterBreak="0">
    <w:nsid w:val="37B43357"/>
    <w:multiLevelType w:val="singleLevel"/>
    <w:tmpl w:val="08090017"/>
    <w:lvl w:ilvl="0">
      <w:start w:val="1"/>
      <w:numFmt w:val="lowerLetter"/>
      <w:lvlText w:val="%1)"/>
      <w:lvlJc w:val="left"/>
      <w:pPr>
        <w:tabs>
          <w:tab w:val="num" w:pos="360"/>
        </w:tabs>
        <w:ind w:left="360" w:hanging="360"/>
      </w:pPr>
      <w:rPr>
        <w:rFonts w:hint="default"/>
      </w:rPr>
    </w:lvl>
  </w:abstractNum>
  <w:abstractNum w:abstractNumId="16" w15:restartNumberingAfterBreak="0">
    <w:nsid w:val="3BB1438C"/>
    <w:multiLevelType w:val="hybridMultilevel"/>
    <w:tmpl w:val="9CA2645A"/>
    <w:lvl w:ilvl="0" w:tplc="E3A0F818">
      <w:start w:val="2"/>
      <w:numFmt w:val="bullet"/>
      <w:lvlText w:val="-"/>
      <w:lvlJc w:val="left"/>
      <w:pPr>
        <w:ind w:left="720" w:hanging="360"/>
      </w:pPr>
      <w:rPr>
        <w:rFonts w:ascii="Calibri" w:eastAsia="Calibri" w:hAnsi="Calibri" w:cs="Calibri" w:hint="default"/>
      </w:rPr>
    </w:lvl>
    <w:lvl w:ilvl="1" w:tplc="6E9E455E" w:tentative="1">
      <w:start w:val="1"/>
      <w:numFmt w:val="bullet"/>
      <w:lvlText w:val="o"/>
      <w:lvlJc w:val="left"/>
      <w:pPr>
        <w:ind w:left="1440" w:hanging="360"/>
      </w:pPr>
      <w:rPr>
        <w:rFonts w:ascii="Courier New" w:hAnsi="Courier New" w:cs="Courier New" w:hint="default"/>
      </w:rPr>
    </w:lvl>
    <w:lvl w:ilvl="2" w:tplc="7EB2F8C8" w:tentative="1">
      <w:start w:val="1"/>
      <w:numFmt w:val="bullet"/>
      <w:lvlText w:val=""/>
      <w:lvlJc w:val="left"/>
      <w:pPr>
        <w:ind w:left="2160" w:hanging="360"/>
      </w:pPr>
      <w:rPr>
        <w:rFonts w:ascii="Wingdings" w:hAnsi="Wingdings" w:hint="default"/>
      </w:rPr>
    </w:lvl>
    <w:lvl w:ilvl="3" w:tplc="B622C988" w:tentative="1">
      <w:start w:val="1"/>
      <w:numFmt w:val="bullet"/>
      <w:lvlText w:val=""/>
      <w:lvlJc w:val="left"/>
      <w:pPr>
        <w:ind w:left="2880" w:hanging="360"/>
      </w:pPr>
      <w:rPr>
        <w:rFonts w:ascii="Symbol" w:hAnsi="Symbol" w:hint="default"/>
      </w:rPr>
    </w:lvl>
    <w:lvl w:ilvl="4" w:tplc="F140DCA2" w:tentative="1">
      <w:start w:val="1"/>
      <w:numFmt w:val="bullet"/>
      <w:lvlText w:val="o"/>
      <w:lvlJc w:val="left"/>
      <w:pPr>
        <w:ind w:left="3600" w:hanging="360"/>
      </w:pPr>
      <w:rPr>
        <w:rFonts w:ascii="Courier New" w:hAnsi="Courier New" w:cs="Courier New" w:hint="default"/>
      </w:rPr>
    </w:lvl>
    <w:lvl w:ilvl="5" w:tplc="B0BE160E" w:tentative="1">
      <w:start w:val="1"/>
      <w:numFmt w:val="bullet"/>
      <w:lvlText w:val=""/>
      <w:lvlJc w:val="left"/>
      <w:pPr>
        <w:ind w:left="4320" w:hanging="360"/>
      </w:pPr>
      <w:rPr>
        <w:rFonts w:ascii="Wingdings" w:hAnsi="Wingdings" w:hint="default"/>
      </w:rPr>
    </w:lvl>
    <w:lvl w:ilvl="6" w:tplc="74D476E8" w:tentative="1">
      <w:start w:val="1"/>
      <w:numFmt w:val="bullet"/>
      <w:lvlText w:val=""/>
      <w:lvlJc w:val="left"/>
      <w:pPr>
        <w:ind w:left="5040" w:hanging="360"/>
      </w:pPr>
      <w:rPr>
        <w:rFonts w:ascii="Symbol" w:hAnsi="Symbol" w:hint="default"/>
      </w:rPr>
    </w:lvl>
    <w:lvl w:ilvl="7" w:tplc="16BC6FCE" w:tentative="1">
      <w:start w:val="1"/>
      <w:numFmt w:val="bullet"/>
      <w:lvlText w:val="o"/>
      <w:lvlJc w:val="left"/>
      <w:pPr>
        <w:ind w:left="5760" w:hanging="360"/>
      </w:pPr>
      <w:rPr>
        <w:rFonts w:ascii="Courier New" w:hAnsi="Courier New" w:cs="Courier New" w:hint="default"/>
      </w:rPr>
    </w:lvl>
    <w:lvl w:ilvl="8" w:tplc="9F5E7EBA" w:tentative="1">
      <w:start w:val="1"/>
      <w:numFmt w:val="bullet"/>
      <w:lvlText w:val=""/>
      <w:lvlJc w:val="left"/>
      <w:pPr>
        <w:ind w:left="6480" w:hanging="360"/>
      </w:pPr>
      <w:rPr>
        <w:rFonts w:ascii="Wingdings" w:hAnsi="Wingdings" w:hint="default"/>
      </w:rPr>
    </w:lvl>
  </w:abstractNum>
  <w:abstractNum w:abstractNumId="17" w15:restartNumberingAfterBreak="0">
    <w:nsid w:val="3F3F04A6"/>
    <w:multiLevelType w:val="hybridMultilevel"/>
    <w:tmpl w:val="F5B82144"/>
    <w:lvl w:ilvl="0" w:tplc="AD1C8D3E">
      <w:start w:val="1"/>
      <w:numFmt w:val="bullet"/>
      <w:lvlText w:val=""/>
      <w:lvlJc w:val="left"/>
      <w:pPr>
        <w:tabs>
          <w:tab w:val="num" w:pos="360"/>
        </w:tabs>
        <w:ind w:left="360" w:hanging="360"/>
      </w:pPr>
      <w:rPr>
        <w:rFonts w:ascii="Wingdings" w:hAnsi="Wingdings" w:hint="default"/>
      </w:rPr>
    </w:lvl>
    <w:lvl w:ilvl="1" w:tplc="298A20D4" w:tentative="1">
      <w:start w:val="1"/>
      <w:numFmt w:val="bullet"/>
      <w:lvlText w:val="o"/>
      <w:lvlJc w:val="left"/>
      <w:pPr>
        <w:tabs>
          <w:tab w:val="num" w:pos="1080"/>
        </w:tabs>
        <w:ind w:left="1080" w:hanging="360"/>
      </w:pPr>
      <w:rPr>
        <w:rFonts w:ascii="Courier New" w:hAnsi="Courier New" w:hint="default"/>
      </w:rPr>
    </w:lvl>
    <w:lvl w:ilvl="2" w:tplc="C2328E18" w:tentative="1">
      <w:start w:val="1"/>
      <w:numFmt w:val="bullet"/>
      <w:lvlText w:val=""/>
      <w:lvlJc w:val="left"/>
      <w:pPr>
        <w:tabs>
          <w:tab w:val="num" w:pos="1800"/>
        </w:tabs>
        <w:ind w:left="1800" w:hanging="360"/>
      </w:pPr>
      <w:rPr>
        <w:rFonts w:ascii="Wingdings" w:hAnsi="Wingdings" w:hint="default"/>
      </w:rPr>
    </w:lvl>
    <w:lvl w:ilvl="3" w:tplc="DA14B742" w:tentative="1">
      <w:start w:val="1"/>
      <w:numFmt w:val="bullet"/>
      <w:lvlText w:val=""/>
      <w:lvlJc w:val="left"/>
      <w:pPr>
        <w:tabs>
          <w:tab w:val="num" w:pos="2520"/>
        </w:tabs>
        <w:ind w:left="2520" w:hanging="360"/>
      </w:pPr>
      <w:rPr>
        <w:rFonts w:ascii="Symbol" w:hAnsi="Symbol" w:hint="default"/>
      </w:rPr>
    </w:lvl>
    <w:lvl w:ilvl="4" w:tplc="0FF80888" w:tentative="1">
      <w:start w:val="1"/>
      <w:numFmt w:val="bullet"/>
      <w:lvlText w:val="o"/>
      <w:lvlJc w:val="left"/>
      <w:pPr>
        <w:tabs>
          <w:tab w:val="num" w:pos="3240"/>
        </w:tabs>
        <w:ind w:left="3240" w:hanging="360"/>
      </w:pPr>
      <w:rPr>
        <w:rFonts w:ascii="Courier New" w:hAnsi="Courier New" w:hint="default"/>
      </w:rPr>
    </w:lvl>
    <w:lvl w:ilvl="5" w:tplc="A6603330" w:tentative="1">
      <w:start w:val="1"/>
      <w:numFmt w:val="bullet"/>
      <w:lvlText w:val=""/>
      <w:lvlJc w:val="left"/>
      <w:pPr>
        <w:tabs>
          <w:tab w:val="num" w:pos="3960"/>
        </w:tabs>
        <w:ind w:left="3960" w:hanging="360"/>
      </w:pPr>
      <w:rPr>
        <w:rFonts w:ascii="Wingdings" w:hAnsi="Wingdings" w:hint="default"/>
      </w:rPr>
    </w:lvl>
    <w:lvl w:ilvl="6" w:tplc="2D94E21A" w:tentative="1">
      <w:start w:val="1"/>
      <w:numFmt w:val="bullet"/>
      <w:lvlText w:val=""/>
      <w:lvlJc w:val="left"/>
      <w:pPr>
        <w:tabs>
          <w:tab w:val="num" w:pos="4680"/>
        </w:tabs>
        <w:ind w:left="4680" w:hanging="360"/>
      </w:pPr>
      <w:rPr>
        <w:rFonts w:ascii="Symbol" w:hAnsi="Symbol" w:hint="default"/>
      </w:rPr>
    </w:lvl>
    <w:lvl w:ilvl="7" w:tplc="930E2C60" w:tentative="1">
      <w:start w:val="1"/>
      <w:numFmt w:val="bullet"/>
      <w:lvlText w:val="o"/>
      <w:lvlJc w:val="left"/>
      <w:pPr>
        <w:tabs>
          <w:tab w:val="num" w:pos="5400"/>
        </w:tabs>
        <w:ind w:left="5400" w:hanging="360"/>
      </w:pPr>
      <w:rPr>
        <w:rFonts w:ascii="Courier New" w:hAnsi="Courier New" w:hint="default"/>
      </w:rPr>
    </w:lvl>
    <w:lvl w:ilvl="8" w:tplc="CFC66FC8"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18A016C"/>
    <w:multiLevelType w:val="hybridMultilevel"/>
    <w:tmpl w:val="70C00A1A"/>
    <w:lvl w:ilvl="0" w:tplc="B4A23716">
      <w:start w:val="1"/>
      <w:numFmt w:val="bullet"/>
      <w:lvlText w:val="►"/>
      <w:lvlJc w:val="left"/>
      <w:pPr>
        <w:ind w:left="360" w:hanging="360"/>
      </w:pPr>
      <w:rPr>
        <w:rFonts w:ascii="Arial Black" w:hAnsi="Arial Black" w:hint="default"/>
      </w:rPr>
    </w:lvl>
    <w:lvl w:ilvl="1" w:tplc="D174D152">
      <w:start w:val="1"/>
      <w:numFmt w:val="bullet"/>
      <w:lvlText w:val=""/>
      <w:lvlJc w:val="left"/>
      <w:pPr>
        <w:ind w:left="1080" w:hanging="360"/>
      </w:pPr>
      <w:rPr>
        <w:rFonts w:ascii="Wingdings" w:hAnsi="Wingdings" w:hint="default"/>
      </w:rPr>
    </w:lvl>
    <w:lvl w:ilvl="2" w:tplc="C194D482" w:tentative="1">
      <w:start w:val="1"/>
      <w:numFmt w:val="bullet"/>
      <w:lvlText w:val=""/>
      <w:lvlJc w:val="left"/>
      <w:pPr>
        <w:ind w:left="1800" w:hanging="360"/>
      </w:pPr>
      <w:rPr>
        <w:rFonts w:ascii="Wingdings" w:hAnsi="Wingdings" w:hint="default"/>
      </w:rPr>
    </w:lvl>
    <w:lvl w:ilvl="3" w:tplc="10C6F8FA" w:tentative="1">
      <w:start w:val="1"/>
      <w:numFmt w:val="bullet"/>
      <w:lvlText w:val=""/>
      <w:lvlJc w:val="left"/>
      <w:pPr>
        <w:ind w:left="2520" w:hanging="360"/>
      </w:pPr>
      <w:rPr>
        <w:rFonts w:ascii="Symbol" w:hAnsi="Symbol" w:hint="default"/>
      </w:rPr>
    </w:lvl>
    <w:lvl w:ilvl="4" w:tplc="242E483E" w:tentative="1">
      <w:start w:val="1"/>
      <w:numFmt w:val="bullet"/>
      <w:lvlText w:val="o"/>
      <w:lvlJc w:val="left"/>
      <w:pPr>
        <w:ind w:left="3240" w:hanging="360"/>
      </w:pPr>
      <w:rPr>
        <w:rFonts w:ascii="Courier New" w:hAnsi="Courier New" w:cs="Courier New" w:hint="default"/>
      </w:rPr>
    </w:lvl>
    <w:lvl w:ilvl="5" w:tplc="E0A24F1C" w:tentative="1">
      <w:start w:val="1"/>
      <w:numFmt w:val="bullet"/>
      <w:lvlText w:val=""/>
      <w:lvlJc w:val="left"/>
      <w:pPr>
        <w:ind w:left="3960" w:hanging="360"/>
      </w:pPr>
      <w:rPr>
        <w:rFonts w:ascii="Wingdings" w:hAnsi="Wingdings" w:hint="default"/>
      </w:rPr>
    </w:lvl>
    <w:lvl w:ilvl="6" w:tplc="7BE21EFA" w:tentative="1">
      <w:start w:val="1"/>
      <w:numFmt w:val="bullet"/>
      <w:lvlText w:val=""/>
      <w:lvlJc w:val="left"/>
      <w:pPr>
        <w:ind w:left="4680" w:hanging="360"/>
      </w:pPr>
      <w:rPr>
        <w:rFonts w:ascii="Symbol" w:hAnsi="Symbol" w:hint="default"/>
      </w:rPr>
    </w:lvl>
    <w:lvl w:ilvl="7" w:tplc="B0DC5B32" w:tentative="1">
      <w:start w:val="1"/>
      <w:numFmt w:val="bullet"/>
      <w:lvlText w:val="o"/>
      <w:lvlJc w:val="left"/>
      <w:pPr>
        <w:ind w:left="5400" w:hanging="360"/>
      </w:pPr>
      <w:rPr>
        <w:rFonts w:ascii="Courier New" w:hAnsi="Courier New" w:cs="Courier New" w:hint="default"/>
      </w:rPr>
    </w:lvl>
    <w:lvl w:ilvl="8" w:tplc="E7868C60" w:tentative="1">
      <w:start w:val="1"/>
      <w:numFmt w:val="bullet"/>
      <w:lvlText w:val=""/>
      <w:lvlJc w:val="left"/>
      <w:pPr>
        <w:ind w:left="6120" w:hanging="360"/>
      </w:pPr>
      <w:rPr>
        <w:rFonts w:ascii="Wingdings" w:hAnsi="Wingdings" w:hint="default"/>
      </w:rPr>
    </w:lvl>
  </w:abstractNum>
  <w:abstractNum w:abstractNumId="19" w15:restartNumberingAfterBreak="0">
    <w:nsid w:val="41AC37E1"/>
    <w:multiLevelType w:val="hybridMultilevel"/>
    <w:tmpl w:val="D92E5896"/>
    <w:lvl w:ilvl="0" w:tplc="2DDEFE2C">
      <w:start w:val="1"/>
      <w:numFmt w:val="bullet"/>
      <w:lvlText w:val="►"/>
      <w:lvlJc w:val="left"/>
      <w:pPr>
        <w:ind w:left="360" w:hanging="360"/>
      </w:pPr>
      <w:rPr>
        <w:rFonts w:ascii="Arial Black" w:hAnsi="Arial Black" w:hint="default"/>
      </w:rPr>
    </w:lvl>
    <w:lvl w:ilvl="1" w:tplc="6CB025AA">
      <w:start w:val="1"/>
      <w:numFmt w:val="bullet"/>
      <w:lvlText w:val="o"/>
      <w:lvlJc w:val="left"/>
      <w:pPr>
        <w:ind w:left="1080" w:hanging="360"/>
      </w:pPr>
      <w:rPr>
        <w:rFonts w:ascii="Courier New" w:hAnsi="Courier New" w:cs="Courier New" w:hint="default"/>
      </w:rPr>
    </w:lvl>
    <w:lvl w:ilvl="2" w:tplc="6B32EA76">
      <w:start w:val="1"/>
      <w:numFmt w:val="bullet"/>
      <w:lvlText w:val="o"/>
      <w:lvlJc w:val="left"/>
      <w:pPr>
        <w:ind w:left="1800" w:hanging="360"/>
      </w:pPr>
      <w:rPr>
        <w:rFonts w:ascii="Courier New" w:hAnsi="Courier New" w:cs="Courier New" w:hint="default"/>
      </w:rPr>
    </w:lvl>
    <w:lvl w:ilvl="3" w:tplc="67EAF57E">
      <w:start w:val="1"/>
      <w:numFmt w:val="bullet"/>
      <w:lvlText w:val=""/>
      <w:lvlJc w:val="left"/>
      <w:pPr>
        <w:ind w:left="2520" w:hanging="360"/>
      </w:pPr>
      <w:rPr>
        <w:rFonts w:ascii="Symbol" w:hAnsi="Symbol" w:hint="default"/>
      </w:rPr>
    </w:lvl>
    <w:lvl w:ilvl="4" w:tplc="729EB7B4" w:tentative="1">
      <w:start w:val="1"/>
      <w:numFmt w:val="bullet"/>
      <w:lvlText w:val="o"/>
      <w:lvlJc w:val="left"/>
      <w:pPr>
        <w:ind w:left="3240" w:hanging="360"/>
      </w:pPr>
      <w:rPr>
        <w:rFonts w:ascii="Courier New" w:hAnsi="Courier New" w:cs="Courier New" w:hint="default"/>
      </w:rPr>
    </w:lvl>
    <w:lvl w:ilvl="5" w:tplc="EB0479D0" w:tentative="1">
      <w:start w:val="1"/>
      <w:numFmt w:val="bullet"/>
      <w:lvlText w:val=""/>
      <w:lvlJc w:val="left"/>
      <w:pPr>
        <w:ind w:left="3960" w:hanging="360"/>
      </w:pPr>
      <w:rPr>
        <w:rFonts w:ascii="Wingdings" w:hAnsi="Wingdings" w:hint="default"/>
      </w:rPr>
    </w:lvl>
    <w:lvl w:ilvl="6" w:tplc="80D27394" w:tentative="1">
      <w:start w:val="1"/>
      <w:numFmt w:val="bullet"/>
      <w:lvlText w:val=""/>
      <w:lvlJc w:val="left"/>
      <w:pPr>
        <w:ind w:left="4680" w:hanging="360"/>
      </w:pPr>
      <w:rPr>
        <w:rFonts w:ascii="Symbol" w:hAnsi="Symbol" w:hint="default"/>
      </w:rPr>
    </w:lvl>
    <w:lvl w:ilvl="7" w:tplc="6AFA5F56" w:tentative="1">
      <w:start w:val="1"/>
      <w:numFmt w:val="bullet"/>
      <w:lvlText w:val="o"/>
      <w:lvlJc w:val="left"/>
      <w:pPr>
        <w:ind w:left="5400" w:hanging="360"/>
      </w:pPr>
      <w:rPr>
        <w:rFonts w:ascii="Courier New" w:hAnsi="Courier New" w:cs="Courier New" w:hint="default"/>
      </w:rPr>
    </w:lvl>
    <w:lvl w:ilvl="8" w:tplc="E9866384" w:tentative="1">
      <w:start w:val="1"/>
      <w:numFmt w:val="bullet"/>
      <w:lvlText w:val=""/>
      <w:lvlJc w:val="left"/>
      <w:pPr>
        <w:ind w:left="6120" w:hanging="360"/>
      </w:pPr>
      <w:rPr>
        <w:rFonts w:ascii="Wingdings" w:hAnsi="Wingdings" w:hint="default"/>
      </w:rPr>
    </w:lvl>
  </w:abstractNum>
  <w:abstractNum w:abstractNumId="20" w15:restartNumberingAfterBreak="0">
    <w:nsid w:val="420C0881"/>
    <w:multiLevelType w:val="singleLevel"/>
    <w:tmpl w:val="08090017"/>
    <w:lvl w:ilvl="0">
      <w:start w:val="1"/>
      <w:numFmt w:val="lowerLetter"/>
      <w:lvlText w:val="%1)"/>
      <w:lvlJc w:val="left"/>
      <w:pPr>
        <w:tabs>
          <w:tab w:val="num" w:pos="360"/>
        </w:tabs>
        <w:ind w:left="360" w:hanging="360"/>
      </w:pPr>
      <w:rPr>
        <w:rFonts w:hint="default"/>
      </w:rPr>
    </w:lvl>
  </w:abstractNum>
  <w:abstractNum w:abstractNumId="21" w15:restartNumberingAfterBreak="0">
    <w:nsid w:val="429172A5"/>
    <w:multiLevelType w:val="hybridMultilevel"/>
    <w:tmpl w:val="DF42A384"/>
    <w:lvl w:ilvl="0" w:tplc="9CD2CB42">
      <w:start w:val="1"/>
      <w:numFmt w:val="bullet"/>
      <w:lvlText w:val="►"/>
      <w:lvlJc w:val="left"/>
      <w:pPr>
        <w:ind w:left="360" w:hanging="360"/>
      </w:pPr>
      <w:rPr>
        <w:rFonts w:ascii="Arial Black" w:hAnsi="Arial Black" w:hint="default"/>
      </w:rPr>
    </w:lvl>
    <w:lvl w:ilvl="1" w:tplc="22A8CDDE">
      <w:start w:val="1"/>
      <w:numFmt w:val="bullet"/>
      <w:lvlText w:val=""/>
      <w:lvlJc w:val="left"/>
      <w:pPr>
        <w:ind w:left="1080" w:hanging="360"/>
      </w:pPr>
      <w:rPr>
        <w:rFonts w:ascii="Wingdings" w:hAnsi="Wingdings" w:hint="default"/>
      </w:rPr>
    </w:lvl>
    <w:lvl w:ilvl="2" w:tplc="4ED835E0">
      <w:start w:val="1"/>
      <w:numFmt w:val="bullet"/>
      <w:lvlText w:val=""/>
      <w:lvlJc w:val="left"/>
      <w:pPr>
        <w:ind w:left="1800" w:hanging="360"/>
      </w:pPr>
      <w:rPr>
        <w:rFonts w:ascii="Wingdings" w:hAnsi="Wingdings" w:hint="default"/>
      </w:rPr>
    </w:lvl>
    <w:lvl w:ilvl="3" w:tplc="50785E6C">
      <w:start w:val="1"/>
      <w:numFmt w:val="bullet"/>
      <w:lvlText w:val=""/>
      <w:lvlJc w:val="left"/>
      <w:pPr>
        <w:ind w:left="2520" w:hanging="360"/>
      </w:pPr>
      <w:rPr>
        <w:rFonts w:ascii="Symbol" w:hAnsi="Symbol" w:hint="default"/>
      </w:rPr>
    </w:lvl>
    <w:lvl w:ilvl="4" w:tplc="C84CC878" w:tentative="1">
      <w:start w:val="1"/>
      <w:numFmt w:val="bullet"/>
      <w:lvlText w:val="o"/>
      <w:lvlJc w:val="left"/>
      <w:pPr>
        <w:ind w:left="3240" w:hanging="360"/>
      </w:pPr>
      <w:rPr>
        <w:rFonts w:ascii="Courier New" w:hAnsi="Courier New" w:cs="Courier New" w:hint="default"/>
      </w:rPr>
    </w:lvl>
    <w:lvl w:ilvl="5" w:tplc="3ABC99BA" w:tentative="1">
      <w:start w:val="1"/>
      <w:numFmt w:val="bullet"/>
      <w:lvlText w:val=""/>
      <w:lvlJc w:val="left"/>
      <w:pPr>
        <w:ind w:left="3960" w:hanging="360"/>
      </w:pPr>
      <w:rPr>
        <w:rFonts w:ascii="Wingdings" w:hAnsi="Wingdings" w:hint="default"/>
      </w:rPr>
    </w:lvl>
    <w:lvl w:ilvl="6" w:tplc="225ED564" w:tentative="1">
      <w:start w:val="1"/>
      <w:numFmt w:val="bullet"/>
      <w:lvlText w:val=""/>
      <w:lvlJc w:val="left"/>
      <w:pPr>
        <w:ind w:left="4680" w:hanging="360"/>
      </w:pPr>
      <w:rPr>
        <w:rFonts w:ascii="Symbol" w:hAnsi="Symbol" w:hint="default"/>
      </w:rPr>
    </w:lvl>
    <w:lvl w:ilvl="7" w:tplc="161694A4" w:tentative="1">
      <w:start w:val="1"/>
      <w:numFmt w:val="bullet"/>
      <w:lvlText w:val="o"/>
      <w:lvlJc w:val="left"/>
      <w:pPr>
        <w:ind w:left="5400" w:hanging="360"/>
      </w:pPr>
      <w:rPr>
        <w:rFonts w:ascii="Courier New" w:hAnsi="Courier New" w:cs="Courier New" w:hint="default"/>
      </w:rPr>
    </w:lvl>
    <w:lvl w:ilvl="8" w:tplc="FF3425BE" w:tentative="1">
      <w:start w:val="1"/>
      <w:numFmt w:val="bullet"/>
      <w:lvlText w:val=""/>
      <w:lvlJc w:val="left"/>
      <w:pPr>
        <w:ind w:left="6120" w:hanging="360"/>
      </w:pPr>
      <w:rPr>
        <w:rFonts w:ascii="Wingdings" w:hAnsi="Wingdings" w:hint="default"/>
      </w:rPr>
    </w:lvl>
  </w:abstractNum>
  <w:abstractNum w:abstractNumId="22" w15:restartNumberingAfterBreak="0">
    <w:nsid w:val="43C46802"/>
    <w:multiLevelType w:val="hybridMultilevel"/>
    <w:tmpl w:val="8B640D6E"/>
    <w:lvl w:ilvl="0" w:tplc="EB863806">
      <w:start w:val="1"/>
      <w:numFmt w:val="bullet"/>
      <w:pStyle w:val="Bullet1"/>
      <w:lvlText w:val=""/>
      <w:lvlJc w:val="left"/>
      <w:pPr>
        <w:ind w:left="360" w:hanging="360"/>
      </w:pPr>
      <w:rPr>
        <w:rFonts w:ascii="Wingdings" w:hAnsi="Wingdings" w:hint="default"/>
      </w:rPr>
    </w:lvl>
    <w:lvl w:ilvl="1" w:tplc="CC0A1A04">
      <w:start w:val="1"/>
      <w:numFmt w:val="bullet"/>
      <w:lvlText w:val="o"/>
      <w:lvlJc w:val="left"/>
      <w:pPr>
        <w:ind w:left="1080" w:hanging="360"/>
      </w:pPr>
      <w:rPr>
        <w:rFonts w:ascii="Courier New" w:hAnsi="Courier New" w:cs="Courier New" w:hint="default"/>
      </w:rPr>
    </w:lvl>
    <w:lvl w:ilvl="2" w:tplc="852C5D14">
      <w:start w:val="1"/>
      <w:numFmt w:val="bullet"/>
      <w:lvlText w:val=""/>
      <w:lvlJc w:val="left"/>
      <w:pPr>
        <w:ind w:left="1800" w:hanging="360"/>
      </w:pPr>
      <w:rPr>
        <w:rFonts w:ascii="Wingdings" w:hAnsi="Wingdings" w:hint="default"/>
      </w:rPr>
    </w:lvl>
    <w:lvl w:ilvl="3" w:tplc="231AF05A">
      <w:start w:val="1"/>
      <w:numFmt w:val="bullet"/>
      <w:lvlText w:val=""/>
      <w:lvlJc w:val="left"/>
      <w:pPr>
        <w:ind w:left="2520" w:hanging="360"/>
      </w:pPr>
      <w:rPr>
        <w:rFonts w:ascii="Symbol" w:hAnsi="Symbol" w:hint="default"/>
      </w:rPr>
    </w:lvl>
    <w:lvl w:ilvl="4" w:tplc="6DD4DC14" w:tentative="1">
      <w:start w:val="1"/>
      <w:numFmt w:val="bullet"/>
      <w:lvlText w:val="o"/>
      <w:lvlJc w:val="left"/>
      <w:pPr>
        <w:ind w:left="3240" w:hanging="360"/>
      </w:pPr>
      <w:rPr>
        <w:rFonts w:ascii="Courier New" w:hAnsi="Courier New" w:cs="Courier New" w:hint="default"/>
      </w:rPr>
    </w:lvl>
    <w:lvl w:ilvl="5" w:tplc="8F32E0BE" w:tentative="1">
      <w:start w:val="1"/>
      <w:numFmt w:val="bullet"/>
      <w:lvlText w:val=""/>
      <w:lvlJc w:val="left"/>
      <w:pPr>
        <w:ind w:left="3960" w:hanging="360"/>
      </w:pPr>
      <w:rPr>
        <w:rFonts w:ascii="Wingdings" w:hAnsi="Wingdings" w:hint="default"/>
      </w:rPr>
    </w:lvl>
    <w:lvl w:ilvl="6" w:tplc="8DE888C8" w:tentative="1">
      <w:start w:val="1"/>
      <w:numFmt w:val="bullet"/>
      <w:lvlText w:val=""/>
      <w:lvlJc w:val="left"/>
      <w:pPr>
        <w:ind w:left="4680" w:hanging="360"/>
      </w:pPr>
      <w:rPr>
        <w:rFonts w:ascii="Symbol" w:hAnsi="Symbol" w:hint="default"/>
      </w:rPr>
    </w:lvl>
    <w:lvl w:ilvl="7" w:tplc="FF7E266C" w:tentative="1">
      <w:start w:val="1"/>
      <w:numFmt w:val="bullet"/>
      <w:lvlText w:val="o"/>
      <w:lvlJc w:val="left"/>
      <w:pPr>
        <w:ind w:left="5400" w:hanging="360"/>
      </w:pPr>
      <w:rPr>
        <w:rFonts w:ascii="Courier New" w:hAnsi="Courier New" w:cs="Courier New" w:hint="default"/>
      </w:rPr>
    </w:lvl>
    <w:lvl w:ilvl="8" w:tplc="89A89136" w:tentative="1">
      <w:start w:val="1"/>
      <w:numFmt w:val="bullet"/>
      <w:lvlText w:val=""/>
      <w:lvlJc w:val="left"/>
      <w:pPr>
        <w:ind w:left="6120" w:hanging="360"/>
      </w:pPr>
      <w:rPr>
        <w:rFonts w:ascii="Wingdings" w:hAnsi="Wingdings" w:hint="default"/>
      </w:rPr>
    </w:lvl>
  </w:abstractNum>
  <w:abstractNum w:abstractNumId="23" w15:restartNumberingAfterBreak="0">
    <w:nsid w:val="4A5E30D5"/>
    <w:multiLevelType w:val="hybridMultilevel"/>
    <w:tmpl w:val="9A08AA0E"/>
    <w:lvl w:ilvl="0" w:tplc="74C4247C">
      <w:start w:val="1"/>
      <w:numFmt w:val="bullet"/>
      <w:lvlText w:val=""/>
      <w:lvlPicBulletId w:val="0"/>
      <w:lvlJc w:val="left"/>
      <w:pPr>
        <w:ind w:left="360" w:hanging="360"/>
      </w:pPr>
      <w:rPr>
        <w:rFonts w:ascii="Symbol" w:hAnsi="Symbol" w:hint="default"/>
      </w:rPr>
    </w:lvl>
    <w:lvl w:ilvl="1" w:tplc="0D36551C">
      <w:start w:val="1"/>
      <w:numFmt w:val="bullet"/>
      <w:lvlText w:val="o"/>
      <w:lvlJc w:val="left"/>
      <w:pPr>
        <w:ind w:left="1080" w:hanging="360"/>
      </w:pPr>
      <w:rPr>
        <w:rFonts w:ascii="Courier New" w:hAnsi="Courier New" w:cs="Courier New" w:hint="default"/>
      </w:rPr>
    </w:lvl>
    <w:lvl w:ilvl="2" w:tplc="8CDC368E" w:tentative="1">
      <w:start w:val="1"/>
      <w:numFmt w:val="bullet"/>
      <w:lvlText w:val=""/>
      <w:lvlJc w:val="left"/>
      <w:pPr>
        <w:ind w:left="1800" w:hanging="360"/>
      </w:pPr>
      <w:rPr>
        <w:rFonts w:ascii="Wingdings" w:hAnsi="Wingdings" w:hint="default"/>
      </w:rPr>
    </w:lvl>
    <w:lvl w:ilvl="3" w:tplc="30D4AB78" w:tentative="1">
      <w:start w:val="1"/>
      <w:numFmt w:val="bullet"/>
      <w:lvlText w:val=""/>
      <w:lvlJc w:val="left"/>
      <w:pPr>
        <w:ind w:left="2520" w:hanging="360"/>
      </w:pPr>
      <w:rPr>
        <w:rFonts w:ascii="Symbol" w:hAnsi="Symbol" w:hint="default"/>
      </w:rPr>
    </w:lvl>
    <w:lvl w:ilvl="4" w:tplc="CD1C4DE0" w:tentative="1">
      <w:start w:val="1"/>
      <w:numFmt w:val="bullet"/>
      <w:lvlText w:val="o"/>
      <w:lvlJc w:val="left"/>
      <w:pPr>
        <w:ind w:left="3240" w:hanging="360"/>
      </w:pPr>
      <w:rPr>
        <w:rFonts w:ascii="Courier New" w:hAnsi="Courier New" w:cs="Courier New" w:hint="default"/>
      </w:rPr>
    </w:lvl>
    <w:lvl w:ilvl="5" w:tplc="E2903D6A" w:tentative="1">
      <w:start w:val="1"/>
      <w:numFmt w:val="bullet"/>
      <w:lvlText w:val=""/>
      <w:lvlJc w:val="left"/>
      <w:pPr>
        <w:ind w:left="3960" w:hanging="360"/>
      </w:pPr>
      <w:rPr>
        <w:rFonts w:ascii="Wingdings" w:hAnsi="Wingdings" w:hint="default"/>
      </w:rPr>
    </w:lvl>
    <w:lvl w:ilvl="6" w:tplc="6F1C1582" w:tentative="1">
      <w:start w:val="1"/>
      <w:numFmt w:val="bullet"/>
      <w:lvlText w:val=""/>
      <w:lvlJc w:val="left"/>
      <w:pPr>
        <w:ind w:left="4680" w:hanging="360"/>
      </w:pPr>
      <w:rPr>
        <w:rFonts w:ascii="Symbol" w:hAnsi="Symbol" w:hint="default"/>
      </w:rPr>
    </w:lvl>
    <w:lvl w:ilvl="7" w:tplc="6FF47F6C" w:tentative="1">
      <w:start w:val="1"/>
      <w:numFmt w:val="bullet"/>
      <w:lvlText w:val="o"/>
      <w:lvlJc w:val="left"/>
      <w:pPr>
        <w:ind w:left="5400" w:hanging="360"/>
      </w:pPr>
      <w:rPr>
        <w:rFonts w:ascii="Courier New" w:hAnsi="Courier New" w:cs="Courier New" w:hint="default"/>
      </w:rPr>
    </w:lvl>
    <w:lvl w:ilvl="8" w:tplc="DCD0AE34" w:tentative="1">
      <w:start w:val="1"/>
      <w:numFmt w:val="bullet"/>
      <w:lvlText w:val=""/>
      <w:lvlJc w:val="left"/>
      <w:pPr>
        <w:ind w:left="6120" w:hanging="360"/>
      </w:pPr>
      <w:rPr>
        <w:rFonts w:ascii="Wingdings" w:hAnsi="Wingdings" w:hint="default"/>
      </w:rPr>
    </w:lvl>
  </w:abstractNum>
  <w:abstractNum w:abstractNumId="24" w15:restartNumberingAfterBreak="0">
    <w:nsid w:val="52194F04"/>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57036966"/>
    <w:multiLevelType w:val="hybridMultilevel"/>
    <w:tmpl w:val="798A20DA"/>
    <w:lvl w:ilvl="0" w:tplc="3F9EEBAE">
      <w:start w:val="1"/>
      <w:numFmt w:val="bullet"/>
      <w:lvlText w:val=""/>
      <w:lvlPicBulletId w:val="0"/>
      <w:lvlJc w:val="left"/>
      <w:pPr>
        <w:ind w:left="720" w:hanging="360"/>
      </w:pPr>
      <w:rPr>
        <w:rFonts w:ascii="Symbol" w:hAnsi="Symbol" w:hint="default"/>
      </w:rPr>
    </w:lvl>
    <w:lvl w:ilvl="1" w:tplc="0EBA4C10">
      <w:start w:val="1"/>
      <w:numFmt w:val="bullet"/>
      <w:lvlText w:val="o"/>
      <w:lvlJc w:val="left"/>
      <w:pPr>
        <w:ind w:left="1440" w:hanging="360"/>
      </w:pPr>
      <w:rPr>
        <w:rFonts w:ascii="Courier New" w:hAnsi="Courier New" w:cs="Courier New" w:hint="default"/>
      </w:rPr>
    </w:lvl>
    <w:lvl w:ilvl="2" w:tplc="89608874" w:tentative="1">
      <w:start w:val="1"/>
      <w:numFmt w:val="bullet"/>
      <w:lvlText w:val=""/>
      <w:lvlJc w:val="left"/>
      <w:pPr>
        <w:ind w:left="2160" w:hanging="360"/>
      </w:pPr>
      <w:rPr>
        <w:rFonts w:ascii="Wingdings" w:hAnsi="Wingdings" w:hint="default"/>
      </w:rPr>
    </w:lvl>
    <w:lvl w:ilvl="3" w:tplc="53069112" w:tentative="1">
      <w:start w:val="1"/>
      <w:numFmt w:val="bullet"/>
      <w:lvlText w:val=""/>
      <w:lvlJc w:val="left"/>
      <w:pPr>
        <w:ind w:left="2880" w:hanging="360"/>
      </w:pPr>
      <w:rPr>
        <w:rFonts w:ascii="Symbol" w:hAnsi="Symbol" w:hint="default"/>
      </w:rPr>
    </w:lvl>
    <w:lvl w:ilvl="4" w:tplc="FC8C4802" w:tentative="1">
      <w:start w:val="1"/>
      <w:numFmt w:val="bullet"/>
      <w:lvlText w:val="o"/>
      <w:lvlJc w:val="left"/>
      <w:pPr>
        <w:ind w:left="3600" w:hanging="360"/>
      </w:pPr>
      <w:rPr>
        <w:rFonts w:ascii="Courier New" w:hAnsi="Courier New" w:cs="Courier New" w:hint="default"/>
      </w:rPr>
    </w:lvl>
    <w:lvl w:ilvl="5" w:tplc="D4FC690E" w:tentative="1">
      <w:start w:val="1"/>
      <w:numFmt w:val="bullet"/>
      <w:lvlText w:val=""/>
      <w:lvlJc w:val="left"/>
      <w:pPr>
        <w:ind w:left="4320" w:hanging="360"/>
      </w:pPr>
      <w:rPr>
        <w:rFonts w:ascii="Wingdings" w:hAnsi="Wingdings" w:hint="default"/>
      </w:rPr>
    </w:lvl>
    <w:lvl w:ilvl="6" w:tplc="D23AAEE2" w:tentative="1">
      <w:start w:val="1"/>
      <w:numFmt w:val="bullet"/>
      <w:lvlText w:val=""/>
      <w:lvlJc w:val="left"/>
      <w:pPr>
        <w:ind w:left="5040" w:hanging="360"/>
      </w:pPr>
      <w:rPr>
        <w:rFonts w:ascii="Symbol" w:hAnsi="Symbol" w:hint="default"/>
      </w:rPr>
    </w:lvl>
    <w:lvl w:ilvl="7" w:tplc="A880D626" w:tentative="1">
      <w:start w:val="1"/>
      <w:numFmt w:val="bullet"/>
      <w:lvlText w:val="o"/>
      <w:lvlJc w:val="left"/>
      <w:pPr>
        <w:ind w:left="5760" w:hanging="360"/>
      </w:pPr>
      <w:rPr>
        <w:rFonts w:ascii="Courier New" w:hAnsi="Courier New" w:cs="Courier New" w:hint="default"/>
      </w:rPr>
    </w:lvl>
    <w:lvl w:ilvl="8" w:tplc="17101CF0" w:tentative="1">
      <w:start w:val="1"/>
      <w:numFmt w:val="bullet"/>
      <w:lvlText w:val=""/>
      <w:lvlJc w:val="left"/>
      <w:pPr>
        <w:ind w:left="6480" w:hanging="360"/>
      </w:pPr>
      <w:rPr>
        <w:rFonts w:ascii="Wingdings" w:hAnsi="Wingdings" w:hint="default"/>
      </w:rPr>
    </w:lvl>
  </w:abstractNum>
  <w:abstractNum w:abstractNumId="26" w15:restartNumberingAfterBreak="0">
    <w:nsid w:val="581B5D6B"/>
    <w:multiLevelType w:val="hybridMultilevel"/>
    <w:tmpl w:val="43B4B99E"/>
    <w:lvl w:ilvl="0" w:tplc="456A52BE">
      <w:start w:val="1"/>
      <w:numFmt w:val="bullet"/>
      <w:lvlText w:val="►"/>
      <w:lvlJc w:val="left"/>
      <w:pPr>
        <w:ind w:left="360" w:hanging="360"/>
      </w:pPr>
      <w:rPr>
        <w:rFonts w:ascii="Arial Black" w:hAnsi="Arial Black" w:hint="default"/>
      </w:rPr>
    </w:lvl>
    <w:lvl w:ilvl="1" w:tplc="C0B459EA">
      <w:start w:val="1"/>
      <w:numFmt w:val="bullet"/>
      <w:lvlText w:val="o"/>
      <w:lvlJc w:val="left"/>
      <w:pPr>
        <w:ind w:left="1080" w:hanging="360"/>
      </w:pPr>
      <w:rPr>
        <w:rFonts w:ascii="Courier New" w:hAnsi="Courier New" w:cs="Courier New" w:hint="default"/>
      </w:rPr>
    </w:lvl>
    <w:lvl w:ilvl="2" w:tplc="EAB60B1A" w:tentative="1">
      <w:start w:val="1"/>
      <w:numFmt w:val="bullet"/>
      <w:lvlText w:val=""/>
      <w:lvlJc w:val="left"/>
      <w:pPr>
        <w:ind w:left="1800" w:hanging="360"/>
      </w:pPr>
      <w:rPr>
        <w:rFonts w:ascii="Wingdings" w:hAnsi="Wingdings" w:hint="default"/>
      </w:rPr>
    </w:lvl>
    <w:lvl w:ilvl="3" w:tplc="33D83BD4" w:tentative="1">
      <w:start w:val="1"/>
      <w:numFmt w:val="bullet"/>
      <w:lvlText w:val=""/>
      <w:lvlJc w:val="left"/>
      <w:pPr>
        <w:ind w:left="2520" w:hanging="360"/>
      </w:pPr>
      <w:rPr>
        <w:rFonts w:ascii="Symbol" w:hAnsi="Symbol" w:hint="default"/>
      </w:rPr>
    </w:lvl>
    <w:lvl w:ilvl="4" w:tplc="AC6C236E" w:tentative="1">
      <w:start w:val="1"/>
      <w:numFmt w:val="bullet"/>
      <w:lvlText w:val="o"/>
      <w:lvlJc w:val="left"/>
      <w:pPr>
        <w:ind w:left="3240" w:hanging="360"/>
      </w:pPr>
      <w:rPr>
        <w:rFonts w:ascii="Courier New" w:hAnsi="Courier New" w:cs="Courier New" w:hint="default"/>
      </w:rPr>
    </w:lvl>
    <w:lvl w:ilvl="5" w:tplc="BDBC516A" w:tentative="1">
      <w:start w:val="1"/>
      <w:numFmt w:val="bullet"/>
      <w:lvlText w:val=""/>
      <w:lvlJc w:val="left"/>
      <w:pPr>
        <w:ind w:left="3960" w:hanging="360"/>
      </w:pPr>
      <w:rPr>
        <w:rFonts w:ascii="Wingdings" w:hAnsi="Wingdings" w:hint="default"/>
      </w:rPr>
    </w:lvl>
    <w:lvl w:ilvl="6" w:tplc="CE869220" w:tentative="1">
      <w:start w:val="1"/>
      <w:numFmt w:val="bullet"/>
      <w:lvlText w:val=""/>
      <w:lvlJc w:val="left"/>
      <w:pPr>
        <w:ind w:left="4680" w:hanging="360"/>
      </w:pPr>
      <w:rPr>
        <w:rFonts w:ascii="Symbol" w:hAnsi="Symbol" w:hint="default"/>
      </w:rPr>
    </w:lvl>
    <w:lvl w:ilvl="7" w:tplc="7332D508" w:tentative="1">
      <w:start w:val="1"/>
      <w:numFmt w:val="bullet"/>
      <w:lvlText w:val="o"/>
      <w:lvlJc w:val="left"/>
      <w:pPr>
        <w:ind w:left="5400" w:hanging="360"/>
      </w:pPr>
      <w:rPr>
        <w:rFonts w:ascii="Courier New" w:hAnsi="Courier New" w:cs="Courier New" w:hint="default"/>
      </w:rPr>
    </w:lvl>
    <w:lvl w:ilvl="8" w:tplc="2AC8C708" w:tentative="1">
      <w:start w:val="1"/>
      <w:numFmt w:val="bullet"/>
      <w:lvlText w:val=""/>
      <w:lvlJc w:val="left"/>
      <w:pPr>
        <w:ind w:left="6120" w:hanging="360"/>
      </w:pPr>
      <w:rPr>
        <w:rFonts w:ascii="Wingdings" w:hAnsi="Wingdings" w:hint="default"/>
      </w:rPr>
    </w:lvl>
  </w:abstractNum>
  <w:abstractNum w:abstractNumId="27" w15:restartNumberingAfterBreak="0">
    <w:nsid w:val="596C5ED4"/>
    <w:multiLevelType w:val="hybridMultilevel"/>
    <w:tmpl w:val="6E4E1704"/>
    <w:lvl w:ilvl="0" w:tplc="ECF8862C">
      <w:start w:val="1"/>
      <w:numFmt w:val="decimal"/>
      <w:lvlText w:val="%1."/>
      <w:lvlJc w:val="left"/>
      <w:pPr>
        <w:ind w:left="720" w:hanging="360"/>
      </w:pPr>
    </w:lvl>
    <w:lvl w:ilvl="1" w:tplc="D272EF36" w:tentative="1">
      <w:start w:val="1"/>
      <w:numFmt w:val="lowerLetter"/>
      <w:lvlText w:val="%2."/>
      <w:lvlJc w:val="left"/>
      <w:pPr>
        <w:ind w:left="1440" w:hanging="360"/>
      </w:pPr>
    </w:lvl>
    <w:lvl w:ilvl="2" w:tplc="690C70FE" w:tentative="1">
      <w:start w:val="1"/>
      <w:numFmt w:val="lowerRoman"/>
      <w:lvlText w:val="%3."/>
      <w:lvlJc w:val="right"/>
      <w:pPr>
        <w:ind w:left="2160" w:hanging="180"/>
      </w:pPr>
    </w:lvl>
    <w:lvl w:ilvl="3" w:tplc="3ED2676C" w:tentative="1">
      <w:start w:val="1"/>
      <w:numFmt w:val="decimal"/>
      <w:lvlText w:val="%4."/>
      <w:lvlJc w:val="left"/>
      <w:pPr>
        <w:ind w:left="2880" w:hanging="360"/>
      </w:pPr>
    </w:lvl>
    <w:lvl w:ilvl="4" w:tplc="04E8A64A" w:tentative="1">
      <w:start w:val="1"/>
      <w:numFmt w:val="lowerLetter"/>
      <w:lvlText w:val="%5."/>
      <w:lvlJc w:val="left"/>
      <w:pPr>
        <w:ind w:left="3600" w:hanging="360"/>
      </w:pPr>
    </w:lvl>
    <w:lvl w:ilvl="5" w:tplc="FB7684BE" w:tentative="1">
      <w:start w:val="1"/>
      <w:numFmt w:val="lowerRoman"/>
      <w:lvlText w:val="%6."/>
      <w:lvlJc w:val="right"/>
      <w:pPr>
        <w:ind w:left="4320" w:hanging="180"/>
      </w:pPr>
    </w:lvl>
    <w:lvl w:ilvl="6" w:tplc="DAB60DC6" w:tentative="1">
      <w:start w:val="1"/>
      <w:numFmt w:val="decimal"/>
      <w:lvlText w:val="%7."/>
      <w:lvlJc w:val="left"/>
      <w:pPr>
        <w:ind w:left="5040" w:hanging="360"/>
      </w:pPr>
    </w:lvl>
    <w:lvl w:ilvl="7" w:tplc="C1E4DB2C" w:tentative="1">
      <w:start w:val="1"/>
      <w:numFmt w:val="lowerLetter"/>
      <w:lvlText w:val="%8."/>
      <w:lvlJc w:val="left"/>
      <w:pPr>
        <w:ind w:left="5760" w:hanging="360"/>
      </w:pPr>
    </w:lvl>
    <w:lvl w:ilvl="8" w:tplc="C99A9F06" w:tentative="1">
      <w:start w:val="1"/>
      <w:numFmt w:val="lowerRoman"/>
      <w:lvlText w:val="%9."/>
      <w:lvlJc w:val="right"/>
      <w:pPr>
        <w:ind w:left="6480" w:hanging="180"/>
      </w:pPr>
    </w:lvl>
  </w:abstractNum>
  <w:abstractNum w:abstractNumId="28" w15:restartNumberingAfterBreak="0">
    <w:nsid w:val="5CE755F3"/>
    <w:multiLevelType w:val="hybridMultilevel"/>
    <w:tmpl w:val="4612AD0A"/>
    <w:lvl w:ilvl="0" w:tplc="8B888AF8">
      <w:start w:val="1"/>
      <w:numFmt w:val="decimal"/>
      <w:lvlText w:val="%1."/>
      <w:lvlJc w:val="left"/>
      <w:pPr>
        <w:ind w:left="720" w:hanging="360"/>
      </w:pPr>
    </w:lvl>
    <w:lvl w:ilvl="1" w:tplc="D6F86E40" w:tentative="1">
      <w:start w:val="1"/>
      <w:numFmt w:val="lowerLetter"/>
      <w:lvlText w:val="%2."/>
      <w:lvlJc w:val="left"/>
      <w:pPr>
        <w:ind w:left="1440" w:hanging="360"/>
      </w:pPr>
    </w:lvl>
    <w:lvl w:ilvl="2" w:tplc="2FA89506" w:tentative="1">
      <w:start w:val="1"/>
      <w:numFmt w:val="lowerRoman"/>
      <w:lvlText w:val="%3."/>
      <w:lvlJc w:val="right"/>
      <w:pPr>
        <w:ind w:left="2160" w:hanging="180"/>
      </w:pPr>
    </w:lvl>
    <w:lvl w:ilvl="3" w:tplc="AC1E89EA" w:tentative="1">
      <w:start w:val="1"/>
      <w:numFmt w:val="decimal"/>
      <w:lvlText w:val="%4."/>
      <w:lvlJc w:val="left"/>
      <w:pPr>
        <w:ind w:left="2880" w:hanging="360"/>
      </w:pPr>
    </w:lvl>
    <w:lvl w:ilvl="4" w:tplc="3F4A45C2" w:tentative="1">
      <w:start w:val="1"/>
      <w:numFmt w:val="lowerLetter"/>
      <w:lvlText w:val="%5."/>
      <w:lvlJc w:val="left"/>
      <w:pPr>
        <w:ind w:left="3600" w:hanging="360"/>
      </w:pPr>
    </w:lvl>
    <w:lvl w:ilvl="5" w:tplc="89BA3ED8" w:tentative="1">
      <w:start w:val="1"/>
      <w:numFmt w:val="lowerRoman"/>
      <w:lvlText w:val="%6."/>
      <w:lvlJc w:val="right"/>
      <w:pPr>
        <w:ind w:left="4320" w:hanging="180"/>
      </w:pPr>
    </w:lvl>
    <w:lvl w:ilvl="6" w:tplc="319C7788" w:tentative="1">
      <w:start w:val="1"/>
      <w:numFmt w:val="decimal"/>
      <w:lvlText w:val="%7."/>
      <w:lvlJc w:val="left"/>
      <w:pPr>
        <w:ind w:left="5040" w:hanging="360"/>
      </w:pPr>
    </w:lvl>
    <w:lvl w:ilvl="7" w:tplc="2F30CFC0" w:tentative="1">
      <w:start w:val="1"/>
      <w:numFmt w:val="lowerLetter"/>
      <w:lvlText w:val="%8."/>
      <w:lvlJc w:val="left"/>
      <w:pPr>
        <w:ind w:left="5760" w:hanging="360"/>
      </w:pPr>
    </w:lvl>
    <w:lvl w:ilvl="8" w:tplc="78C471E6" w:tentative="1">
      <w:start w:val="1"/>
      <w:numFmt w:val="lowerRoman"/>
      <w:lvlText w:val="%9."/>
      <w:lvlJc w:val="right"/>
      <w:pPr>
        <w:ind w:left="6480" w:hanging="180"/>
      </w:pPr>
    </w:lvl>
  </w:abstractNum>
  <w:abstractNum w:abstractNumId="29" w15:restartNumberingAfterBreak="0">
    <w:nsid w:val="6A4C2E37"/>
    <w:multiLevelType w:val="hybridMultilevel"/>
    <w:tmpl w:val="7F58FB86"/>
    <w:lvl w:ilvl="0" w:tplc="4AA4CF7C">
      <w:start w:val="1"/>
      <w:numFmt w:val="bullet"/>
      <w:lvlText w:val=""/>
      <w:lvlJc w:val="left"/>
      <w:pPr>
        <w:ind w:left="720" w:hanging="360"/>
      </w:pPr>
      <w:rPr>
        <w:rFonts w:ascii="Symbol" w:hAnsi="Symbol" w:hint="default"/>
      </w:rPr>
    </w:lvl>
    <w:lvl w:ilvl="1" w:tplc="853A786E" w:tentative="1">
      <w:start w:val="1"/>
      <w:numFmt w:val="bullet"/>
      <w:lvlText w:val="o"/>
      <w:lvlJc w:val="left"/>
      <w:pPr>
        <w:ind w:left="1440" w:hanging="360"/>
      </w:pPr>
      <w:rPr>
        <w:rFonts w:ascii="Courier New" w:hAnsi="Courier New" w:cs="Courier New" w:hint="default"/>
      </w:rPr>
    </w:lvl>
    <w:lvl w:ilvl="2" w:tplc="89FC1410" w:tentative="1">
      <w:start w:val="1"/>
      <w:numFmt w:val="bullet"/>
      <w:lvlText w:val=""/>
      <w:lvlJc w:val="left"/>
      <w:pPr>
        <w:ind w:left="2160" w:hanging="360"/>
      </w:pPr>
      <w:rPr>
        <w:rFonts w:ascii="Wingdings" w:hAnsi="Wingdings" w:hint="default"/>
      </w:rPr>
    </w:lvl>
    <w:lvl w:ilvl="3" w:tplc="042EB46A" w:tentative="1">
      <w:start w:val="1"/>
      <w:numFmt w:val="bullet"/>
      <w:lvlText w:val=""/>
      <w:lvlJc w:val="left"/>
      <w:pPr>
        <w:ind w:left="2880" w:hanging="360"/>
      </w:pPr>
      <w:rPr>
        <w:rFonts w:ascii="Symbol" w:hAnsi="Symbol" w:hint="default"/>
      </w:rPr>
    </w:lvl>
    <w:lvl w:ilvl="4" w:tplc="E1FE9294" w:tentative="1">
      <w:start w:val="1"/>
      <w:numFmt w:val="bullet"/>
      <w:lvlText w:val="o"/>
      <w:lvlJc w:val="left"/>
      <w:pPr>
        <w:ind w:left="3600" w:hanging="360"/>
      </w:pPr>
      <w:rPr>
        <w:rFonts w:ascii="Courier New" w:hAnsi="Courier New" w:cs="Courier New" w:hint="default"/>
      </w:rPr>
    </w:lvl>
    <w:lvl w:ilvl="5" w:tplc="9D0C6634" w:tentative="1">
      <w:start w:val="1"/>
      <w:numFmt w:val="bullet"/>
      <w:lvlText w:val=""/>
      <w:lvlJc w:val="left"/>
      <w:pPr>
        <w:ind w:left="4320" w:hanging="360"/>
      </w:pPr>
      <w:rPr>
        <w:rFonts w:ascii="Wingdings" w:hAnsi="Wingdings" w:hint="default"/>
      </w:rPr>
    </w:lvl>
    <w:lvl w:ilvl="6" w:tplc="71A2B6B2" w:tentative="1">
      <w:start w:val="1"/>
      <w:numFmt w:val="bullet"/>
      <w:lvlText w:val=""/>
      <w:lvlJc w:val="left"/>
      <w:pPr>
        <w:ind w:left="5040" w:hanging="360"/>
      </w:pPr>
      <w:rPr>
        <w:rFonts w:ascii="Symbol" w:hAnsi="Symbol" w:hint="default"/>
      </w:rPr>
    </w:lvl>
    <w:lvl w:ilvl="7" w:tplc="48D69D36" w:tentative="1">
      <w:start w:val="1"/>
      <w:numFmt w:val="bullet"/>
      <w:lvlText w:val="o"/>
      <w:lvlJc w:val="left"/>
      <w:pPr>
        <w:ind w:left="5760" w:hanging="360"/>
      </w:pPr>
      <w:rPr>
        <w:rFonts w:ascii="Courier New" w:hAnsi="Courier New" w:cs="Courier New" w:hint="default"/>
      </w:rPr>
    </w:lvl>
    <w:lvl w:ilvl="8" w:tplc="92F8DF62" w:tentative="1">
      <w:start w:val="1"/>
      <w:numFmt w:val="bullet"/>
      <w:lvlText w:val=""/>
      <w:lvlJc w:val="left"/>
      <w:pPr>
        <w:ind w:left="6480" w:hanging="360"/>
      </w:pPr>
      <w:rPr>
        <w:rFonts w:ascii="Wingdings" w:hAnsi="Wingdings" w:hint="default"/>
      </w:rPr>
    </w:lvl>
  </w:abstractNum>
  <w:abstractNum w:abstractNumId="30" w15:restartNumberingAfterBreak="0">
    <w:nsid w:val="77815FC9"/>
    <w:multiLevelType w:val="hybridMultilevel"/>
    <w:tmpl w:val="08888364"/>
    <w:lvl w:ilvl="0" w:tplc="0E88EAE4">
      <w:start w:val="1"/>
      <w:numFmt w:val="bullet"/>
      <w:lvlText w:val=""/>
      <w:lvlJc w:val="left"/>
      <w:pPr>
        <w:ind w:left="360" w:hanging="360"/>
      </w:pPr>
      <w:rPr>
        <w:rFonts w:ascii="Wingdings" w:hAnsi="Wingdings" w:hint="default"/>
      </w:rPr>
    </w:lvl>
    <w:lvl w:ilvl="1" w:tplc="B9768EA6" w:tentative="1">
      <w:start w:val="1"/>
      <w:numFmt w:val="bullet"/>
      <w:lvlText w:val="o"/>
      <w:lvlJc w:val="left"/>
      <w:pPr>
        <w:ind w:left="1080" w:hanging="360"/>
      </w:pPr>
      <w:rPr>
        <w:rFonts w:ascii="Courier New" w:hAnsi="Courier New" w:cs="Courier New" w:hint="default"/>
      </w:rPr>
    </w:lvl>
    <w:lvl w:ilvl="2" w:tplc="1EAC2022" w:tentative="1">
      <w:start w:val="1"/>
      <w:numFmt w:val="bullet"/>
      <w:lvlText w:val=""/>
      <w:lvlJc w:val="left"/>
      <w:pPr>
        <w:ind w:left="1800" w:hanging="360"/>
      </w:pPr>
      <w:rPr>
        <w:rFonts w:ascii="Wingdings" w:hAnsi="Wingdings" w:hint="default"/>
      </w:rPr>
    </w:lvl>
    <w:lvl w:ilvl="3" w:tplc="3702BE3A" w:tentative="1">
      <w:start w:val="1"/>
      <w:numFmt w:val="bullet"/>
      <w:lvlText w:val=""/>
      <w:lvlJc w:val="left"/>
      <w:pPr>
        <w:ind w:left="2520" w:hanging="360"/>
      </w:pPr>
      <w:rPr>
        <w:rFonts w:ascii="Symbol" w:hAnsi="Symbol" w:hint="default"/>
      </w:rPr>
    </w:lvl>
    <w:lvl w:ilvl="4" w:tplc="712AEF56" w:tentative="1">
      <w:start w:val="1"/>
      <w:numFmt w:val="bullet"/>
      <w:lvlText w:val="o"/>
      <w:lvlJc w:val="left"/>
      <w:pPr>
        <w:ind w:left="3240" w:hanging="360"/>
      </w:pPr>
      <w:rPr>
        <w:rFonts w:ascii="Courier New" w:hAnsi="Courier New" w:cs="Courier New" w:hint="default"/>
      </w:rPr>
    </w:lvl>
    <w:lvl w:ilvl="5" w:tplc="5516C132" w:tentative="1">
      <w:start w:val="1"/>
      <w:numFmt w:val="bullet"/>
      <w:lvlText w:val=""/>
      <w:lvlJc w:val="left"/>
      <w:pPr>
        <w:ind w:left="3960" w:hanging="360"/>
      </w:pPr>
      <w:rPr>
        <w:rFonts w:ascii="Wingdings" w:hAnsi="Wingdings" w:hint="default"/>
      </w:rPr>
    </w:lvl>
    <w:lvl w:ilvl="6" w:tplc="40A20934" w:tentative="1">
      <w:start w:val="1"/>
      <w:numFmt w:val="bullet"/>
      <w:lvlText w:val=""/>
      <w:lvlJc w:val="left"/>
      <w:pPr>
        <w:ind w:left="4680" w:hanging="360"/>
      </w:pPr>
      <w:rPr>
        <w:rFonts w:ascii="Symbol" w:hAnsi="Symbol" w:hint="default"/>
      </w:rPr>
    </w:lvl>
    <w:lvl w:ilvl="7" w:tplc="8F94C968" w:tentative="1">
      <w:start w:val="1"/>
      <w:numFmt w:val="bullet"/>
      <w:lvlText w:val="o"/>
      <w:lvlJc w:val="left"/>
      <w:pPr>
        <w:ind w:left="5400" w:hanging="360"/>
      </w:pPr>
      <w:rPr>
        <w:rFonts w:ascii="Courier New" w:hAnsi="Courier New" w:cs="Courier New" w:hint="default"/>
      </w:rPr>
    </w:lvl>
    <w:lvl w:ilvl="8" w:tplc="58006818" w:tentative="1">
      <w:start w:val="1"/>
      <w:numFmt w:val="bullet"/>
      <w:lvlText w:val=""/>
      <w:lvlJc w:val="left"/>
      <w:pPr>
        <w:ind w:left="6120" w:hanging="360"/>
      </w:pPr>
      <w:rPr>
        <w:rFonts w:ascii="Wingdings" w:hAnsi="Wingdings" w:hint="default"/>
      </w:rPr>
    </w:lvl>
  </w:abstractNum>
  <w:abstractNum w:abstractNumId="31" w15:restartNumberingAfterBreak="0">
    <w:nsid w:val="796621B2"/>
    <w:multiLevelType w:val="hybridMultilevel"/>
    <w:tmpl w:val="8ACAF744"/>
    <w:lvl w:ilvl="0" w:tplc="DF1A8D7C">
      <w:start w:val="1"/>
      <w:numFmt w:val="bullet"/>
      <w:lvlText w:val=""/>
      <w:lvlJc w:val="left"/>
      <w:pPr>
        <w:ind w:left="720" w:hanging="360"/>
      </w:pPr>
      <w:rPr>
        <w:rFonts w:ascii="Symbol" w:hAnsi="Symbol" w:hint="default"/>
      </w:rPr>
    </w:lvl>
    <w:lvl w:ilvl="1" w:tplc="4F14088A">
      <w:start w:val="1"/>
      <w:numFmt w:val="bullet"/>
      <w:lvlText w:val=""/>
      <w:lvlJc w:val="left"/>
      <w:pPr>
        <w:ind w:left="1440" w:hanging="360"/>
      </w:pPr>
      <w:rPr>
        <w:rFonts w:ascii="Wingdings" w:hAnsi="Wingdings" w:hint="default"/>
      </w:rPr>
    </w:lvl>
    <w:lvl w:ilvl="2" w:tplc="E8769C84" w:tentative="1">
      <w:start w:val="1"/>
      <w:numFmt w:val="bullet"/>
      <w:lvlText w:val=""/>
      <w:lvlJc w:val="left"/>
      <w:pPr>
        <w:ind w:left="2160" w:hanging="360"/>
      </w:pPr>
      <w:rPr>
        <w:rFonts w:ascii="Wingdings" w:hAnsi="Wingdings" w:hint="default"/>
      </w:rPr>
    </w:lvl>
    <w:lvl w:ilvl="3" w:tplc="1046A44E" w:tentative="1">
      <w:start w:val="1"/>
      <w:numFmt w:val="bullet"/>
      <w:lvlText w:val=""/>
      <w:lvlJc w:val="left"/>
      <w:pPr>
        <w:ind w:left="2880" w:hanging="360"/>
      </w:pPr>
      <w:rPr>
        <w:rFonts w:ascii="Symbol" w:hAnsi="Symbol" w:hint="default"/>
      </w:rPr>
    </w:lvl>
    <w:lvl w:ilvl="4" w:tplc="C388BE88" w:tentative="1">
      <w:start w:val="1"/>
      <w:numFmt w:val="bullet"/>
      <w:lvlText w:val="o"/>
      <w:lvlJc w:val="left"/>
      <w:pPr>
        <w:ind w:left="3600" w:hanging="360"/>
      </w:pPr>
      <w:rPr>
        <w:rFonts w:ascii="Courier New" w:hAnsi="Courier New" w:cs="Courier New" w:hint="default"/>
      </w:rPr>
    </w:lvl>
    <w:lvl w:ilvl="5" w:tplc="F5C2C6D0" w:tentative="1">
      <w:start w:val="1"/>
      <w:numFmt w:val="bullet"/>
      <w:lvlText w:val=""/>
      <w:lvlJc w:val="left"/>
      <w:pPr>
        <w:ind w:left="4320" w:hanging="360"/>
      </w:pPr>
      <w:rPr>
        <w:rFonts w:ascii="Wingdings" w:hAnsi="Wingdings" w:hint="default"/>
      </w:rPr>
    </w:lvl>
    <w:lvl w:ilvl="6" w:tplc="BF165A3C" w:tentative="1">
      <w:start w:val="1"/>
      <w:numFmt w:val="bullet"/>
      <w:lvlText w:val=""/>
      <w:lvlJc w:val="left"/>
      <w:pPr>
        <w:ind w:left="5040" w:hanging="360"/>
      </w:pPr>
      <w:rPr>
        <w:rFonts w:ascii="Symbol" w:hAnsi="Symbol" w:hint="default"/>
      </w:rPr>
    </w:lvl>
    <w:lvl w:ilvl="7" w:tplc="25C417BE" w:tentative="1">
      <w:start w:val="1"/>
      <w:numFmt w:val="bullet"/>
      <w:lvlText w:val="o"/>
      <w:lvlJc w:val="left"/>
      <w:pPr>
        <w:ind w:left="5760" w:hanging="360"/>
      </w:pPr>
      <w:rPr>
        <w:rFonts w:ascii="Courier New" w:hAnsi="Courier New" w:cs="Courier New" w:hint="default"/>
      </w:rPr>
    </w:lvl>
    <w:lvl w:ilvl="8" w:tplc="53AEB63E" w:tentative="1">
      <w:start w:val="1"/>
      <w:numFmt w:val="bullet"/>
      <w:lvlText w:val=""/>
      <w:lvlJc w:val="left"/>
      <w:pPr>
        <w:ind w:left="6480" w:hanging="360"/>
      </w:pPr>
      <w:rPr>
        <w:rFonts w:ascii="Wingdings" w:hAnsi="Wingdings" w:hint="default"/>
      </w:rPr>
    </w:lvl>
  </w:abstractNum>
  <w:abstractNum w:abstractNumId="32" w15:restartNumberingAfterBreak="0">
    <w:nsid w:val="79C370DD"/>
    <w:multiLevelType w:val="hybridMultilevel"/>
    <w:tmpl w:val="DD849F98"/>
    <w:lvl w:ilvl="0" w:tplc="1438EE44">
      <w:start w:val="1"/>
      <w:numFmt w:val="decimal"/>
      <w:lvlText w:val="%1."/>
      <w:lvlJc w:val="left"/>
      <w:pPr>
        <w:ind w:left="720" w:hanging="360"/>
      </w:pPr>
      <w:rPr>
        <w:rFonts w:hint="default"/>
      </w:rPr>
    </w:lvl>
    <w:lvl w:ilvl="1" w:tplc="324AC77A" w:tentative="1">
      <w:start w:val="1"/>
      <w:numFmt w:val="lowerLetter"/>
      <w:lvlText w:val="%2."/>
      <w:lvlJc w:val="left"/>
      <w:pPr>
        <w:ind w:left="1440" w:hanging="360"/>
      </w:pPr>
    </w:lvl>
    <w:lvl w:ilvl="2" w:tplc="1CCE7EDE" w:tentative="1">
      <w:start w:val="1"/>
      <w:numFmt w:val="lowerRoman"/>
      <w:lvlText w:val="%3."/>
      <w:lvlJc w:val="right"/>
      <w:pPr>
        <w:ind w:left="2160" w:hanging="180"/>
      </w:pPr>
    </w:lvl>
    <w:lvl w:ilvl="3" w:tplc="A4388776" w:tentative="1">
      <w:start w:val="1"/>
      <w:numFmt w:val="decimal"/>
      <w:lvlText w:val="%4."/>
      <w:lvlJc w:val="left"/>
      <w:pPr>
        <w:ind w:left="2880" w:hanging="360"/>
      </w:pPr>
    </w:lvl>
    <w:lvl w:ilvl="4" w:tplc="1EFE7E06" w:tentative="1">
      <w:start w:val="1"/>
      <w:numFmt w:val="lowerLetter"/>
      <w:lvlText w:val="%5."/>
      <w:lvlJc w:val="left"/>
      <w:pPr>
        <w:ind w:left="3600" w:hanging="360"/>
      </w:pPr>
    </w:lvl>
    <w:lvl w:ilvl="5" w:tplc="3960765E" w:tentative="1">
      <w:start w:val="1"/>
      <w:numFmt w:val="lowerRoman"/>
      <w:lvlText w:val="%6."/>
      <w:lvlJc w:val="right"/>
      <w:pPr>
        <w:ind w:left="4320" w:hanging="180"/>
      </w:pPr>
    </w:lvl>
    <w:lvl w:ilvl="6" w:tplc="85081424" w:tentative="1">
      <w:start w:val="1"/>
      <w:numFmt w:val="decimal"/>
      <w:lvlText w:val="%7."/>
      <w:lvlJc w:val="left"/>
      <w:pPr>
        <w:ind w:left="5040" w:hanging="360"/>
      </w:pPr>
    </w:lvl>
    <w:lvl w:ilvl="7" w:tplc="EA4619AA" w:tentative="1">
      <w:start w:val="1"/>
      <w:numFmt w:val="lowerLetter"/>
      <w:lvlText w:val="%8."/>
      <w:lvlJc w:val="left"/>
      <w:pPr>
        <w:ind w:left="5760" w:hanging="360"/>
      </w:pPr>
    </w:lvl>
    <w:lvl w:ilvl="8" w:tplc="03EA8D1C" w:tentative="1">
      <w:start w:val="1"/>
      <w:numFmt w:val="lowerRoman"/>
      <w:lvlText w:val="%9."/>
      <w:lvlJc w:val="right"/>
      <w:pPr>
        <w:ind w:left="6480" w:hanging="180"/>
      </w:pPr>
    </w:lvl>
  </w:abstractNum>
  <w:abstractNum w:abstractNumId="33" w15:restartNumberingAfterBreak="0">
    <w:nsid w:val="7BC04790"/>
    <w:multiLevelType w:val="hybridMultilevel"/>
    <w:tmpl w:val="7CB47FDC"/>
    <w:lvl w:ilvl="0" w:tplc="2A5EA094">
      <w:start w:val="1"/>
      <w:numFmt w:val="bullet"/>
      <w:lvlText w:val=""/>
      <w:lvlJc w:val="left"/>
      <w:pPr>
        <w:ind w:left="720" w:hanging="360"/>
      </w:pPr>
      <w:rPr>
        <w:rFonts w:ascii="Symbol" w:hAnsi="Symbol" w:hint="default"/>
      </w:rPr>
    </w:lvl>
    <w:lvl w:ilvl="1" w:tplc="D5CEF914">
      <w:start w:val="1"/>
      <w:numFmt w:val="bullet"/>
      <w:lvlText w:val="o"/>
      <w:lvlJc w:val="left"/>
      <w:pPr>
        <w:ind w:left="1440" w:hanging="360"/>
      </w:pPr>
      <w:rPr>
        <w:rFonts w:ascii="Courier New" w:hAnsi="Courier New" w:cs="Courier New" w:hint="default"/>
      </w:rPr>
    </w:lvl>
    <w:lvl w:ilvl="2" w:tplc="2AC673F4" w:tentative="1">
      <w:start w:val="1"/>
      <w:numFmt w:val="bullet"/>
      <w:lvlText w:val=""/>
      <w:lvlJc w:val="left"/>
      <w:pPr>
        <w:ind w:left="2160" w:hanging="360"/>
      </w:pPr>
      <w:rPr>
        <w:rFonts w:ascii="Wingdings" w:hAnsi="Wingdings" w:hint="default"/>
      </w:rPr>
    </w:lvl>
    <w:lvl w:ilvl="3" w:tplc="F5C67038" w:tentative="1">
      <w:start w:val="1"/>
      <w:numFmt w:val="bullet"/>
      <w:lvlText w:val=""/>
      <w:lvlJc w:val="left"/>
      <w:pPr>
        <w:ind w:left="2880" w:hanging="360"/>
      </w:pPr>
      <w:rPr>
        <w:rFonts w:ascii="Symbol" w:hAnsi="Symbol" w:hint="default"/>
      </w:rPr>
    </w:lvl>
    <w:lvl w:ilvl="4" w:tplc="A71EDA0E" w:tentative="1">
      <w:start w:val="1"/>
      <w:numFmt w:val="bullet"/>
      <w:lvlText w:val="o"/>
      <w:lvlJc w:val="left"/>
      <w:pPr>
        <w:ind w:left="3600" w:hanging="360"/>
      </w:pPr>
      <w:rPr>
        <w:rFonts w:ascii="Courier New" w:hAnsi="Courier New" w:cs="Courier New" w:hint="default"/>
      </w:rPr>
    </w:lvl>
    <w:lvl w:ilvl="5" w:tplc="C33686BC" w:tentative="1">
      <w:start w:val="1"/>
      <w:numFmt w:val="bullet"/>
      <w:lvlText w:val=""/>
      <w:lvlJc w:val="left"/>
      <w:pPr>
        <w:ind w:left="4320" w:hanging="360"/>
      </w:pPr>
      <w:rPr>
        <w:rFonts w:ascii="Wingdings" w:hAnsi="Wingdings" w:hint="default"/>
      </w:rPr>
    </w:lvl>
    <w:lvl w:ilvl="6" w:tplc="85241E00" w:tentative="1">
      <w:start w:val="1"/>
      <w:numFmt w:val="bullet"/>
      <w:lvlText w:val=""/>
      <w:lvlJc w:val="left"/>
      <w:pPr>
        <w:ind w:left="5040" w:hanging="360"/>
      </w:pPr>
      <w:rPr>
        <w:rFonts w:ascii="Symbol" w:hAnsi="Symbol" w:hint="default"/>
      </w:rPr>
    </w:lvl>
    <w:lvl w:ilvl="7" w:tplc="47C249F0" w:tentative="1">
      <w:start w:val="1"/>
      <w:numFmt w:val="bullet"/>
      <w:lvlText w:val="o"/>
      <w:lvlJc w:val="left"/>
      <w:pPr>
        <w:ind w:left="5760" w:hanging="360"/>
      </w:pPr>
      <w:rPr>
        <w:rFonts w:ascii="Courier New" w:hAnsi="Courier New" w:cs="Courier New" w:hint="default"/>
      </w:rPr>
    </w:lvl>
    <w:lvl w:ilvl="8" w:tplc="F79224E8" w:tentative="1">
      <w:start w:val="1"/>
      <w:numFmt w:val="bullet"/>
      <w:lvlText w:val=""/>
      <w:lvlJc w:val="left"/>
      <w:pPr>
        <w:ind w:left="6480" w:hanging="360"/>
      </w:pPr>
      <w:rPr>
        <w:rFonts w:ascii="Wingdings" w:hAnsi="Wingdings" w:hint="default"/>
      </w:rPr>
    </w:lvl>
  </w:abstractNum>
  <w:abstractNum w:abstractNumId="34" w15:restartNumberingAfterBreak="0">
    <w:nsid w:val="7CCC7EDD"/>
    <w:multiLevelType w:val="singleLevel"/>
    <w:tmpl w:val="08090017"/>
    <w:lvl w:ilvl="0">
      <w:start w:val="1"/>
      <w:numFmt w:val="lowerLetter"/>
      <w:lvlText w:val="%1)"/>
      <w:lvlJc w:val="left"/>
      <w:pPr>
        <w:tabs>
          <w:tab w:val="num" w:pos="360"/>
        </w:tabs>
        <w:ind w:left="360" w:hanging="360"/>
      </w:pPr>
      <w:rPr>
        <w:rFonts w:hint="default"/>
      </w:rPr>
    </w:lvl>
  </w:abstractNum>
  <w:abstractNum w:abstractNumId="35" w15:restartNumberingAfterBreak="0">
    <w:nsid w:val="7D47517B"/>
    <w:multiLevelType w:val="hybridMultilevel"/>
    <w:tmpl w:val="BFEA25EC"/>
    <w:lvl w:ilvl="0" w:tplc="7B061638">
      <w:numFmt w:val="bullet"/>
      <w:lvlText w:val="-"/>
      <w:lvlJc w:val="left"/>
      <w:pPr>
        <w:ind w:left="720" w:hanging="360"/>
      </w:pPr>
      <w:rPr>
        <w:rFonts w:ascii="Calibri" w:eastAsia="Calibri" w:hAnsi="Calibri" w:cs="Calibri" w:hint="default"/>
      </w:rPr>
    </w:lvl>
    <w:lvl w:ilvl="1" w:tplc="BD68B10C" w:tentative="1">
      <w:start w:val="1"/>
      <w:numFmt w:val="bullet"/>
      <w:lvlText w:val="o"/>
      <w:lvlJc w:val="left"/>
      <w:pPr>
        <w:ind w:left="1440" w:hanging="360"/>
      </w:pPr>
      <w:rPr>
        <w:rFonts w:ascii="Courier New" w:hAnsi="Courier New" w:cs="Courier New" w:hint="default"/>
      </w:rPr>
    </w:lvl>
    <w:lvl w:ilvl="2" w:tplc="98604A64" w:tentative="1">
      <w:start w:val="1"/>
      <w:numFmt w:val="bullet"/>
      <w:lvlText w:val=""/>
      <w:lvlJc w:val="left"/>
      <w:pPr>
        <w:ind w:left="2160" w:hanging="360"/>
      </w:pPr>
      <w:rPr>
        <w:rFonts w:ascii="Wingdings" w:hAnsi="Wingdings" w:hint="default"/>
      </w:rPr>
    </w:lvl>
    <w:lvl w:ilvl="3" w:tplc="2ADA5654" w:tentative="1">
      <w:start w:val="1"/>
      <w:numFmt w:val="bullet"/>
      <w:lvlText w:val=""/>
      <w:lvlJc w:val="left"/>
      <w:pPr>
        <w:ind w:left="2880" w:hanging="360"/>
      </w:pPr>
      <w:rPr>
        <w:rFonts w:ascii="Symbol" w:hAnsi="Symbol" w:hint="default"/>
      </w:rPr>
    </w:lvl>
    <w:lvl w:ilvl="4" w:tplc="42DECCAA" w:tentative="1">
      <w:start w:val="1"/>
      <w:numFmt w:val="bullet"/>
      <w:lvlText w:val="o"/>
      <w:lvlJc w:val="left"/>
      <w:pPr>
        <w:ind w:left="3600" w:hanging="360"/>
      </w:pPr>
      <w:rPr>
        <w:rFonts w:ascii="Courier New" w:hAnsi="Courier New" w:cs="Courier New" w:hint="default"/>
      </w:rPr>
    </w:lvl>
    <w:lvl w:ilvl="5" w:tplc="1FC6663A" w:tentative="1">
      <w:start w:val="1"/>
      <w:numFmt w:val="bullet"/>
      <w:lvlText w:val=""/>
      <w:lvlJc w:val="left"/>
      <w:pPr>
        <w:ind w:left="4320" w:hanging="360"/>
      </w:pPr>
      <w:rPr>
        <w:rFonts w:ascii="Wingdings" w:hAnsi="Wingdings" w:hint="default"/>
      </w:rPr>
    </w:lvl>
    <w:lvl w:ilvl="6" w:tplc="23A01816" w:tentative="1">
      <w:start w:val="1"/>
      <w:numFmt w:val="bullet"/>
      <w:lvlText w:val=""/>
      <w:lvlJc w:val="left"/>
      <w:pPr>
        <w:ind w:left="5040" w:hanging="360"/>
      </w:pPr>
      <w:rPr>
        <w:rFonts w:ascii="Symbol" w:hAnsi="Symbol" w:hint="default"/>
      </w:rPr>
    </w:lvl>
    <w:lvl w:ilvl="7" w:tplc="7CE01F1A" w:tentative="1">
      <w:start w:val="1"/>
      <w:numFmt w:val="bullet"/>
      <w:lvlText w:val="o"/>
      <w:lvlJc w:val="left"/>
      <w:pPr>
        <w:ind w:left="5760" w:hanging="360"/>
      </w:pPr>
      <w:rPr>
        <w:rFonts w:ascii="Courier New" w:hAnsi="Courier New" w:cs="Courier New" w:hint="default"/>
      </w:rPr>
    </w:lvl>
    <w:lvl w:ilvl="8" w:tplc="A99EAB6A" w:tentative="1">
      <w:start w:val="1"/>
      <w:numFmt w:val="bullet"/>
      <w:lvlText w:val=""/>
      <w:lvlJc w:val="left"/>
      <w:pPr>
        <w:ind w:left="6480" w:hanging="360"/>
      </w:pPr>
      <w:rPr>
        <w:rFonts w:ascii="Wingdings" w:hAnsi="Wingdings" w:hint="default"/>
      </w:rPr>
    </w:lvl>
  </w:abstractNum>
  <w:abstractNum w:abstractNumId="36" w15:restartNumberingAfterBreak="0">
    <w:nsid w:val="7FB3497A"/>
    <w:multiLevelType w:val="multilevel"/>
    <w:tmpl w:val="4EEC13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0"/>
  </w:num>
  <w:num w:numId="2">
    <w:abstractNumId w:val="6"/>
  </w:num>
  <w:num w:numId="3">
    <w:abstractNumId w:val="7"/>
  </w:num>
  <w:num w:numId="4">
    <w:abstractNumId w:val="11"/>
  </w:num>
  <w:num w:numId="5">
    <w:abstractNumId w:val="22"/>
  </w:num>
  <w:num w:numId="6">
    <w:abstractNumId w:val="15"/>
  </w:num>
  <w:num w:numId="7">
    <w:abstractNumId w:val="20"/>
  </w:num>
  <w:num w:numId="8">
    <w:abstractNumId w:val="34"/>
  </w:num>
  <w:num w:numId="9">
    <w:abstractNumId w:val="24"/>
  </w:num>
  <w:num w:numId="10">
    <w:abstractNumId w:val="9"/>
  </w:num>
  <w:num w:numId="11">
    <w:abstractNumId w:val="2"/>
  </w:num>
  <w:num w:numId="12">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13">
    <w:abstractNumId w:val="1"/>
    <w:lvlOverride w:ilvl="0">
      <w:lvl w:ilvl="0">
        <w:start w:val="1"/>
        <w:numFmt w:val="bullet"/>
        <w:lvlText w:val=""/>
        <w:legacy w:legacy="1" w:legacySpace="0" w:legacyIndent="360"/>
        <w:lvlJc w:val="left"/>
        <w:pPr>
          <w:ind w:left="360" w:hanging="360"/>
        </w:pPr>
        <w:rPr>
          <w:rFonts w:ascii="Wingdings" w:hAnsi="Wingdings" w:hint="default"/>
        </w:rPr>
      </w:lvl>
    </w:lvlOverride>
  </w:num>
  <w:num w:numId="14">
    <w:abstractNumId w:val="17"/>
  </w:num>
  <w:num w:numId="15">
    <w:abstractNumId w:val="36"/>
  </w:num>
  <w:num w:numId="16">
    <w:abstractNumId w:val="30"/>
  </w:num>
  <w:num w:numId="17">
    <w:abstractNumId w:val="33"/>
  </w:num>
  <w:num w:numId="18">
    <w:abstractNumId w:val="31"/>
  </w:num>
  <w:num w:numId="19">
    <w:abstractNumId w:val="3"/>
  </w:num>
  <w:num w:numId="20">
    <w:abstractNumId w:val="25"/>
  </w:num>
  <w:num w:numId="21">
    <w:abstractNumId w:val="23"/>
  </w:num>
  <w:num w:numId="22">
    <w:abstractNumId w:val="29"/>
  </w:num>
  <w:num w:numId="23">
    <w:abstractNumId w:val="14"/>
  </w:num>
  <w:num w:numId="24">
    <w:abstractNumId w:val="8"/>
  </w:num>
  <w:num w:numId="25">
    <w:abstractNumId w:val="13"/>
  </w:num>
  <w:num w:numId="26">
    <w:abstractNumId w:val="26"/>
  </w:num>
  <w:num w:numId="27">
    <w:abstractNumId w:val="18"/>
  </w:num>
  <w:num w:numId="28">
    <w:abstractNumId w:val="21"/>
  </w:num>
  <w:num w:numId="29">
    <w:abstractNumId w:val="19"/>
  </w:num>
  <w:num w:numId="30">
    <w:abstractNumId w:val="5"/>
  </w:num>
  <w:num w:numId="31">
    <w:abstractNumId w:val="0"/>
  </w:num>
  <w:num w:numId="32">
    <w:abstractNumId w:val="32"/>
  </w:num>
  <w:num w:numId="33">
    <w:abstractNumId w:val="27"/>
  </w:num>
  <w:num w:numId="34">
    <w:abstractNumId w:val="12"/>
  </w:num>
  <w:num w:numId="35">
    <w:abstractNumId w:val="28"/>
  </w:num>
  <w:num w:numId="36">
    <w:abstractNumId w:val="16"/>
  </w:num>
  <w:num w:numId="37">
    <w:abstractNumId w:val="10"/>
  </w:num>
  <w:num w:numId="38">
    <w:abstractNumId w:val="4"/>
  </w:num>
  <w:num w:numId="39">
    <w:abstractNumId w:val="10"/>
  </w:num>
  <w:num w:numId="40">
    <w:abstractNumId w:val="10"/>
  </w:num>
  <w:num w:numId="41">
    <w:abstractNumId w:val="10"/>
  </w:num>
  <w:num w:numId="42">
    <w:abstractNumId w:val="35"/>
  </w:num>
  <w:num w:numId="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embedSystemFonts/>
  <w:proofState w:spelling="clean" w:grammar="clean"/>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6"/>
  <w:doNotHyphenateCaps/>
  <w:drawingGridHorizontalSpacing w:val="110"/>
  <w:displayHorizontalDrawingGridEvery w:val="0"/>
  <w:displayVerticalDrawingGridEvery w:val="0"/>
  <w:doNotShadeFormData/>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e2sDQ1NDE0N7M0NjVV0lEKTi0uzszPAymwrAUAJCdzHywAAAA="/>
  </w:docVars>
  <w:rsids>
    <w:rsidRoot w:val="00DA7293"/>
    <w:rsid w:val="00545510"/>
    <w:rsid w:val="00AD61F0"/>
    <w:rsid w:val="00DA7293"/>
    <w:rsid w:val="00E04E01"/>
    <w:rsid w:val="00E066C2"/>
    <w:rsid w:val="00EB5B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3"/>
    <o:shapelayout v:ext="edit">
      <o:idmap v:ext="edit" data="1"/>
    </o:shapelayout>
  </w:shapeDefaults>
  <w:decimalSymbol w:val=","/>
  <w:listSeparator w:val=";"/>
  <w14:docId w14:val="5C109A28"/>
  <w15:docId w15:val="{ACA18A58-8AD3-442E-BADF-94161F0F8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footer" w:uiPriority="99"/>
    <w:lsdException w:name="caption" w:uiPriority="35"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066C2"/>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EE13E7"/>
    <w:pPr>
      <w:keepNext/>
      <w:numPr>
        <w:numId w:val="1"/>
      </w:numPr>
      <w:spacing w:before="240"/>
      <w:outlineLvl w:val="0"/>
    </w:pPr>
    <w:rPr>
      <w:rFonts w:eastAsia="Times New Roman"/>
      <w:b/>
      <w:bCs/>
      <w:kern w:val="32"/>
      <w:sz w:val="32"/>
      <w:szCs w:val="28"/>
    </w:rPr>
  </w:style>
  <w:style w:type="paragraph" w:styleId="Heading2">
    <w:name w:val="heading 2"/>
    <w:basedOn w:val="Normal"/>
    <w:next w:val="Normal"/>
    <w:link w:val="Heading2Char"/>
    <w:uiPriority w:val="9"/>
    <w:unhideWhenUsed/>
    <w:qFormat/>
    <w:rsid w:val="004930B1"/>
    <w:pPr>
      <w:keepNext/>
      <w:numPr>
        <w:ilvl w:val="1"/>
        <w:numId w:val="1"/>
      </w:numPr>
      <w:spacing w:before="240"/>
      <w:outlineLvl w:val="1"/>
    </w:pPr>
    <w:rPr>
      <w:rFonts w:eastAsia="Times New Roman"/>
      <w:b/>
      <w:bCs/>
      <w:iCs/>
      <w:sz w:val="28"/>
    </w:rPr>
  </w:style>
  <w:style w:type="paragraph" w:styleId="Heading3">
    <w:name w:val="heading 3"/>
    <w:basedOn w:val="Normal"/>
    <w:next w:val="Normal"/>
    <w:link w:val="Heading3Char"/>
    <w:uiPriority w:val="9"/>
    <w:unhideWhenUsed/>
    <w:qFormat/>
    <w:rsid w:val="004930B1"/>
    <w:pPr>
      <w:keepNext/>
      <w:numPr>
        <w:ilvl w:val="2"/>
        <w:numId w:val="1"/>
      </w:numPr>
      <w:spacing w:before="240"/>
      <w:outlineLvl w:val="2"/>
    </w:pPr>
    <w:rPr>
      <w:rFonts w:eastAsia="Times New Roman"/>
      <w:b/>
      <w:bCs/>
    </w:rPr>
  </w:style>
  <w:style w:type="paragraph" w:styleId="Heading4">
    <w:name w:val="heading 4"/>
    <w:basedOn w:val="Normal"/>
    <w:next w:val="Normal"/>
    <w:link w:val="Heading4Char"/>
    <w:uiPriority w:val="9"/>
    <w:unhideWhenUsed/>
    <w:qFormat/>
    <w:rsid w:val="00EE13E7"/>
    <w:pPr>
      <w:keepNext/>
      <w:numPr>
        <w:ilvl w:val="3"/>
        <w:numId w:val="1"/>
      </w:numPr>
      <w:spacing w:before="240"/>
      <w:outlineLvl w:val="3"/>
    </w:pPr>
    <w:rPr>
      <w:rFonts w:eastAsia="Times New Roman"/>
      <w:b/>
      <w:bCs/>
    </w:rPr>
  </w:style>
  <w:style w:type="paragraph" w:styleId="Heading5">
    <w:name w:val="heading 5"/>
    <w:basedOn w:val="Normal"/>
    <w:next w:val="Normal"/>
    <w:link w:val="Heading5Char"/>
    <w:uiPriority w:val="9"/>
    <w:unhideWhenUsed/>
    <w:qFormat/>
    <w:rsid w:val="004930B1"/>
    <w:pPr>
      <w:numPr>
        <w:ilvl w:val="4"/>
        <w:numId w:val="1"/>
      </w:numPr>
      <w:spacing w:before="240"/>
      <w:outlineLvl w:val="4"/>
    </w:pPr>
    <w:rPr>
      <w:rFonts w:eastAsia="Times New Roman"/>
      <w:b/>
      <w:bCs/>
      <w:iCs/>
    </w:rPr>
  </w:style>
  <w:style w:type="paragraph" w:styleId="Heading6">
    <w:name w:val="heading 6"/>
    <w:basedOn w:val="Normal"/>
    <w:next w:val="Normal"/>
    <w:link w:val="Heading6Char"/>
    <w:uiPriority w:val="9"/>
    <w:unhideWhenUsed/>
    <w:qFormat/>
    <w:rsid w:val="004930B1"/>
    <w:pPr>
      <w:numPr>
        <w:ilvl w:val="5"/>
        <w:numId w:val="1"/>
      </w:numPr>
      <w:spacing w:before="240"/>
      <w:outlineLvl w:val="5"/>
    </w:pPr>
    <w:rPr>
      <w:rFonts w:eastAsia="Times New Roman"/>
      <w:b/>
      <w:bCs/>
    </w:rPr>
  </w:style>
  <w:style w:type="paragraph" w:styleId="Heading7">
    <w:name w:val="heading 7"/>
    <w:basedOn w:val="Normal"/>
    <w:next w:val="Normal"/>
    <w:link w:val="Heading7Char"/>
    <w:uiPriority w:val="9"/>
    <w:unhideWhenUsed/>
    <w:qFormat/>
    <w:rsid w:val="004930B1"/>
    <w:pPr>
      <w:numPr>
        <w:ilvl w:val="6"/>
        <w:numId w:val="1"/>
      </w:numPr>
      <w:spacing w:before="240"/>
      <w:outlineLvl w:val="6"/>
    </w:pPr>
    <w:rPr>
      <w:rFonts w:eastAsia="Times New Roman"/>
      <w:szCs w:val="24"/>
    </w:rPr>
  </w:style>
  <w:style w:type="paragraph" w:styleId="Heading8">
    <w:name w:val="heading 8"/>
    <w:basedOn w:val="Normal"/>
    <w:next w:val="Normal"/>
    <w:link w:val="Heading8Char"/>
    <w:uiPriority w:val="9"/>
    <w:unhideWhenUsed/>
    <w:qFormat/>
    <w:rsid w:val="004930B1"/>
    <w:pPr>
      <w:numPr>
        <w:ilvl w:val="7"/>
        <w:numId w:val="1"/>
      </w:numPr>
      <w:spacing w:before="240"/>
      <w:outlineLvl w:val="7"/>
    </w:pPr>
    <w:rPr>
      <w:rFonts w:eastAsia="Times New Roman"/>
      <w:i/>
      <w:iCs/>
      <w:szCs w:val="24"/>
    </w:rPr>
  </w:style>
  <w:style w:type="paragraph" w:styleId="Heading9">
    <w:name w:val="heading 9"/>
    <w:basedOn w:val="Normal"/>
    <w:next w:val="Normal"/>
    <w:link w:val="Heading9Char"/>
    <w:uiPriority w:val="9"/>
    <w:unhideWhenUsed/>
    <w:qFormat/>
    <w:rsid w:val="004930B1"/>
    <w:pPr>
      <w:numPr>
        <w:ilvl w:val="8"/>
        <w:numId w:val="1"/>
      </w:numPr>
      <w:spacing w:before="240"/>
      <w:outlineLvl w:val="8"/>
    </w:pPr>
    <w:rPr>
      <w:rFonts w:ascii="Cambria" w:eastAsia="Times New Roman" w:hAnsi="Cambria"/>
    </w:rPr>
  </w:style>
  <w:style w:type="character" w:default="1" w:styleId="DefaultParagraphFont">
    <w:name w:val="Default Paragraph Font"/>
    <w:uiPriority w:val="1"/>
    <w:semiHidden/>
    <w:unhideWhenUsed/>
    <w:rsid w:val="00E066C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066C2"/>
  </w:style>
  <w:style w:type="paragraph" w:styleId="NormalIndent">
    <w:name w:val="Normal Indent"/>
    <w:basedOn w:val="Normal"/>
    <w:rsid w:val="004930B1"/>
    <w:pPr>
      <w:ind w:left="709"/>
    </w:pPr>
  </w:style>
  <w:style w:type="paragraph" w:styleId="TOC4">
    <w:name w:val="toc 4"/>
    <w:basedOn w:val="Normal"/>
    <w:uiPriority w:val="39"/>
    <w:rsid w:val="004930B1"/>
    <w:pPr>
      <w:ind w:left="720"/>
    </w:pPr>
    <w:rPr>
      <w:sz w:val="20"/>
    </w:rPr>
  </w:style>
  <w:style w:type="paragraph" w:styleId="TOC3">
    <w:name w:val="toc 3"/>
    <w:basedOn w:val="Normal"/>
    <w:next w:val="Normal"/>
    <w:uiPriority w:val="39"/>
    <w:qFormat/>
    <w:rsid w:val="004930B1"/>
    <w:pPr>
      <w:ind w:left="480"/>
    </w:pPr>
    <w:rPr>
      <w:sz w:val="20"/>
    </w:rPr>
  </w:style>
  <w:style w:type="paragraph" w:styleId="TOC2">
    <w:name w:val="toc 2"/>
    <w:basedOn w:val="Normal"/>
    <w:next w:val="Normal"/>
    <w:uiPriority w:val="39"/>
    <w:qFormat/>
    <w:rsid w:val="00EE13E7"/>
    <w:pPr>
      <w:spacing w:before="120"/>
      <w:ind w:left="240"/>
    </w:pPr>
    <w:rPr>
      <w:b/>
      <w:bCs/>
    </w:rPr>
  </w:style>
  <w:style w:type="paragraph" w:styleId="TOC1">
    <w:name w:val="toc 1"/>
    <w:basedOn w:val="Normal"/>
    <w:next w:val="TOC3"/>
    <w:uiPriority w:val="39"/>
    <w:qFormat/>
    <w:rsid w:val="004930B1"/>
    <w:pPr>
      <w:spacing w:before="120"/>
    </w:pPr>
    <w:rPr>
      <w:b/>
      <w:bCs/>
      <w:i/>
      <w:iCs/>
      <w:szCs w:val="24"/>
    </w:rPr>
  </w:style>
  <w:style w:type="paragraph" w:styleId="Index7">
    <w:name w:val="index 7"/>
    <w:basedOn w:val="Normal"/>
    <w:next w:val="Normal"/>
    <w:semiHidden/>
    <w:rsid w:val="004930B1"/>
    <w:pPr>
      <w:ind w:left="1698"/>
    </w:pPr>
  </w:style>
  <w:style w:type="paragraph" w:styleId="Index6">
    <w:name w:val="index 6"/>
    <w:basedOn w:val="Normal"/>
    <w:next w:val="Normal"/>
    <w:semiHidden/>
    <w:rsid w:val="004930B1"/>
    <w:pPr>
      <w:ind w:left="1415"/>
    </w:pPr>
  </w:style>
  <w:style w:type="paragraph" w:styleId="Index5">
    <w:name w:val="index 5"/>
    <w:basedOn w:val="Normal"/>
    <w:next w:val="Normal"/>
    <w:semiHidden/>
    <w:rsid w:val="004930B1"/>
    <w:pPr>
      <w:ind w:left="1132"/>
    </w:pPr>
  </w:style>
  <w:style w:type="paragraph" w:styleId="Index4">
    <w:name w:val="index 4"/>
    <w:basedOn w:val="Normal"/>
    <w:next w:val="Normal"/>
    <w:semiHidden/>
    <w:rsid w:val="004930B1"/>
    <w:pPr>
      <w:ind w:left="849"/>
    </w:pPr>
  </w:style>
  <w:style w:type="paragraph" w:styleId="Index3">
    <w:name w:val="index 3"/>
    <w:basedOn w:val="Normal"/>
    <w:next w:val="Normal"/>
    <w:semiHidden/>
    <w:rsid w:val="004930B1"/>
    <w:pPr>
      <w:ind w:left="566"/>
    </w:pPr>
  </w:style>
  <w:style w:type="paragraph" w:styleId="Index2">
    <w:name w:val="index 2"/>
    <w:basedOn w:val="Normal"/>
    <w:next w:val="Normal"/>
    <w:semiHidden/>
    <w:rsid w:val="004930B1"/>
    <w:pPr>
      <w:ind w:left="283"/>
    </w:pPr>
  </w:style>
  <w:style w:type="paragraph" w:styleId="Index1">
    <w:name w:val="index 1"/>
    <w:basedOn w:val="Normal"/>
    <w:next w:val="Normal"/>
    <w:semiHidden/>
    <w:rsid w:val="004930B1"/>
  </w:style>
  <w:style w:type="character" w:styleId="LineNumber">
    <w:name w:val="line number"/>
    <w:rsid w:val="004930B1"/>
  </w:style>
  <w:style w:type="paragraph" w:styleId="IndexHeading">
    <w:name w:val="index heading"/>
    <w:basedOn w:val="Normal"/>
    <w:next w:val="Index1"/>
    <w:semiHidden/>
    <w:rsid w:val="004930B1"/>
  </w:style>
  <w:style w:type="paragraph" w:styleId="Footer">
    <w:name w:val="footer"/>
    <w:basedOn w:val="Normal"/>
    <w:link w:val="FooterChar"/>
    <w:uiPriority w:val="99"/>
    <w:unhideWhenUsed/>
    <w:rsid w:val="004930B1"/>
    <w:pPr>
      <w:tabs>
        <w:tab w:val="center" w:pos="4680"/>
        <w:tab w:val="right" w:pos="9360"/>
      </w:tabs>
      <w:spacing w:after="0"/>
    </w:pPr>
  </w:style>
  <w:style w:type="paragraph" w:styleId="Header">
    <w:name w:val="header"/>
    <w:basedOn w:val="Normal"/>
    <w:link w:val="HeaderChar"/>
    <w:unhideWhenUsed/>
    <w:rsid w:val="004930B1"/>
    <w:pPr>
      <w:tabs>
        <w:tab w:val="center" w:pos="4680"/>
        <w:tab w:val="right" w:pos="9360"/>
      </w:tabs>
      <w:spacing w:after="0"/>
    </w:pPr>
  </w:style>
  <w:style w:type="paragraph" w:customStyle="1" w:styleId="Zeichnung">
    <w:name w:val="Zeichnung"/>
    <w:basedOn w:val="Normal"/>
    <w:rsid w:val="004930B1"/>
    <w:pPr>
      <w:spacing w:line="240" w:lineRule="atLeast"/>
    </w:pPr>
    <w:rPr>
      <w:rFonts w:ascii="Arial" w:hAnsi="Arial"/>
      <w:sz w:val="12"/>
    </w:rPr>
  </w:style>
  <w:style w:type="paragraph" w:customStyle="1" w:styleId="Marginalie">
    <w:name w:val="Marginalie"/>
    <w:basedOn w:val="NormalIndent"/>
    <w:rsid w:val="004930B1"/>
    <w:pPr>
      <w:keepNext/>
      <w:framePr w:w="2041" w:hSpace="142" w:wrap="notBeside" w:vAnchor="text" w:hAnchor="page" w:x="9299" w:y="1"/>
      <w:ind w:left="0"/>
    </w:pPr>
    <w:rPr>
      <w:b/>
    </w:rPr>
  </w:style>
  <w:style w:type="character" w:styleId="FootnoteReference">
    <w:name w:val="footnote reference"/>
    <w:semiHidden/>
    <w:rsid w:val="004930B1"/>
    <w:rPr>
      <w:position w:val="6"/>
      <w:sz w:val="16"/>
    </w:rPr>
  </w:style>
  <w:style w:type="paragraph" w:styleId="FootnoteText">
    <w:name w:val="footnote text"/>
    <w:basedOn w:val="Normal"/>
    <w:semiHidden/>
    <w:rsid w:val="004930B1"/>
    <w:rPr>
      <w:sz w:val="20"/>
    </w:rPr>
  </w:style>
  <w:style w:type="paragraph" w:customStyle="1" w:styleId="Fuzeile2">
    <w:name w:val="Fußzeile2"/>
    <w:basedOn w:val="Footer"/>
    <w:rsid w:val="004930B1"/>
    <w:pPr>
      <w:keepNext/>
      <w:tabs>
        <w:tab w:val="center" w:pos="6804"/>
      </w:tabs>
    </w:pPr>
    <w:rPr>
      <w:b/>
    </w:rPr>
  </w:style>
  <w:style w:type="paragraph" w:customStyle="1" w:styleId="Tabelle">
    <w:name w:val="Tabelle"/>
    <w:basedOn w:val="Normal"/>
    <w:rsid w:val="004930B1"/>
    <w:pPr>
      <w:keepNext/>
      <w:spacing w:before="120" w:after="120"/>
      <w:ind w:left="113" w:right="11"/>
    </w:pPr>
    <w:rPr>
      <w:rFonts w:ascii="Times New Roman" w:hAnsi="Times New Roman"/>
      <w:sz w:val="20"/>
    </w:rPr>
  </w:style>
  <w:style w:type="paragraph" w:customStyle="1" w:styleId="Fuzeile20">
    <w:name w:val="Fußzeile 2"/>
    <w:basedOn w:val="Footer"/>
    <w:rsid w:val="004930B1"/>
    <w:pPr>
      <w:jc w:val="both"/>
    </w:pPr>
    <w:rPr>
      <w:b/>
    </w:rPr>
  </w:style>
  <w:style w:type="paragraph" w:styleId="ListBullet">
    <w:name w:val="List Bullet"/>
    <w:basedOn w:val="Normal"/>
    <w:rsid w:val="00EE13E7"/>
    <w:pPr>
      <w:ind w:left="283" w:hanging="283"/>
    </w:pPr>
  </w:style>
  <w:style w:type="paragraph" w:styleId="ListBullet2">
    <w:name w:val="List Bullet 2"/>
    <w:basedOn w:val="Normal"/>
    <w:rsid w:val="00EE13E7"/>
    <w:pPr>
      <w:ind w:left="566" w:hanging="283"/>
    </w:pPr>
  </w:style>
  <w:style w:type="paragraph" w:styleId="BodyText">
    <w:name w:val="Body Text"/>
    <w:basedOn w:val="Normal"/>
    <w:rsid w:val="004930B1"/>
    <w:rPr>
      <w:rFonts w:ascii="Times New Roman" w:hAnsi="Times New Roman"/>
      <w:i/>
      <w:sz w:val="20"/>
      <w:lang w:val="en-GB"/>
    </w:rPr>
  </w:style>
  <w:style w:type="paragraph" w:styleId="BodyTextIndent">
    <w:name w:val="Body Text Indent"/>
    <w:basedOn w:val="Normal"/>
    <w:rsid w:val="004930B1"/>
    <w:pPr>
      <w:tabs>
        <w:tab w:val="left" w:pos="709"/>
      </w:tabs>
      <w:ind w:left="709" w:firstLine="567"/>
    </w:pPr>
    <w:rPr>
      <w:rFonts w:ascii="Arial" w:hAnsi="Arial"/>
    </w:rPr>
  </w:style>
  <w:style w:type="character" w:styleId="PageNumber">
    <w:name w:val="page number"/>
    <w:rsid w:val="004930B1"/>
  </w:style>
  <w:style w:type="paragraph" w:styleId="Caption">
    <w:name w:val="caption"/>
    <w:basedOn w:val="Normal"/>
    <w:next w:val="Normal"/>
    <w:uiPriority w:val="35"/>
    <w:unhideWhenUsed/>
    <w:qFormat/>
    <w:rsid w:val="004930B1"/>
    <w:rPr>
      <w:rFonts w:ascii="Arial" w:hAnsi="Arial"/>
      <w:b/>
      <w:bCs/>
      <w:sz w:val="18"/>
      <w:szCs w:val="20"/>
    </w:rPr>
  </w:style>
  <w:style w:type="character" w:styleId="Hyperlink">
    <w:name w:val="Hyperlink"/>
    <w:uiPriority w:val="99"/>
    <w:rsid w:val="004930B1"/>
    <w:rPr>
      <w:color w:val="0000FF"/>
      <w:u w:val="single"/>
    </w:rPr>
  </w:style>
  <w:style w:type="paragraph" w:customStyle="1" w:styleId="Normal2">
    <w:name w:val="Normal2"/>
    <w:basedOn w:val="Normal"/>
    <w:rsid w:val="00EE13E7"/>
    <w:rPr>
      <w:rFonts w:ascii="Arial" w:hAnsi="Arial"/>
      <w:b/>
      <w:sz w:val="28"/>
    </w:rPr>
  </w:style>
  <w:style w:type="paragraph" w:styleId="BlockText">
    <w:name w:val="Block Text"/>
    <w:basedOn w:val="Normal"/>
    <w:pPr>
      <w:tabs>
        <w:tab w:val="left" w:pos="709"/>
      </w:tabs>
      <w:ind w:left="709"/>
    </w:pPr>
    <w:rPr>
      <w:rFonts w:ascii="Arial" w:hAnsi="Arial"/>
    </w:rPr>
  </w:style>
  <w:style w:type="paragraph" w:styleId="TOC5">
    <w:name w:val="toc 5"/>
    <w:basedOn w:val="Normal"/>
    <w:uiPriority w:val="39"/>
    <w:rsid w:val="004930B1"/>
    <w:pPr>
      <w:ind w:left="960"/>
    </w:pPr>
    <w:rPr>
      <w:sz w:val="20"/>
    </w:rPr>
  </w:style>
  <w:style w:type="paragraph" w:styleId="TOC6">
    <w:name w:val="toc 6"/>
    <w:basedOn w:val="Normal"/>
    <w:next w:val="Normal"/>
    <w:autoRedefine/>
    <w:semiHidden/>
    <w:rsid w:val="004930B1"/>
    <w:pPr>
      <w:ind w:left="1200"/>
    </w:pPr>
    <w:rPr>
      <w:rFonts w:ascii="Times New Roman" w:hAnsi="Times New Roman"/>
      <w:sz w:val="20"/>
    </w:rPr>
  </w:style>
  <w:style w:type="paragraph" w:styleId="TOC7">
    <w:name w:val="toc 7"/>
    <w:basedOn w:val="Normal"/>
    <w:next w:val="Normal"/>
    <w:autoRedefine/>
    <w:semiHidden/>
    <w:rsid w:val="004930B1"/>
    <w:pPr>
      <w:ind w:left="1440"/>
    </w:pPr>
    <w:rPr>
      <w:rFonts w:ascii="Times New Roman" w:hAnsi="Times New Roman"/>
      <w:sz w:val="20"/>
    </w:rPr>
  </w:style>
  <w:style w:type="paragraph" w:styleId="TOC8">
    <w:name w:val="toc 8"/>
    <w:basedOn w:val="Normal"/>
    <w:next w:val="Normal"/>
    <w:autoRedefine/>
    <w:semiHidden/>
    <w:rsid w:val="004930B1"/>
    <w:pPr>
      <w:ind w:left="1680"/>
    </w:pPr>
    <w:rPr>
      <w:rFonts w:ascii="Times New Roman" w:hAnsi="Times New Roman"/>
      <w:sz w:val="20"/>
    </w:rPr>
  </w:style>
  <w:style w:type="paragraph" w:styleId="TOC9">
    <w:name w:val="toc 9"/>
    <w:basedOn w:val="Normal"/>
    <w:next w:val="Normal"/>
    <w:autoRedefine/>
    <w:semiHidden/>
    <w:rsid w:val="004930B1"/>
    <w:pPr>
      <w:ind w:left="1920"/>
    </w:pPr>
    <w:rPr>
      <w:rFonts w:ascii="Times New Roman" w:hAnsi="Times New Roman"/>
      <w:sz w:val="20"/>
    </w:rPr>
  </w:style>
  <w:style w:type="character" w:customStyle="1" w:styleId="HeaderChar">
    <w:name w:val="Header Char"/>
    <w:link w:val="Header"/>
    <w:rsid w:val="004930B1"/>
    <w:rPr>
      <w:rFonts w:ascii="Calibri" w:eastAsia="Calibri" w:hAnsi="Calibri" w:cs="Arial"/>
      <w:sz w:val="24"/>
      <w:szCs w:val="26"/>
      <w:lang w:val="de-DE"/>
    </w:rPr>
  </w:style>
  <w:style w:type="character" w:customStyle="1" w:styleId="FooterChar">
    <w:name w:val="Footer Char"/>
    <w:link w:val="Footer"/>
    <w:uiPriority w:val="99"/>
    <w:rsid w:val="004930B1"/>
    <w:rPr>
      <w:rFonts w:ascii="Calibri" w:eastAsia="Calibri" w:hAnsi="Calibri" w:cs="Arial"/>
      <w:sz w:val="24"/>
      <w:szCs w:val="26"/>
      <w:lang w:val="de-DE"/>
    </w:rPr>
  </w:style>
  <w:style w:type="character" w:styleId="PlaceholderText">
    <w:name w:val="Placeholder Text"/>
    <w:uiPriority w:val="99"/>
    <w:semiHidden/>
    <w:rsid w:val="004930B1"/>
    <w:rPr>
      <w:color w:val="808080"/>
    </w:rPr>
  </w:style>
  <w:style w:type="character" w:customStyle="1" w:styleId="Heading1Char">
    <w:name w:val="Heading 1 Char"/>
    <w:link w:val="Heading1"/>
    <w:uiPriority w:val="9"/>
    <w:rsid w:val="004930B1"/>
    <w:rPr>
      <w:rFonts w:asciiTheme="minorHAnsi" w:hAnsiTheme="minorHAnsi" w:cstheme="minorBidi"/>
      <w:b/>
      <w:bCs/>
      <w:kern w:val="32"/>
      <w:sz w:val="32"/>
      <w:szCs w:val="28"/>
    </w:rPr>
  </w:style>
  <w:style w:type="character" w:customStyle="1" w:styleId="Heading2Char">
    <w:name w:val="Heading 2 Char"/>
    <w:link w:val="Heading2"/>
    <w:uiPriority w:val="9"/>
    <w:rsid w:val="004930B1"/>
    <w:rPr>
      <w:rFonts w:ascii="Calibri" w:hAnsi="Calibri" w:cs="Arial"/>
      <w:b/>
      <w:bCs/>
      <w:iCs/>
      <w:sz w:val="28"/>
      <w:szCs w:val="26"/>
      <w:lang w:val="de-DE"/>
    </w:rPr>
  </w:style>
  <w:style w:type="character" w:customStyle="1" w:styleId="Heading3Char">
    <w:name w:val="Heading 3 Char"/>
    <w:link w:val="Heading3"/>
    <w:uiPriority w:val="9"/>
    <w:rsid w:val="004930B1"/>
    <w:rPr>
      <w:rFonts w:ascii="Calibri" w:hAnsi="Calibri" w:cs="Arial"/>
      <w:b/>
      <w:bCs/>
      <w:sz w:val="24"/>
      <w:szCs w:val="26"/>
      <w:lang w:val="de-DE"/>
    </w:rPr>
  </w:style>
  <w:style w:type="character" w:customStyle="1" w:styleId="Heading4Char">
    <w:name w:val="Heading 4 Char"/>
    <w:link w:val="Heading4"/>
    <w:uiPriority w:val="9"/>
    <w:rsid w:val="004930B1"/>
    <w:rPr>
      <w:rFonts w:asciiTheme="minorHAnsi" w:hAnsiTheme="minorHAnsi" w:cstheme="minorBidi"/>
      <w:b/>
      <w:bCs/>
      <w:sz w:val="22"/>
      <w:szCs w:val="22"/>
    </w:rPr>
  </w:style>
  <w:style w:type="character" w:customStyle="1" w:styleId="Heading5Char">
    <w:name w:val="Heading 5 Char"/>
    <w:link w:val="Heading5"/>
    <w:uiPriority w:val="9"/>
    <w:rsid w:val="004930B1"/>
    <w:rPr>
      <w:rFonts w:ascii="Calibri" w:hAnsi="Calibri" w:cs="Arial"/>
      <w:b/>
      <w:bCs/>
      <w:iCs/>
      <w:sz w:val="24"/>
      <w:szCs w:val="26"/>
      <w:lang w:val="de-DE"/>
    </w:rPr>
  </w:style>
  <w:style w:type="character" w:customStyle="1" w:styleId="Heading6Char">
    <w:name w:val="Heading 6 Char"/>
    <w:link w:val="Heading6"/>
    <w:uiPriority w:val="9"/>
    <w:rsid w:val="004930B1"/>
    <w:rPr>
      <w:rFonts w:ascii="Calibri" w:hAnsi="Calibri"/>
      <w:b/>
      <w:bCs/>
      <w:sz w:val="24"/>
      <w:szCs w:val="26"/>
      <w:lang w:val="de-DE"/>
    </w:rPr>
  </w:style>
  <w:style w:type="character" w:customStyle="1" w:styleId="Heading7Char">
    <w:name w:val="Heading 7 Char"/>
    <w:link w:val="Heading7"/>
    <w:uiPriority w:val="9"/>
    <w:rsid w:val="004930B1"/>
    <w:rPr>
      <w:rFonts w:ascii="Calibri" w:hAnsi="Calibri"/>
      <w:sz w:val="24"/>
      <w:szCs w:val="24"/>
      <w:lang w:val="de-DE"/>
    </w:rPr>
  </w:style>
  <w:style w:type="character" w:customStyle="1" w:styleId="Heading8Char">
    <w:name w:val="Heading 8 Char"/>
    <w:link w:val="Heading8"/>
    <w:uiPriority w:val="9"/>
    <w:rsid w:val="004930B1"/>
    <w:rPr>
      <w:rFonts w:ascii="Calibri" w:hAnsi="Calibri"/>
      <w:i/>
      <w:iCs/>
      <w:sz w:val="24"/>
      <w:szCs w:val="24"/>
      <w:lang w:val="de-DE"/>
    </w:rPr>
  </w:style>
  <w:style w:type="character" w:customStyle="1" w:styleId="Heading9Char">
    <w:name w:val="Heading 9 Char"/>
    <w:link w:val="Heading9"/>
    <w:uiPriority w:val="9"/>
    <w:rsid w:val="004930B1"/>
    <w:rPr>
      <w:rFonts w:ascii="Cambria" w:hAnsi="Cambria"/>
      <w:sz w:val="24"/>
      <w:szCs w:val="26"/>
      <w:lang w:val="de-DE"/>
    </w:rPr>
  </w:style>
  <w:style w:type="paragraph" w:customStyle="1" w:styleId="Bullet1">
    <w:name w:val="Bullet 1"/>
    <w:basedOn w:val="Normal"/>
    <w:link w:val="Bullet1Char"/>
    <w:qFormat/>
    <w:rsid w:val="00EE13E7"/>
    <w:pPr>
      <w:numPr>
        <w:numId w:val="5"/>
      </w:numPr>
    </w:pPr>
  </w:style>
  <w:style w:type="paragraph" w:customStyle="1" w:styleId="Bullet2">
    <w:name w:val="Bullet 2"/>
    <w:basedOn w:val="Normal"/>
    <w:link w:val="Bullet2Char"/>
    <w:qFormat/>
    <w:rsid w:val="00EE13E7"/>
    <w:pPr>
      <w:numPr>
        <w:numId w:val="2"/>
      </w:numPr>
    </w:pPr>
  </w:style>
  <w:style w:type="character" w:customStyle="1" w:styleId="Bullet1Char">
    <w:name w:val="Bullet 1 Char"/>
    <w:link w:val="Bullet1"/>
    <w:rsid w:val="004930B1"/>
    <w:rPr>
      <w:rFonts w:asciiTheme="minorHAnsi" w:eastAsiaTheme="minorHAnsi" w:hAnsiTheme="minorHAnsi" w:cstheme="minorBidi"/>
      <w:sz w:val="22"/>
      <w:szCs w:val="22"/>
    </w:rPr>
  </w:style>
  <w:style w:type="paragraph" w:customStyle="1" w:styleId="Bullet3">
    <w:name w:val="Bullet 3"/>
    <w:basedOn w:val="Normal"/>
    <w:link w:val="Bullet3Char"/>
    <w:qFormat/>
    <w:rsid w:val="004930B1"/>
    <w:pPr>
      <w:numPr>
        <w:ilvl w:val="1"/>
        <w:numId w:val="3"/>
      </w:numPr>
    </w:pPr>
  </w:style>
  <w:style w:type="character" w:customStyle="1" w:styleId="Bullet2Char">
    <w:name w:val="Bullet 2 Char"/>
    <w:link w:val="Bullet2"/>
    <w:rsid w:val="004930B1"/>
    <w:rPr>
      <w:rFonts w:asciiTheme="minorHAnsi" w:eastAsiaTheme="minorHAnsi" w:hAnsiTheme="minorHAnsi" w:cstheme="minorBidi"/>
      <w:sz w:val="22"/>
      <w:szCs w:val="22"/>
    </w:rPr>
  </w:style>
  <w:style w:type="paragraph" w:customStyle="1" w:styleId="Bullet4">
    <w:name w:val="Bullet 4"/>
    <w:basedOn w:val="Normal"/>
    <w:link w:val="Bullet4Char"/>
    <w:qFormat/>
    <w:rsid w:val="00EE13E7"/>
    <w:pPr>
      <w:numPr>
        <w:numId w:val="4"/>
      </w:numPr>
    </w:pPr>
  </w:style>
  <w:style w:type="character" w:customStyle="1" w:styleId="Bullet3Char">
    <w:name w:val="Bullet 3 Char"/>
    <w:link w:val="Bullet3"/>
    <w:rsid w:val="004930B1"/>
    <w:rPr>
      <w:rFonts w:ascii="Calibri" w:eastAsia="Calibri" w:hAnsi="Calibri" w:cs="Arial"/>
      <w:sz w:val="24"/>
      <w:szCs w:val="26"/>
      <w:lang w:val="de-DE"/>
    </w:rPr>
  </w:style>
  <w:style w:type="character" w:customStyle="1" w:styleId="Bullet4Char">
    <w:name w:val="Bullet 4 Char"/>
    <w:link w:val="Bullet4"/>
    <w:rsid w:val="004930B1"/>
    <w:rPr>
      <w:rFonts w:asciiTheme="minorHAnsi" w:eastAsiaTheme="minorHAnsi" w:hAnsiTheme="minorHAnsi" w:cstheme="minorBidi"/>
      <w:sz w:val="22"/>
      <w:szCs w:val="22"/>
    </w:rPr>
  </w:style>
  <w:style w:type="paragraph" w:customStyle="1" w:styleId="Picture">
    <w:name w:val="Picture"/>
    <w:basedOn w:val="Normal"/>
    <w:link w:val="PictureChar"/>
    <w:qFormat/>
    <w:rsid w:val="004930B1"/>
    <w:pPr>
      <w:keepNext/>
    </w:pPr>
  </w:style>
  <w:style w:type="character" w:customStyle="1" w:styleId="PictureChar">
    <w:name w:val="Picture Char"/>
    <w:link w:val="Picture"/>
    <w:rsid w:val="004930B1"/>
    <w:rPr>
      <w:rFonts w:ascii="Calibri" w:eastAsia="Calibri" w:hAnsi="Calibri" w:cs="Arial"/>
      <w:sz w:val="24"/>
      <w:szCs w:val="26"/>
      <w:lang w:val="de-DE"/>
    </w:rPr>
  </w:style>
  <w:style w:type="paragraph" w:styleId="NoSpacing">
    <w:name w:val="No Spacing"/>
    <w:link w:val="NoSpacingChar"/>
    <w:uiPriority w:val="1"/>
    <w:qFormat/>
    <w:rsid w:val="004930B1"/>
    <w:rPr>
      <w:rFonts w:ascii="Calibri" w:hAnsi="Calibri"/>
      <w:sz w:val="22"/>
      <w:szCs w:val="22"/>
    </w:rPr>
  </w:style>
  <w:style w:type="character" w:customStyle="1" w:styleId="NoSpacingChar">
    <w:name w:val="No Spacing Char"/>
    <w:link w:val="NoSpacing"/>
    <w:uiPriority w:val="1"/>
    <w:rsid w:val="004930B1"/>
    <w:rPr>
      <w:rFonts w:ascii="Calibri" w:hAnsi="Calibri"/>
      <w:sz w:val="22"/>
      <w:szCs w:val="22"/>
    </w:rPr>
  </w:style>
  <w:style w:type="paragraph" w:styleId="TOCHeading">
    <w:name w:val="TOC Heading"/>
    <w:basedOn w:val="Heading1"/>
    <w:next w:val="Normal"/>
    <w:uiPriority w:val="39"/>
    <w:unhideWhenUsed/>
    <w:qFormat/>
    <w:rsid w:val="00EE13E7"/>
    <w:pPr>
      <w:keepLines/>
      <w:numPr>
        <w:numId w:val="0"/>
      </w:numPr>
      <w:spacing w:before="480" w:after="0"/>
      <w:outlineLvl w:val="9"/>
    </w:pPr>
    <w:rPr>
      <w:rFonts w:ascii="Cambria" w:hAnsi="Cambria"/>
      <w:color w:val="365F91"/>
      <w:kern w:val="0"/>
    </w:rPr>
  </w:style>
  <w:style w:type="paragraph" w:styleId="BalloonText">
    <w:name w:val="Balloon Text"/>
    <w:basedOn w:val="Normal"/>
    <w:link w:val="BalloonTextChar"/>
    <w:rsid w:val="004930B1"/>
    <w:rPr>
      <w:rFonts w:ascii="Tahoma" w:hAnsi="Tahoma" w:cs="Tahoma"/>
      <w:sz w:val="16"/>
      <w:szCs w:val="16"/>
    </w:rPr>
  </w:style>
  <w:style w:type="paragraph" w:styleId="Revision">
    <w:name w:val="Revision"/>
    <w:hidden/>
    <w:uiPriority w:val="99"/>
    <w:semiHidden/>
    <w:rsid w:val="004930B1"/>
    <w:rPr>
      <w:rFonts w:ascii="Helvetica" w:hAnsi="Helvetica"/>
      <w:sz w:val="24"/>
      <w:lang w:val="de-DE"/>
    </w:rPr>
  </w:style>
  <w:style w:type="paragraph" w:customStyle="1" w:styleId="Standard2">
    <w:name w:val="Standard 2"/>
    <w:rsid w:val="004930B1"/>
    <w:rPr>
      <w:rFonts w:ascii="Helvetica" w:hAnsi="Helvetica"/>
      <w:sz w:val="24"/>
      <w:lang w:val="de-DE"/>
    </w:rPr>
  </w:style>
  <w:style w:type="paragraph" w:customStyle="1" w:styleId="Verzeichnis">
    <w:name w:val="Verzeichnis"/>
    <w:basedOn w:val="TOC1"/>
    <w:rsid w:val="004930B1"/>
    <w:pPr>
      <w:ind w:left="284" w:right="284"/>
    </w:pPr>
    <w:rPr>
      <w:caps/>
    </w:rPr>
  </w:style>
  <w:style w:type="paragraph" w:customStyle="1" w:styleId="Randbem">
    <w:name w:val="Randbem"/>
    <w:basedOn w:val="Normal"/>
    <w:rsid w:val="004930B1"/>
    <w:pPr>
      <w:framePr w:w="1559" w:hSpace="142" w:wrap="around" w:vAnchor="text" w:hAnchor="page" w:x="9369"/>
    </w:pPr>
    <w:rPr>
      <w:rFonts w:ascii="Times New Roman" w:hAnsi="Times New Roman"/>
      <w:b/>
      <w:sz w:val="26"/>
    </w:rPr>
  </w:style>
  <w:style w:type="paragraph" w:customStyle="1" w:styleId="Marqinalie">
    <w:name w:val="Marqinalie"/>
    <w:basedOn w:val="Randbem"/>
    <w:rsid w:val="00EE13E7"/>
    <w:pPr>
      <w:framePr w:w="2041" w:wrap="around" w:x="9299" w:y="1"/>
      <w:spacing w:line="360" w:lineRule="atLeast"/>
    </w:pPr>
    <w:rPr>
      <w:rFonts w:ascii="Helvetica" w:hAnsi="Helvetica"/>
      <w:sz w:val="24"/>
    </w:rPr>
  </w:style>
  <w:style w:type="paragraph" w:customStyle="1" w:styleId="2">
    <w:name w:val="2"/>
    <w:basedOn w:val="NormalIndent"/>
    <w:rsid w:val="004930B1"/>
    <w:pPr>
      <w:ind w:right="709"/>
    </w:pPr>
  </w:style>
  <w:style w:type="paragraph" w:customStyle="1" w:styleId="Standardrechts">
    <w:name w:val="Standard rechts"/>
    <w:basedOn w:val="Normal"/>
    <w:rsid w:val="004930B1"/>
    <w:pPr>
      <w:widowControl w:val="0"/>
      <w:spacing w:line="320" w:lineRule="auto"/>
    </w:pPr>
  </w:style>
  <w:style w:type="paragraph" w:customStyle="1" w:styleId="Marqinalierechts">
    <w:name w:val="Marqinalie rechts"/>
    <w:basedOn w:val="Normal"/>
    <w:rsid w:val="00EE13E7"/>
    <w:pPr>
      <w:framePr w:w="2041" w:hSpace="142" w:wrap="auto" w:vAnchor="text" w:hAnchor="page" w:x="9299" w:y="1"/>
      <w:widowControl w:val="0"/>
      <w:spacing w:line="360" w:lineRule="auto"/>
    </w:pPr>
    <w:rPr>
      <w:b/>
    </w:rPr>
  </w:style>
  <w:style w:type="character" w:styleId="FollowedHyperlink">
    <w:name w:val="FollowedHyperlink"/>
    <w:rsid w:val="004930B1"/>
    <w:rPr>
      <w:color w:val="800080"/>
      <w:u w:val="single"/>
    </w:rPr>
  </w:style>
  <w:style w:type="paragraph" w:customStyle="1" w:styleId="Fuz1unger">
    <w:name w:val="Fußz 1 unger"/>
    <w:basedOn w:val="Normal"/>
    <w:rsid w:val="004930B1"/>
    <w:pPr>
      <w:widowControl w:val="0"/>
      <w:pBdr>
        <w:top w:val="single" w:sz="24" w:space="1" w:color="auto"/>
      </w:pBdr>
      <w:tabs>
        <w:tab w:val="right" w:pos="9639"/>
      </w:tabs>
      <w:ind w:right="-1985"/>
    </w:pPr>
    <w:rPr>
      <w:b/>
      <w:sz w:val="32"/>
    </w:rPr>
  </w:style>
  <w:style w:type="character" w:styleId="CommentReference">
    <w:name w:val="annotation reference"/>
    <w:rsid w:val="004930B1"/>
    <w:rPr>
      <w:sz w:val="16"/>
      <w:szCs w:val="16"/>
    </w:rPr>
  </w:style>
  <w:style w:type="paragraph" w:styleId="CommentText">
    <w:name w:val="annotation text"/>
    <w:basedOn w:val="Normal"/>
    <w:link w:val="CommentTextChar"/>
    <w:rsid w:val="004930B1"/>
    <w:rPr>
      <w:sz w:val="20"/>
    </w:rPr>
  </w:style>
  <w:style w:type="character" w:customStyle="1" w:styleId="CommentTextChar">
    <w:name w:val="Comment Text Char"/>
    <w:link w:val="CommentText"/>
    <w:rsid w:val="004930B1"/>
    <w:rPr>
      <w:rFonts w:ascii="Calibri" w:eastAsia="Calibri" w:hAnsi="Calibri" w:cs="Arial"/>
      <w:szCs w:val="26"/>
      <w:lang w:val="de-DE"/>
    </w:rPr>
  </w:style>
  <w:style w:type="paragraph" w:styleId="CommentSubject">
    <w:name w:val="annotation subject"/>
    <w:basedOn w:val="CommentText"/>
    <w:next w:val="CommentText"/>
    <w:link w:val="CommentSubjectChar"/>
    <w:rsid w:val="004930B1"/>
    <w:rPr>
      <w:b/>
      <w:bCs/>
    </w:rPr>
  </w:style>
  <w:style w:type="character" w:customStyle="1" w:styleId="CommentSubjectChar">
    <w:name w:val="Comment Subject Char"/>
    <w:link w:val="CommentSubject"/>
    <w:rsid w:val="004930B1"/>
    <w:rPr>
      <w:rFonts w:ascii="Calibri" w:eastAsia="Calibri" w:hAnsi="Calibri" w:cs="Arial"/>
      <w:b/>
      <w:bCs/>
      <w:szCs w:val="26"/>
      <w:lang w:val="de-DE"/>
    </w:rPr>
  </w:style>
  <w:style w:type="character" w:customStyle="1" w:styleId="BalloonTextChar">
    <w:name w:val="Balloon Text Char"/>
    <w:link w:val="BalloonText"/>
    <w:rsid w:val="004930B1"/>
    <w:rPr>
      <w:rFonts w:ascii="Tahoma" w:eastAsia="Calibri" w:hAnsi="Tahoma" w:cs="Tahoma"/>
      <w:sz w:val="16"/>
      <w:szCs w:val="16"/>
      <w:lang w:val="de-DE"/>
    </w:rPr>
  </w:style>
  <w:style w:type="paragraph" w:customStyle="1" w:styleId="AnmerkungSamannshausen">
    <w:name w:val="Anmerkung Saßmannshausen"/>
    <w:basedOn w:val="Normal"/>
    <w:link w:val="AnmerkungSamannshausenZchn"/>
    <w:qFormat/>
    <w:rsid w:val="00EE13E7"/>
    <w:pPr>
      <w:spacing w:after="0"/>
    </w:pPr>
    <w:rPr>
      <w:rFonts w:ascii="Segoe UI" w:hAnsi="Segoe UI" w:cs="Segoe UI"/>
      <w:b/>
      <w:noProof/>
      <w:color w:val="943634"/>
      <w:lang w:eastAsia="de-DE"/>
    </w:rPr>
  </w:style>
  <w:style w:type="table" w:styleId="TableGrid">
    <w:name w:val="Table Grid"/>
    <w:basedOn w:val="TableNormal"/>
    <w:rsid w:val="004930B1"/>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merkungSamannshausenZchn">
    <w:name w:val="Anmerkung Saßmannshausen Zchn"/>
    <w:link w:val="AnmerkungSamannshausen"/>
    <w:rsid w:val="004930B1"/>
    <w:rPr>
      <w:rFonts w:ascii="Segoe UI" w:eastAsiaTheme="minorHAnsi" w:hAnsi="Segoe UI" w:cs="Segoe UI"/>
      <w:b/>
      <w:noProof/>
      <w:color w:val="943634"/>
      <w:sz w:val="22"/>
      <w:szCs w:val="22"/>
      <w:lang w:eastAsia="de-DE"/>
    </w:rPr>
  </w:style>
  <w:style w:type="table" w:styleId="LightShading-Accent1">
    <w:name w:val="Light Shading Accent 1"/>
    <w:basedOn w:val="TableNormal"/>
    <w:uiPriority w:val="60"/>
    <w:rsid w:val="004930B1"/>
    <w:rPr>
      <w:color w:val="365F91"/>
      <w:lang w:val="en-GB" w:eastAsia="en-GB"/>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EndnoteText">
    <w:name w:val="endnote text"/>
    <w:basedOn w:val="Normal"/>
    <w:link w:val="EndnoteTextChar"/>
    <w:rsid w:val="004930B1"/>
    <w:rPr>
      <w:sz w:val="20"/>
      <w:szCs w:val="20"/>
    </w:rPr>
  </w:style>
  <w:style w:type="character" w:customStyle="1" w:styleId="EndnoteTextChar">
    <w:name w:val="Endnote Text Char"/>
    <w:link w:val="EndnoteText"/>
    <w:rsid w:val="004930B1"/>
    <w:rPr>
      <w:rFonts w:ascii="Calibri" w:eastAsia="Calibri" w:hAnsi="Calibri" w:cs="Arial"/>
      <w:lang w:val="de-DE"/>
    </w:rPr>
  </w:style>
  <w:style w:type="character" w:styleId="EndnoteReference">
    <w:name w:val="endnote reference"/>
    <w:rsid w:val="004930B1"/>
    <w:rPr>
      <w:vertAlign w:val="superscript"/>
    </w:rPr>
  </w:style>
  <w:style w:type="table" w:styleId="LightGrid-Accent1">
    <w:name w:val="Light Grid Accent 1"/>
    <w:basedOn w:val="TableNormal"/>
    <w:uiPriority w:val="62"/>
    <w:rsid w:val="004930B1"/>
    <w:rPr>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Shading1-Accent1">
    <w:name w:val="Medium Shading 1 Accent 1"/>
    <w:basedOn w:val="TableNormal"/>
    <w:uiPriority w:val="63"/>
    <w:rsid w:val="004930B1"/>
    <w:rPr>
      <w:lang w:val="en-GB"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1">
    <w:name w:val="Medium List 1 Accent 1"/>
    <w:basedOn w:val="TableNormal"/>
    <w:uiPriority w:val="65"/>
    <w:rsid w:val="004930B1"/>
    <w:rPr>
      <w:color w:val="000000"/>
      <w:lang w:val="en-GB" w:eastAsia="en-GB"/>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KNXwithHeaderGreen">
    <w:name w:val="KNX with Header Green"/>
    <w:basedOn w:val="TableNormal"/>
    <w:rsid w:val="004930B1"/>
    <w:rPr>
      <w:rFonts w:ascii="Arial" w:hAnsi="Arial"/>
      <w:lang w:val="en-GB" w:eastAsia="en-GB"/>
    </w:rPr>
    <w:tblPr>
      <w:tblStyleRowBandSize w:val="1"/>
    </w:tblPr>
    <w:tcPr>
      <w:shd w:val="clear" w:color="auto" w:fill="F2F2F2"/>
      <w:vAlign w:val="center"/>
    </w:tcPr>
    <w:tblStylePr w:type="firstRow">
      <w:rPr>
        <w:rFonts w:ascii="Arial" w:hAnsi="Arial"/>
        <w:b/>
        <w:i w:val="0"/>
        <w:color w:val="FFFFFF"/>
        <w:sz w:val="22"/>
      </w:rPr>
      <w:tblPr/>
      <w:tcPr>
        <w:shd w:val="clear" w:color="auto" w:fill="369226"/>
      </w:tcPr>
    </w:tblStylePr>
    <w:tblStylePr w:type="band1Horz">
      <w:tblPr/>
      <w:tcPr>
        <w:shd w:val="clear" w:color="auto" w:fill="D6E3BC"/>
      </w:tcPr>
    </w:tblStylePr>
    <w:tblStylePr w:type="band2Horz">
      <w:tblPr/>
      <w:tcPr>
        <w:shd w:val="clear" w:color="auto" w:fill="F2F2F2"/>
      </w:tcPr>
    </w:tblStylePr>
  </w:style>
  <w:style w:type="table" w:customStyle="1" w:styleId="KNXwithHeaderBlue">
    <w:name w:val="KNX with Header Blue"/>
    <w:basedOn w:val="TableNormal"/>
    <w:rsid w:val="004930B1"/>
    <w:rPr>
      <w:lang w:val="en-GB" w:eastAsia="en-GB"/>
    </w:rPr>
    <w:tblPr>
      <w:tblStyleRowBandSize w:val="1"/>
    </w:tblPr>
    <w:tcPr>
      <w:shd w:val="clear" w:color="auto" w:fill="F2F2F2"/>
    </w:tcPr>
    <w:tblStylePr w:type="firstRow">
      <w:rPr>
        <w:b/>
        <w:i w:val="0"/>
        <w:color w:val="FFFFFF"/>
        <w:sz w:val="22"/>
      </w:rPr>
      <w:tblPr/>
      <w:tcPr>
        <w:shd w:val="clear" w:color="auto" w:fill="0C4B9D"/>
      </w:tcPr>
    </w:tblStylePr>
    <w:tblStylePr w:type="band1Horz">
      <w:tblPr/>
      <w:tcPr>
        <w:shd w:val="clear" w:color="auto" w:fill="8DB3E2"/>
      </w:tcPr>
    </w:tblStylePr>
    <w:tblStylePr w:type="band2Horz">
      <w:tblPr/>
      <w:tcPr>
        <w:shd w:val="clear" w:color="auto" w:fill="F2F2F2"/>
      </w:tcPr>
    </w:tblStylePr>
  </w:style>
  <w:style w:type="paragraph" w:customStyle="1" w:styleId="TableHeaderTD">
    <w:name w:val="Table Header TD"/>
    <w:basedOn w:val="Normal"/>
    <w:link w:val="TableHeaderTDChar"/>
    <w:qFormat/>
    <w:rsid w:val="004930B1"/>
    <w:rPr>
      <w:bCs/>
    </w:rPr>
  </w:style>
  <w:style w:type="paragraph" w:customStyle="1" w:styleId="HeaderTD">
    <w:name w:val="Header TD"/>
    <w:basedOn w:val="Header"/>
    <w:link w:val="HeaderTDChar"/>
    <w:qFormat/>
    <w:rsid w:val="004930B1"/>
    <w:pPr>
      <w:pBdr>
        <w:bottom w:val="single" w:sz="4" w:space="1" w:color="auto"/>
      </w:pBdr>
      <w:tabs>
        <w:tab w:val="clear" w:pos="9360"/>
        <w:tab w:val="right" w:pos="9072"/>
      </w:tabs>
      <w:ind w:right="-1"/>
    </w:pPr>
    <w:rPr>
      <w:snapToGrid w:val="0"/>
    </w:rPr>
  </w:style>
  <w:style w:type="character" w:customStyle="1" w:styleId="TableHeaderTDChar">
    <w:name w:val="Table Header TD Char"/>
    <w:link w:val="TableHeaderTD"/>
    <w:rsid w:val="004930B1"/>
    <w:rPr>
      <w:rFonts w:ascii="Calibri" w:eastAsia="Calibri" w:hAnsi="Calibri" w:cs="Arial"/>
      <w:bCs/>
      <w:sz w:val="24"/>
      <w:szCs w:val="26"/>
      <w:lang w:val="de-DE"/>
    </w:rPr>
  </w:style>
  <w:style w:type="paragraph" w:customStyle="1" w:styleId="FootnoteTD">
    <w:name w:val="Footnote TD"/>
    <w:basedOn w:val="FootnoteText"/>
    <w:link w:val="FootnoteTDChar"/>
    <w:qFormat/>
    <w:rsid w:val="004930B1"/>
  </w:style>
  <w:style w:type="character" w:customStyle="1" w:styleId="HeaderTDChar">
    <w:name w:val="Header TD Char"/>
    <w:link w:val="HeaderTD"/>
    <w:rsid w:val="004930B1"/>
    <w:rPr>
      <w:rFonts w:ascii="Calibri" w:eastAsia="Calibri" w:hAnsi="Calibri" w:cs="Arial"/>
      <w:snapToGrid w:val="0"/>
      <w:sz w:val="24"/>
      <w:szCs w:val="26"/>
      <w:lang w:val="de-DE"/>
    </w:rPr>
  </w:style>
  <w:style w:type="paragraph" w:customStyle="1" w:styleId="FooterTD">
    <w:name w:val="Footer TD"/>
    <w:basedOn w:val="Footer"/>
    <w:link w:val="FooterTDChar"/>
    <w:qFormat/>
    <w:rsid w:val="004930B1"/>
    <w:pPr>
      <w:pBdr>
        <w:top w:val="single" w:sz="4" w:space="1" w:color="auto"/>
      </w:pBdr>
      <w:tabs>
        <w:tab w:val="clear" w:pos="9360"/>
        <w:tab w:val="right" w:pos="9072"/>
      </w:tabs>
      <w:ind w:right="-1"/>
    </w:pPr>
    <w:rPr>
      <w:noProof/>
    </w:rPr>
  </w:style>
  <w:style w:type="character" w:customStyle="1" w:styleId="FootnoteTDChar">
    <w:name w:val="Footnote TD Char"/>
    <w:link w:val="FootnoteTD"/>
    <w:rsid w:val="004930B1"/>
    <w:rPr>
      <w:rFonts w:ascii="Calibri" w:eastAsia="Calibri" w:hAnsi="Calibri" w:cs="Arial"/>
      <w:szCs w:val="26"/>
      <w:lang w:val="de-DE"/>
    </w:rPr>
  </w:style>
  <w:style w:type="character" w:styleId="BookTitle">
    <w:name w:val="Book Title"/>
    <w:aliases w:val="TOC TD"/>
    <w:uiPriority w:val="33"/>
    <w:qFormat/>
    <w:rsid w:val="004930B1"/>
    <w:rPr>
      <w:rFonts w:ascii="Calibri" w:hAnsi="Calibri"/>
    </w:rPr>
  </w:style>
  <w:style w:type="character" w:customStyle="1" w:styleId="FooterTDChar">
    <w:name w:val="Footer TD Char"/>
    <w:link w:val="FooterTD"/>
    <w:rsid w:val="004930B1"/>
    <w:rPr>
      <w:rFonts w:ascii="Calibri" w:eastAsia="Calibri" w:hAnsi="Calibri" w:cs="Arial"/>
      <w:noProof/>
      <w:sz w:val="24"/>
      <w:szCs w:val="26"/>
      <w:lang w:val="de-DE"/>
    </w:rPr>
  </w:style>
  <w:style w:type="paragraph" w:customStyle="1" w:styleId="PictureborderTD">
    <w:name w:val="Picture border TD"/>
    <w:basedOn w:val="Normal"/>
    <w:qFormat/>
    <w:rsid w:val="004930B1"/>
    <w:pPr>
      <w:pBdr>
        <w:top w:val="single" w:sz="2" w:space="1" w:color="0C4B9D"/>
        <w:left w:val="single" w:sz="2" w:space="4" w:color="0C4B9D"/>
        <w:bottom w:val="single" w:sz="2" w:space="1" w:color="0C4B9D"/>
        <w:right w:val="single" w:sz="2" w:space="4" w:color="0C4B9D"/>
      </w:pBdr>
    </w:pPr>
    <w:rPr>
      <w:noProof/>
      <w:lang w:val="en-GB" w:eastAsia="en-GB"/>
    </w:rPr>
  </w:style>
  <w:style w:type="paragraph" w:customStyle="1" w:styleId="Coverpage">
    <w:name w:val="Cover page"/>
    <w:basedOn w:val="Normal"/>
    <w:link w:val="CoverpageChar"/>
    <w:qFormat/>
    <w:rsid w:val="004930B1"/>
    <w:rPr>
      <w:noProof/>
      <w:lang w:val="en-GB" w:eastAsia="en-GB"/>
    </w:rPr>
  </w:style>
  <w:style w:type="paragraph" w:customStyle="1" w:styleId="TableTDwithborder">
    <w:name w:val="Table TD with border"/>
    <w:basedOn w:val="TableHeaderTD"/>
    <w:link w:val="TableTDwithborderChar"/>
    <w:qFormat/>
    <w:rsid w:val="004930B1"/>
  </w:style>
  <w:style w:type="character" w:customStyle="1" w:styleId="CoverpageChar">
    <w:name w:val="Cover page Char"/>
    <w:link w:val="Coverpage"/>
    <w:rsid w:val="004930B1"/>
    <w:rPr>
      <w:rFonts w:ascii="Calibri" w:eastAsia="Calibri" w:hAnsi="Calibri" w:cs="Arial"/>
      <w:noProof/>
      <w:sz w:val="24"/>
      <w:szCs w:val="26"/>
      <w:lang w:val="en-GB" w:eastAsia="en-GB"/>
    </w:rPr>
  </w:style>
  <w:style w:type="paragraph" w:customStyle="1" w:styleId="Tableborder">
    <w:name w:val="Table border"/>
    <w:basedOn w:val="TableTDwithborder"/>
    <w:link w:val="TableborderChar"/>
    <w:qFormat/>
    <w:rsid w:val="004930B1"/>
  </w:style>
  <w:style w:type="character" w:customStyle="1" w:styleId="TableTDwithborderChar">
    <w:name w:val="Table TD with border Char"/>
    <w:link w:val="TableTDwithborder"/>
    <w:rsid w:val="004930B1"/>
    <w:rPr>
      <w:rFonts w:ascii="Calibri" w:eastAsia="Calibri" w:hAnsi="Calibri" w:cs="Arial"/>
      <w:bCs/>
      <w:sz w:val="24"/>
      <w:szCs w:val="26"/>
      <w:lang w:val="de-DE"/>
    </w:rPr>
  </w:style>
  <w:style w:type="character" w:customStyle="1" w:styleId="TableborderChar">
    <w:name w:val="Table border Char"/>
    <w:link w:val="Tableborder"/>
    <w:rsid w:val="004930B1"/>
    <w:rPr>
      <w:rFonts w:ascii="Calibri" w:eastAsia="Calibri" w:hAnsi="Calibri" w:cs="Arial"/>
      <w:bCs/>
      <w:sz w:val="24"/>
      <w:szCs w:val="26"/>
      <w:lang w:val="de-DE"/>
    </w:rPr>
  </w:style>
  <w:style w:type="paragraph" w:styleId="Subtitle">
    <w:name w:val="Subtitle"/>
    <w:basedOn w:val="Normal"/>
    <w:next w:val="Normal"/>
    <w:link w:val="SubtitleChar"/>
    <w:qFormat/>
    <w:rsid w:val="00EE13E7"/>
    <w:pPr>
      <w:numPr>
        <w:ilvl w:val="1"/>
      </w:numPr>
    </w:pPr>
    <w:rPr>
      <w:rFonts w:eastAsia="Times New Roman"/>
      <w:color w:val="5A5A5A"/>
      <w:spacing w:val="15"/>
    </w:rPr>
  </w:style>
  <w:style w:type="character" w:customStyle="1" w:styleId="SubtitleChar">
    <w:name w:val="Subtitle Char"/>
    <w:link w:val="Subtitle"/>
    <w:rsid w:val="004930B1"/>
    <w:rPr>
      <w:rFonts w:asciiTheme="minorHAnsi" w:hAnsiTheme="minorHAnsi" w:cstheme="minorBidi"/>
      <w:color w:val="5A5A5A"/>
      <w:spacing w:val="15"/>
      <w:sz w:val="22"/>
      <w:szCs w:val="22"/>
    </w:rPr>
  </w:style>
  <w:style w:type="paragraph" w:styleId="ListParagraph">
    <w:name w:val="List Paragraph"/>
    <w:basedOn w:val="Normal"/>
    <w:uiPriority w:val="34"/>
    <w:qFormat/>
    <w:rsid w:val="00E71C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my.knx.org" TargetMode="External"/><Relationship Id="rId18" Type="http://schemas.openxmlformats.org/officeDocument/2006/relationships/image" Target="media/image8.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knx.org/wAssets/docs/downloads/Marketing/Flyers/KNX-Secure-Checklist/KNX-Secure-Checklist_en.pdf"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knx.org" TargetMode="Externa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8" Type="http://schemas.openxmlformats.org/officeDocument/2006/relationships/image" Target="media/image2.gif"/></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825540-8BC3-4B50-9E05-246A7BD55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14</Pages>
  <Words>2812</Words>
  <Characters>16035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KNX System arguments</vt:lpstr>
    </vt:vector>
  </TitlesOfParts>
  <Company/>
  <LinksUpToDate>false</LinksUpToDate>
  <CharactersWithSpaces>18810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KNX System arguments</dc:title>
  <dc:subject>System arguments</dc:subject>
  <dc:creator>KNX Association</dc:creator>
  <cp:lastModifiedBy>Ufuk Unal</cp:lastModifiedBy>
  <cp:revision>8</cp:revision>
  <cp:lastPrinted>2005-05-13T12:56:00Z</cp:lastPrinted>
  <dcterms:created xsi:type="dcterms:W3CDTF">2019-02-11T07:49:00Z</dcterms:created>
  <dcterms:modified xsi:type="dcterms:W3CDTF">2019-06-07T08:25:00Z</dcterms:modified>
</cp:coreProperties>
</file>