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7D340" w14:textId="77777777" w:rsidR="00FD47B4" w:rsidRDefault="00F90696">
      <w:pPr>
        <w:shd w:val="clear" w:color="auto" w:fill="1F3C6B"/>
      </w:pPr>
      <w:r>
        <w:rPr>
          <w:sz w:val="48"/>
          <w:szCs w:val="48"/>
        </w:rPr>
        <w:t xml:space="preserve"> </w:t>
      </w:r>
    </w:p>
    <w:p w14:paraId="1E802428" w14:textId="77777777" w:rsidR="00FD47B4" w:rsidRDefault="00FD47B4">
      <w:pPr>
        <w:spacing w:before="800"/>
      </w:pPr>
    </w:p>
    <w:p w14:paraId="34F7C735" w14:textId="77777777" w:rsidR="00FD47B4" w:rsidRDefault="00F90696">
      <w:pPr>
        <w:spacing w:after="200"/>
        <w:jc w:val="center"/>
      </w:pPr>
      <w:r>
        <w:rPr>
          <w:noProof/>
        </w:rPr>
        <w:drawing>
          <wp:inline distT="0" distB="0" distL="0" distR="0" wp14:anchorId="7E81F6D7" wp14:editId="5AE7A092">
            <wp:extent cx="1524000" cy="1666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1666875"/>
                    </a:xfrm>
                    <a:prstGeom prst="rect">
                      <a:avLst/>
                    </a:prstGeom>
                  </pic:spPr>
                </pic:pic>
              </a:graphicData>
            </a:graphic>
          </wp:inline>
        </w:drawing>
      </w:r>
    </w:p>
    <w:p w14:paraId="20A20A55" w14:textId="77777777" w:rsidR="00FD47B4" w:rsidRDefault="00F90696">
      <w:pPr>
        <w:spacing w:after="80"/>
        <w:jc w:val="center"/>
      </w:pPr>
      <w:r>
        <w:rPr>
          <w:b/>
          <w:bCs/>
          <w:color w:val="1F3C6B"/>
          <w:sz w:val="64"/>
          <w:szCs w:val="64"/>
        </w:rPr>
        <w:t>CULTIDIOMAS</w:t>
      </w:r>
    </w:p>
    <w:p w14:paraId="03731CB3" w14:textId="77777777" w:rsidR="00FD47B4" w:rsidRDefault="00F90696">
      <w:pPr>
        <w:spacing w:after="600"/>
        <w:jc w:val="center"/>
      </w:pPr>
      <w:r>
        <w:rPr>
          <w:b/>
          <w:bCs/>
          <w:color w:val="F9A85D"/>
          <w:sz w:val="36"/>
          <w:szCs w:val="36"/>
        </w:rPr>
        <w:t>Dossier Técnico</w:t>
      </w:r>
    </w:p>
    <w:p w14:paraId="7220ACE1" w14:textId="77777777" w:rsidR="00FD47B4" w:rsidRDefault="00F90696">
      <w:pPr>
        <w:spacing w:after="40"/>
        <w:jc w:val="center"/>
      </w:pPr>
      <w:r>
        <w:rPr>
          <w:sz w:val="26"/>
          <w:szCs w:val="26"/>
        </w:rPr>
        <w:t>Plataforma de aprendizaje de idiomas en línea</w:t>
      </w:r>
    </w:p>
    <w:p w14:paraId="6A953A3B" w14:textId="77777777" w:rsidR="00FD47B4" w:rsidRDefault="00F90696">
      <w:pPr>
        <w:spacing w:after="80"/>
        <w:jc w:val="center"/>
      </w:pPr>
      <w:r>
        <w:rPr>
          <w:color w:val="F9A85D"/>
        </w:rPr>
        <w:t>«Cultivando cultura e idiomas, una palabra a la vez»</w:t>
      </w:r>
    </w:p>
    <w:p w14:paraId="79E7EB6E" w14:textId="77777777" w:rsidR="00FD47B4" w:rsidRDefault="00FD47B4">
      <w:pPr>
        <w:spacing w:before="600"/>
      </w:pPr>
    </w:p>
    <w:p w14:paraId="513FE0C8" w14:textId="77777777" w:rsidR="00FD47B4" w:rsidRDefault="00F90696">
      <w:pPr>
        <w:spacing w:after="60"/>
        <w:jc w:val="center"/>
      </w:pPr>
      <w:r>
        <w:rPr>
          <w:b/>
          <w:bCs/>
          <w:color w:val="1F3C6B"/>
        </w:rPr>
        <w:t>Universidad de la Costa – CUC</w:t>
      </w:r>
    </w:p>
    <w:p w14:paraId="1A9F423C" w14:textId="77777777" w:rsidR="00FD47B4" w:rsidRDefault="00F90696">
      <w:pPr>
        <w:spacing w:after="60"/>
        <w:jc w:val="center"/>
      </w:pPr>
      <w:r>
        <w:t>Programa de Ingeniería de Sistemas</w:t>
      </w:r>
    </w:p>
    <w:p w14:paraId="6ABCA8A6" w14:textId="77777777" w:rsidR="00FD47B4" w:rsidRDefault="00F90696">
      <w:pPr>
        <w:spacing w:after="60"/>
        <w:jc w:val="center"/>
      </w:pPr>
      <w:r>
        <w:t>Diseño Gráfico | Introducción a la Ingeniería de Sistemas</w:t>
      </w:r>
    </w:p>
    <w:p w14:paraId="629ED2A0" w14:textId="77777777" w:rsidR="00FD47B4" w:rsidRDefault="00F90696">
      <w:pPr>
        <w:spacing w:after="60"/>
        <w:jc w:val="center"/>
      </w:pPr>
      <w:r>
        <w:rPr>
          <w:b/>
          <w:bCs/>
          <w:color w:val="F9A85D"/>
        </w:rPr>
        <w:t>Actividad Integradora ABP – 2026-1</w:t>
      </w:r>
    </w:p>
    <w:p w14:paraId="02033AAA" w14:textId="77777777" w:rsidR="00FD47B4" w:rsidRDefault="00F90696">
      <w:pPr>
        <w:spacing w:after="60"/>
        <w:jc w:val="center"/>
      </w:pPr>
      <w:r>
        <w:t>Barranquilla, 29 de mayo de 2026</w:t>
      </w:r>
    </w:p>
    <w:p w14:paraId="50EE4CDF" w14:textId="77777777" w:rsidR="00FD47B4" w:rsidRDefault="00FD47B4">
      <w:pPr>
        <w:spacing w:before="400"/>
      </w:pPr>
    </w:p>
    <w:p w14:paraId="6107DAEF" w14:textId="77777777" w:rsidR="00FD47B4" w:rsidRDefault="00F90696">
      <w:pPr>
        <w:pBdr>
          <w:top w:val="single" w:sz="4" w:space="0" w:color="F9A85D"/>
        </w:pBdr>
        <w:spacing w:after="60"/>
        <w:jc w:val="center"/>
      </w:pPr>
      <w:r>
        <w:rPr>
          <w:b/>
          <w:bCs/>
          <w:color w:val="1F3C6B"/>
          <w:sz w:val="24"/>
          <w:szCs w:val="24"/>
        </w:rPr>
        <w:t>Equipo Cultidiomas</w:t>
      </w:r>
    </w:p>
    <w:p w14:paraId="0566DE17" w14:textId="77777777" w:rsidR="00FD47B4" w:rsidRDefault="00F90696">
      <w:pPr>
        <w:spacing w:before="40" w:after="40"/>
        <w:jc w:val="center"/>
      </w:pPr>
      <w:r>
        <w:rPr>
          <w:sz w:val="20"/>
          <w:szCs w:val="20"/>
        </w:rPr>
        <w:t>Samuel Santiago Saldarriaga Upegui  –  CEO</w:t>
      </w:r>
    </w:p>
    <w:p w14:paraId="5662D4F9" w14:textId="77777777" w:rsidR="00FD47B4" w:rsidRDefault="00F90696">
      <w:pPr>
        <w:spacing w:before="40" w:after="40"/>
        <w:jc w:val="center"/>
      </w:pPr>
      <w:r>
        <w:rPr>
          <w:sz w:val="20"/>
          <w:szCs w:val="20"/>
        </w:rPr>
        <w:t>Juan Carlos Saucedo Álvarez  –  Director de Diseño (UX/UI)</w:t>
      </w:r>
    </w:p>
    <w:p w14:paraId="28912C46" w14:textId="77777777" w:rsidR="00FD47B4" w:rsidRDefault="00F90696">
      <w:pPr>
        <w:spacing w:before="40" w:after="40"/>
        <w:jc w:val="center"/>
      </w:pPr>
      <w:r>
        <w:rPr>
          <w:sz w:val="20"/>
          <w:szCs w:val="20"/>
        </w:rPr>
        <w:t>José Ignacio Vargas Gómez  –  CTO</w:t>
      </w:r>
    </w:p>
    <w:p w14:paraId="645C4EC5" w14:textId="77777777" w:rsidR="00FD47B4" w:rsidRDefault="00F90696">
      <w:pPr>
        <w:spacing w:before="40" w:after="40"/>
        <w:jc w:val="center"/>
      </w:pPr>
      <w:r>
        <w:rPr>
          <w:sz w:val="20"/>
          <w:szCs w:val="20"/>
        </w:rPr>
        <w:t>Miguelangel Morales Gutiérrez  –  Director de Marketing (CMO)</w:t>
      </w:r>
    </w:p>
    <w:p w14:paraId="4446D77F" w14:textId="77777777" w:rsidR="00FD47B4" w:rsidRDefault="00FD47B4">
      <w:pPr>
        <w:sectPr w:rsidR="00FD47B4">
          <w:pgSz w:w="11906" w:h="16838"/>
          <w:pgMar w:top="1440" w:right="1440" w:bottom="1440" w:left="1440" w:header="708" w:footer="708" w:gutter="0"/>
          <w:cols w:space="720"/>
          <w:docGrid w:linePitch="360"/>
        </w:sectPr>
      </w:pPr>
    </w:p>
    <w:p w14:paraId="6CC60D9B" w14:textId="77777777" w:rsidR="00FD47B4" w:rsidRDefault="00F90696">
      <w:pPr>
        <w:pBdr>
          <w:bottom w:val="single" w:sz="12" w:space="1" w:color="F9A85D"/>
        </w:pBdr>
        <w:spacing w:before="400"/>
      </w:pPr>
      <w:r>
        <w:rPr>
          <w:b/>
          <w:bCs/>
          <w:color w:val="F9A85D"/>
          <w:sz w:val="36"/>
          <w:szCs w:val="36"/>
        </w:rPr>
        <w:t xml:space="preserve">00  </w:t>
      </w:r>
      <w:r>
        <w:rPr>
          <w:b/>
          <w:bCs/>
          <w:color w:val="1F3C6B"/>
          <w:sz w:val="36"/>
          <w:szCs w:val="36"/>
        </w:rPr>
        <w:t>Índice de Contenidos</w:t>
      </w:r>
    </w:p>
    <w:p w14:paraId="0504F7C9" w14:textId="77777777" w:rsidR="00FD47B4" w:rsidRDefault="00FD47B4">
      <w:pPr>
        <w:spacing w:after="160"/>
      </w:pPr>
    </w:p>
    <w:p w14:paraId="2AA292E4" w14:textId="77777777" w:rsidR="00FD47B4" w:rsidRDefault="00F90696">
      <w:pPr>
        <w:spacing w:before="60" w:after="60"/>
      </w:pPr>
      <w:r>
        <w:rPr>
          <w:b/>
          <w:bCs/>
          <w:color w:val="F9A85D"/>
        </w:rPr>
        <w:t xml:space="preserve">01.  </w:t>
      </w:r>
      <w:r>
        <w:t>Brief del Cliente y Nicho</w:t>
      </w:r>
    </w:p>
    <w:p w14:paraId="39EA097F" w14:textId="77777777" w:rsidR="00FD47B4" w:rsidRDefault="00F90696">
      <w:pPr>
        <w:spacing w:before="60" w:after="60"/>
      </w:pPr>
      <w:r>
        <w:rPr>
          <w:b/>
          <w:bCs/>
          <w:color w:val="F9A85D"/>
        </w:rPr>
        <w:t xml:space="preserve">02.  </w:t>
      </w:r>
      <w:r>
        <w:t>Captura de Requisitos</w:t>
      </w:r>
    </w:p>
    <w:p w14:paraId="627B30B7" w14:textId="77777777" w:rsidR="00FD47B4" w:rsidRDefault="00F90696">
      <w:pPr>
        <w:spacing w:before="60" w:after="60"/>
      </w:pPr>
      <w:r>
        <w:rPr>
          <w:b/>
          <w:bCs/>
          <w:color w:val="F9A85D"/>
        </w:rPr>
        <w:t xml:space="preserve">03.  </w:t>
      </w:r>
      <w:r>
        <w:t>Identidad de Marca</w:t>
      </w:r>
    </w:p>
    <w:p w14:paraId="2B08C5AE" w14:textId="77777777" w:rsidR="00FD47B4" w:rsidRDefault="00F90696">
      <w:pPr>
        <w:spacing w:before="60" w:after="60"/>
      </w:pPr>
      <w:r>
        <w:rPr>
          <w:b/>
          <w:bCs/>
          <w:color w:val="F9A85D"/>
        </w:rPr>
        <w:t xml:space="preserve">04.  </w:t>
      </w:r>
      <w:r>
        <w:t>Roles del Equipo</w:t>
      </w:r>
    </w:p>
    <w:p w14:paraId="0A947EF4" w14:textId="77777777" w:rsidR="00FD47B4" w:rsidRDefault="00F90696">
      <w:pPr>
        <w:spacing w:before="60" w:after="60"/>
      </w:pPr>
      <w:r>
        <w:rPr>
          <w:b/>
          <w:bCs/>
          <w:color w:val="F9A85D"/>
        </w:rPr>
        <w:t xml:space="preserve">05.  </w:t>
      </w:r>
      <w:r>
        <w:t>Sistema de Diseño</w:t>
      </w:r>
    </w:p>
    <w:p w14:paraId="7DD708D7" w14:textId="77777777" w:rsidR="00FD47B4" w:rsidRDefault="00F90696">
      <w:pPr>
        <w:spacing w:before="60" w:after="60"/>
      </w:pPr>
      <w:r>
        <w:rPr>
          <w:b/>
          <w:bCs/>
          <w:color w:val="F9A85D"/>
        </w:rPr>
        <w:t xml:space="preserve">06.  </w:t>
      </w:r>
      <w:r>
        <w:t>Wireframe</w:t>
      </w:r>
    </w:p>
    <w:p w14:paraId="3D7B14C5" w14:textId="77777777" w:rsidR="00FD47B4" w:rsidRDefault="00F90696">
      <w:pPr>
        <w:spacing w:before="60" w:after="60"/>
      </w:pPr>
      <w:r>
        <w:rPr>
          <w:b/>
          <w:bCs/>
          <w:color w:val="F9A85D"/>
        </w:rPr>
        <w:t xml:space="preserve">07.  </w:t>
      </w:r>
      <w:r>
        <w:t>Mockup y Prototipo Navegable</w:t>
      </w:r>
    </w:p>
    <w:p w14:paraId="35D89C5D" w14:textId="77777777" w:rsidR="00FD47B4" w:rsidRDefault="00F90696">
      <w:pPr>
        <w:spacing w:before="60" w:after="60"/>
      </w:pPr>
      <w:r>
        <w:rPr>
          <w:b/>
          <w:bCs/>
          <w:color w:val="F9A85D"/>
        </w:rPr>
        <w:t xml:space="preserve">08.  </w:t>
      </w:r>
      <w:r>
        <w:t>Sitio Desplegado</w:t>
      </w:r>
    </w:p>
    <w:p w14:paraId="51F36A9C" w14:textId="77777777" w:rsidR="00FD47B4" w:rsidRDefault="00F90696">
      <w:pPr>
        <w:spacing w:before="60" w:after="60"/>
      </w:pPr>
      <w:r>
        <w:rPr>
          <w:b/>
          <w:bCs/>
          <w:color w:val="F9A85D"/>
        </w:rPr>
        <w:t xml:space="preserve">09.  </w:t>
      </w:r>
      <w:r>
        <w:t>Análisis de Vulnerabilidades</w:t>
      </w:r>
    </w:p>
    <w:p w14:paraId="024DBFD0" w14:textId="77777777" w:rsidR="00FD47B4" w:rsidRDefault="00F90696">
      <w:pPr>
        <w:spacing w:before="60" w:after="60"/>
      </w:pPr>
      <w:r>
        <w:rPr>
          <w:b/>
          <w:bCs/>
          <w:color w:val="F9A85D"/>
        </w:rPr>
        <w:t xml:space="preserve">10.  </w:t>
      </w:r>
      <w:r>
        <w:t>Referencias y Recursos</w:t>
      </w:r>
    </w:p>
    <w:p w14:paraId="7BC43991" w14:textId="77777777" w:rsidR="00FD47B4" w:rsidRDefault="00F90696">
      <w:r>
        <w:br w:type="page"/>
      </w:r>
    </w:p>
    <w:p w14:paraId="31E179EC" w14:textId="77777777" w:rsidR="00FD47B4" w:rsidRDefault="00F90696">
      <w:pPr>
        <w:pBdr>
          <w:bottom w:val="single" w:sz="12" w:space="1" w:color="F9A85D"/>
        </w:pBdr>
        <w:spacing w:before="400"/>
      </w:pPr>
      <w:r>
        <w:rPr>
          <w:b/>
          <w:bCs/>
          <w:color w:val="F9A85D"/>
          <w:sz w:val="36"/>
          <w:szCs w:val="36"/>
        </w:rPr>
        <w:t xml:space="preserve">01  </w:t>
      </w:r>
      <w:r>
        <w:rPr>
          <w:b/>
          <w:bCs/>
          <w:color w:val="1F3C6B"/>
          <w:sz w:val="36"/>
          <w:szCs w:val="36"/>
        </w:rPr>
        <w:t>Brief del Cliente y Nicho</w:t>
      </w:r>
    </w:p>
    <w:p w14:paraId="320F2216" w14:textId="77777777" w:rsidR="00FD47B4" w:rsidRDefault="00FD47B4">
      <w:pPr>
        <w:spacing w:after="160"/>
      </w:pPr>
    </w:p>
    <w:p w14:paraId="099B672F" w14:textId="77777777" w:rsidR="00FD47B4" w:rsidRDefault="00F90696">
      <w:pPr>
        <w:spacing w:before="260" w:after="80"/>
      </w:pPr>
      <w:r>
        <w:rPr>
          <w:b/>
          <w:bCs/>
          <w:color w:val="1F3C6B"/>
          <w:sz w:val="28"/>
          <w:szCs w:val="28"/>
        </w:rPr>
        <w:t>¿Quiénes somos?</w:t>
      </w:r>
    </w:p>
    <w:p w14:paraId="29D22A9A" w14:textId="77777777" w:rsidR="00FD47B4" w:rsidRDefault="00F90696">
      <w:pPr>
        <w:spacing w:before="60" w:after="60"/>
      </w:pPr>
      <w:r>
        <w:t>Cultidiomas es una empresa dedicada a enseñar distintos idiomas y culturas a personas a través de horarios y metodologías flexibles, apoyada en su página web interactiva. Manejamos múltiples planes accesibles que buscan impulsar no solo un mayor dominio de los idiomas, sino también un mayor interés por otras culturas y sus costumbres.</w:t>
      </w:r>
    </w:p>
    <w:p w14:paraId="7EB91615" w14:textId="77777777" w:rsidR="00FD47B4" w:rsidRDefault="00F90696">
      <w:pPr>
        <w:spacing w:before="260" w:after="80"/>
      </w:pPr>
      <w:r>
        <w:rPr>
          <w:b/>
          <w:bCs/>
          <w:color w:val="1F3C6B"/>
          <w:sz w:val="28"/>
          <w:szCs w:val="28"/>
        </w:rPr>
        <w:t>¿Cómo lo hacemos?</w:t>
      </w:r>
    </w:p>
    <w:p w14:paraId="1D91100D" w14:textId="77777777" w:rsidR="00FD47B4" w:rsidRDefault="00F90696">
      <w:pPr>
        <w:spacing w:before="60" w:after="60"/>
      </w:pPr>
      <w:r>
        <w:t>Gracias a nuestros profesores certificados y nuestro sitio web interactivo, enseñamos idiomas de una manera fácil, ágil y que garantiza el dominio de la nueva lengua en los meses estipulados. Esto se logra a través de distintos planes mensuales que ofrecen diferentes idiomas a los usuarios y que, en el plan más completo, incluso incluyen visitas y turismo a distintos países.</w:t>
      </w:r>
    </w:p>
    <w:p w14:paraId="61219644" w14:textId="77777777" w:rsidR="00FD47B4" w:rsidRDefault="00F90696">
      <w:pPr>
        <w:spacing w:before="260" w:after="80"/>
      </w:pPr>
      <w:r>
        <w:rPr>
          <w:b/>
          <w:bCs/>
          <w:color w:val="1F3C6B"/>
          <w:sz w:val="28"/>
          <w:szCs w:val="28"/>
        </w:rPr>
        <w:t>Público Objetivo</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0"/>
        <w:gridCol w:w="5720"/>
      </w:tblGrid>
      <w:tr w:rsidR="00FD47B4" w14:paraId="33CB7962" w14:textId="77777777">
        <w:tblPrEx>
          <w:tblCellMar>
            <w:top w:w="0" w:type="dxa"/>
            <w:bottom w:w="0" w:type="dxa"/>
          </w:tblCellMar>
        </w:tblPrEx>
        <w:tc>
          <w:tcPr>
            <w:tcW w:w="30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608E9CD9" w14:textId="77777777" w:rsidR="00FD47B4" w:rsidRDefault="00F90696">
            <w:r>
              <w:rPr>
                <w:b/>
                <w:bCs/>
                <w:color w:val="FFFFFF"/>
                <w:sz w:val="20"/>
                <w:szCs w:val="20"/>
              </w:rPr>
              <w:t>Segmento</w:t>
            </w:r>
          </w:p>
        </w:tc>
        <w:tc>
          <w:tcPr>
            <w:tcW w:w="636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5A240B1F" w14:textId="77777777" w:rsidR="00FD47B4" w:rsidRDefault="00F90696">
            <w:r>
              <w:rPr>
                <w:b/>
                <w:bCs/>
                <w:color w:val="FFFFFF"/>
                <w:sz w:val="20"/>
                <w:szCs w:val="20"/>
              </w:rPr>
              <w:t>Descripción</w:t>
            </w:r>
          </w:p>
        </w:tc>
      </w:tr>
      <w:tr w:rsidR="00FD47B4" w14:paraId="2B514556"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FFC6544" w14:textId="77777777" w:rsidR="00FD47B4" w:rsidRDefault="00F90696">
            <w:r>
              <w:rPr>
                <w:sz w:val="20"/>
                <w:szCs w:val="20"/>
              </w:rPr>
              <w:t>Audiencia general</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0C5B22D" w14:textId="77777777" w:rsidR="00FD47B4" w:rsidRDefault="00F90696">
            <w:r>
              <w:rPr>
                <w:sz w:val="20"/>
                <w:szCs w:val="20"/>
              </w:rPr>
              <w:t>Adultos y familias en general.</w:t>
            </w:r>
          </w:p>
        </w:tc>
      </w:tr>
      <w:tr w:rsidR="00FD47B4" w14:paraId="028E2F0F"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vAlign w:val="center"/>
          </w:tcPr>
          <w:p w14:paraId="67DDB7AD" w14:textId="77777777" w:rsidR="00FD47B4" w:rsidRDefault="00F90696">
            <w:r>
              <w:rPr>
                <w:sz w:val="20"/>
                <w:szCs w:val="20"/>
              </w:rPr>
              <w:t>Plan Normal</w:t>
            </w:r>
          </w:p>
        </w:tc>
        <w:tc>
          <w:tcPr>
            <w:tcW w:w="53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vAlign w:val="center"/>
          </w:tcPr>
          <w:p w14:paraId="3FDC53F8" w14:textId="77777777" w:rsidR="00FD47B4" w:rsidRDefault="00F90696">
            <w:r>
              <w:rPr>
                <w:sz w:val="20"/>
                <w:szCs w:val="20"/>
              </w:rPr>
              <w:t>Personas que viven solas con gastos individuales. Ideal para jóvenes que buscan ampliar oportunidades laborales.</w:t>
            </w:r>
          </w:p>
        </w:tc>
      </w:tr>
      <w:tr w:rsidR="00FD47B4" w14:paraId="40E11C6C"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3AFFD63" w14:textId="77777777" w:rsidR="00FD47B4" w:rsidRDefault="00F90696">
            <w:r>
              <w:rPr>
                <w:sz w:val="20"/>
                <w:szCs w:val="20"/>
              </w:rPr>
              <w:t>Planes Avanzado y VIP</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1987584" w14:textId="77777777" w:rsidR="00FD47B4" w:rsidRDefault="00F90696">
            <w:r>
              <w:rPr>
                <w:sz w:val="20"/>
                <w:szCs w:val="20"/>
              </w:rPr>
              <w:t>Aumentan los beneficios y la cantidad de personas por cuenta, llegando a una familia de hasta 5 personas.</w:t>
            </w:r>
          </w:p>
        </w:tc>
      </w:tr>
      <w:tr w:rsidR="00FD47B4" w14:paraId="16BBE055"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vAlign w:val="center"/>
          </w:tcPr>
          <w:p w14:paraId="170C426A" w14:textId="77777777" w:rsidR="00FD47B4" w:rsidRDefault="00F90696">
            <w:r>
              <w:rPr>
                <w:sz w:val="20"/>
                <w:szCs w:val="20"/>
              </w:rPr>
              <w:t>Segmento prioritario</w:t>
            </w:r>
          </w:p>
        </w:tc>
        <w:tc>
          <w:tcPr>
            <w:tcW w:w="53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vAlign w:val="center"/>
          </w:tcPr>
          <w:p w14:paraId="4C5C948E" w14:textId="77777777" w:rsidR="00FD47B4" w:rsidRDefault="00F90696">
            <w:r>
              <w:rPr>
                <w:sz w:val="20"/>
                <w:szCs w:val="20"/>
              </w:rPr>
              <w:t>Familias y jóvenes de clase baja, media-baja y media del municipio de Barranquilla.</w:t>
            </w:r>
          </w:p>
        </w:tc>
      </w:tr>
      <w:tr w:rsidR="00FD47B4" w14:paraId="67A790F0"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099E110" w14:textId="77777777" w:rsidR="00FD47B4" w:rsidRDefault="00F90696">
            <w:r>
              <w:rPr>
                <w:sz w:val="20"/>
                <w:szCs w:val="20"/>
              </w:rPr>
              <w:t>Dolor identificado</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A5C07E3" w14:textId="77777777" w:rsidR="00FD47B4" w:rsidRDefault="00F90696">
            <w:r>
              <w:rPr>
                <w:sz w:val="20"/>
                <w:szCs w:val="20"/>
              </w:rPr>
              <w:t>Falta de dominio de idiomas y conocimiento de otras culturas en la población común, lo que reduce las oportunidades laborales y personales.</w:t>
            </w:r>
          </w:p>
        </w:tc>
      </w:tr>
    </w:tbl>
    <w:p w14:paraId="22704299" w14:textId="77777777" w:rsidR="00FD47B4" w:rsidRDefault="00F90696">
      <w:pPr>
        <w:spacing w:before="260" w:after="80"/>
      </w:pPr>
      <w:r>
        <w:rPr>
          <w:b/>
          <w:bCs/>
          <w:color w:val="1F3C6B"/>
          <w:sz w:val="28"/>
          <w:szCs w:val="28"/>
        </w:rPr>
        <w:t>Problemática que Resuelve</w:t>
      </w:r>
    </w:p>
    <w:p w14:paraId="47B7A147" w14:textId="77777777" w:rsidR="00FD47B4" w:rsidRDefault="00F90696">
      <w:pPr>
        <w:spacing w:before="60" w:after="60"/>
      </w:pPr>
      <w:r>
        <w:t>En Latinoamérica, los idiomas extranjeros no son cotidianos y muchas culturas externas son percibidas con desconocimiento o recelo. A esto se suma la globalización del inglés como requisito obligatorio en el mercado laboral, que limita las oportunidades de muchos jóvenes.</w:t>
      </w:r>
    </w:p>
    <w:p w14:paraId="6AB2F562" w14:textId="77777777" w:rsidR="00FD47B4" w:rsidRDefault="00F90696">
      <w:pPr>
        <w:pStyle w:val="Prrafodelista"/>
        <w:numPr>
          <w:ilvl w:val="0"/>
          <w:numId w:val="2"/>
        </w:numPr>
        <w:spacing w:before="40" w:after="40"/>
      </w:pPr>
      <w:r>
        <w:t>Brecha idiomática: el dominio de idiomas extranjeros es bajo en la población latinoamericana.</w:t>
      </w:r>
    </w:p>
    <w:p w14:paraId="6E7CB393" w14:textId="77777777" w:rsidR="00FD47B4" w:rsidRDefault="00F90696">
      <w:pPr>
        <w:pStyle w:val="Prrafodelista"/>
        <w:numPr>
          <w:ilvl w:val="0"/>
          <w:numId w:val="2"/>
        </w:numPr>
        <w:spacing w:before="40" w:after="40"/>
      </w:pPr>
      <w:r>
        <w:t>Desconexión cultural: muchas culturas del mundo son desconocidas o mal percibidas.</w:t>
      </w:r>
    </w:p>
    <w:p w14:paraId="4101FBB9" w14:textId="77777777" w:rsidR="00FD47B4" w:rsidRDefault="00F90696">
      <w:pPr>
        <w:pStyle w:val="Prrafodelista"/>
        <w:numPr>
          <w:ilvl w:val="0"/>
          <w:numId w:val="2"/>
        </w:numPr>
        <w:spacing w:before="40" w:after="40"/>
      </w:pPr>
      <w:r>
        <w:t>Oportunidad familiar: los planes VIP permiten que toda la familia aprenda desde el hogar.</w:t>
      </w:r>
    </w:p>
    <w:p w14:paraId="0422C2A6" w14:textId="77777777" w:rsidR="00FD47B4" w:rsidRDefault="00F90696">
      <w:pPr>
        <w:pStyle w:val="Prrafodelista"/>
        <w:numPr>
          <w:ilvl w:val="0"/>
          <w:numId w:val="2"/>
        </w:numPr>
        <w:spacing w:before="40" w:after="40"/>
      </w:pPr>
      <w:r>
        <w:t>Impacto social: mayor culturización reduce fenómenos como el racismo y la xenofobia.</w:t>
      </w:r>
    </w:p>
    <w:p w14:paraId="449216FF" w14:textId="77777777" w:rsidR="00FD47B4" w:rsidRDefault="00F90696">
      <w:pPr>
        <w:spacing w:before="260" w:after="80"/>
      </w:pPr>
      <w:r>
        <w:rPr>
          <w:b/>
          <w:bCs/>
          <w:color w:val="1F3C6B"/>
          <w:sz w:val="28"/>
          <w:szCs w:val="28"/>
        </w:rPr>
        <w:t>Propuesta de Valor</w:t>
      </w:r>
    </w:p>
    <w:p w14:paraId="3389136C" w14:textId="77777777" w:rsidR="00FD47B4" w:rsidRDefault="00F90696">
      <w:pPr>
        <w:pStyle w:val="Prrafodelista"/>
        <w:numPr>
          <w:ilvl w:val="0"/>
          <w:numId w:val="2"/>
        </w:numPr>
        <w:spacing w:before="40" w:after="40"/>
      </w:pPr>
      <w:r>
        <w:t>Planes mensuales flexibles adaptados a individuos, parejas y familias de hasta 5 personas.</w:t>
      </w:r>
    </w:p>
    <w:p w14:paraId="2CBAE775" w14:textId="77777777" w:rsidR="00FD47B4" w:rsidRDefault="00F90696">
      <w:pPr>
        <w:pStyle w:val="Prrafodelista"/>
        <w:numPr>
          <w:ilvl w:val="0"/>
          <w:numId w:val="2"/>
        </w:numPr>
        <w:spacing w:before="40" w:after="40"/>
      </w:pPr>
      <w:r>
        <w:t>Profesores certificados con enfoque en cultura, no solo en gramática.</w:t>
      </w:r>
    </w:p>
    <w:p w14:paraId="194E4973" w14:textId="77777777" w:rsidR="00FD47B4" w:rsidRDefault="00F90696">
      <w:pPr>
        <w:pStyle w:val="Prrafodelista"/>
        <w:numPr>
          <w:ilvl w:val="0"/>
          <w:numId w:val="2"/>
        </w:numPr>
        <w:spacing w:before="40" w:after="40"/>
      </w:pPr>
      <w:r>
        <w:t>Sitio web interactivo accesible desde cualquier dispositivo.</w:t>
      </w:r>
    </w:p>
    <w:p w14:paraId="6B64815D" w14:textId="77777777" w:rsidR="00FD47B4" w:rsidRDefault="00F90696">
      <w:pPr>
        <w:pStyle w:val="Prrafodelista"/>
        <w:numPr>
          <w:ilvl w:val="0"/>
          <w:numId w:val="2"/>
        </w:numPr>
        <w:spacing w:before="40" w:after="40"/>
      </w:pPr>
      <w:r>
        <w:t>Plan VIP con turismo cultural internacional.</w:t>
      </w:r>
    </w:p>
    <w:p w14:paraId="09C3BCA8" w14:textId="77777777" w:rsidR="00FD47B4" w:rsidRDefault="00F90696">
      <w:pPr>
        <w:pStyle w:val="Prrafodelista"/>
        <w:numPr>
          <w:ilvl w:val="0"/>
          <w:numId w:val="2"/>
        </w:numPr>
        <w:spacing w:before="40" w:after="40"/>
      </w:pPr>
      <w:r>
        <w:t>Descuentos especiales por barrio/comunidad para impulsar la educación colectiva.</w:t>
      </w:r>
    </w:p>
    <w:p w14:paraId="352933DA" w14:textId="77777777" w:rsidR="00FD47B4" w:rsidRDefault="00F90696">
      <w:pPr>
        <w:spacing w:before="260" w:after="80"/>
      </w:pPr>
      <w:r>
        <w:rPr>
          <w:b/>
          <w:bCs/>
          <w:color w:val="1F3C6B"/>
          <w:sz w:val="28"/>
          <w:szCs w:val="28"/>
        </w:rPr>
        <w:t>Confrontación con el Cliente</w:t>
      </w:r>
    </w:p>
    <w:p w14:paraId="08B6FC3A" w14:textId="77777777" w:rsidR="00FD47B4" w:rsidRDefault="00F90696">
      <w:pPr>
        <w:spacing w:before="60" w:after="60"/>
      </w:pPr>
      <w:r>
        <w:t>Se realizó una encuesta en un barrio del municipio de Barranquilla donde se entrevistó a familias sobre su nivel en otros idiomas, su conocimiento de culturas extranjeras y su interés por aprender. Los resultados confirmaron la baja exposición a idiomas y culturas foráneas en sectores populares, validando la necesidad del servicio de Cultidiomas.</w:t>
      </w:r>
    </w:p>
    <w:p w14:paraId="6EF7023A" w14:textId="77777777" w:rsidR="00FD47B4" w:rsidRDefault="00F90696">
      <w:pPr>
        <w:spacing w:before="60" w:after="60"/>
      </w:pPr>
      <w:r>
        <w:t>Como empresa, nuestro propósito es transmitir no solo confianza y seguridad, sino motivación a adultos y jóvenes para aprender un nuevo idioma y construir un mejor futuro con mayores oportunidades.</w:t>
      </w:r>
    </w:p>
    <w:p w14:paraId="151D5E03" w14:textId="77777777" w:rsidR="00FD47B4" w:rsidRDefault="00F90696">
      <w:pPr>
        <w:shd w:val="clear" w:color="auto" w:fill="EEF2F8"/>
        <w:spacing w:before="100" w:after="100"/>
        <w:ind w:left="200" w:right="200"/>
      </w:pPr>
      <w:r>
        <w:rPr>
          <w:b/>
          <w:bCs/>
          <w:color w:val="1F3C6B"/>
        </w:rPr>
        <w:t xml:space="preserve">Propuesta de acción: </w:t>
      </w:r>
      <w:r>
        <w:t>Ofrecer planes familiares o avanzados con descuento a nivel de barrio para educar y culturizar a las comunidades sobre países extranjeros, ampliando sus oportunidades a futuro.</w:t>
      </w:r>
    </w:p>
    <w:p w14:paraId="22AC64FF" w14:textId="77777777" w:rsidR="00FD47B4" w:rsidRDefault="00F90696">
      <w:pPr>
        <w:spacing w:before="260" w:after="80"/>
      </w:pPr>
      <w:r>
        <w:rPr>
          <w:b/>
          <w:bCs/>
          <w:color w:val="1F3C6B"/>
          <w:sz w:val="28"/>
          <w:szCs w:val="28"/>
        </w:rPr>
        <w:t>Tono de Comunicación</w:t>
      </w:r>
    </w:p>
    <w:p w14:paraId="4AAB3E30" w14:textId="77777777" w:rsidR="00FD47B4" w:rsidRDefault="00F90696">
      <w:pPr>
        <w:spacing w:before="60" w:after="60"/>
      </w:pPr>
      <w:r>
        <w:t>El tono de comunicación de la marca es cercano, motivador e inclusivo, dirigido principalmente a jóvenes adultos y familias interesadas en aprender idiomas y conocer nuevas culturas.</w:t>
      </w:r>
    </w:p>
    <w:p w14:paraId="267D9014" w14:textId="77777777" w:rsidR="00FD47B4" w:rsidRDefault="00F90696">
      <w:pPr>
        <w:pStyle w:val="Prrafodelista"/>
        <w:numPr>
          <w:ilvl w:val="0"/>
          <w:numId w:val="2"/>
        </w:numPr>
        <w:spacing w:before="40" w:after="40"/>
      </w:pPr>
      <w:r>
        <w:t>Lenguaje claro, amigable y dinámico, evitando tecnicismos innecesarios.</w:t>
      </w:r>
    </w:p>
    <w:p w14:paraId="3A0D2489" w14:textId="77777777" w:rsidR="00FD47B4" w:rsidRDefault="00F90696">
      <w:pPr>
        <w:pStyle w:val="Prrafodelista"/>
        <w:numPr>
          <w:ilvl w:val="0"/>
          <w:numId w:val="2"/>
        </w:numPr>
        <w:spacing w:before="40" w:after="40"/>
      </w:pPr>
      <w:r>
        <w:t>Enfoque positivo que promueve la curiosidad, la confianza y la participación.</w:t>
      </w:r>
    </w:p>
    <w:p w14:paraId="253F6A5F" w14:textId="77777777" w:rsidR="00FD47B4" w:rsidRDefault="00F90696">
      <w:pPr>
        <w:pStyle w:val="Prrafodelista"/>
        <w:numPr>
          <w:ilvl w:val="0"/>
          <w:numId w:val="2"/>
        </w:numPr>
        <w:spacing w:before="40" w:after="40"/>
      </w:pPr>
      <w:r>
        <w:t>Uso del pronombre «tú» para generar cercanía, adaptando la formalidad según el canal.</w:t>
      </w:r>
    </w:p>
    <w:p w14:paraId="0CE086BF" w14:textId="77777777" w:rsidR="00FD47B4" w:rsidRDefault="00F90696">
      <w:pPr>
        <w:pStyle w:val="Prrafodelista"/>
        <w:numPr>
          <w:ilvl w:val="0"/>
          <w:numId w:val="2"/>
        </w:numPr>
        <w:spacing w:before="40" w:after="40"/>
      </w:pPr>
      <w:r>
        <w:t>Motivador y orientado a resultados: cada mensaje conecta acción con beneficio.</w:t>
      </w:r>
    </w:p>
    <w:p w14:paraId="1C9E04C3" w14:textId="77777777" w:rsidR="00FD47B4" w:rsidRDefault="00F90696">
      <w:pPr>
        <w:pStyle w:val="Prrafodelista"/>
        <w:numPr>
          <w:ilvl w:val="0"/>
          <w:numId w:val="2"/>
        </w:numPr>
        <w:spacing w:before="40" w:after="40"/>
      </w:pPr>
      <w:r>
        <w:t>Inclusivo: lenguaje neutro en género; representación diversa en imágenes.</w:t>
      </w:r>
    </w:p>
    <w:p w14:paraId="7529693B" w14:textId="77777777" w:rsidR="00FD47B4" w:rsidRDefault="00F90696">
      <w:r>
        <w:br w:type="page"/>
      </w:r>
    </w:p>
    <w:p w14:paraId="50B6E5B5" w14:textId="77777777" w:rsidR="00FD47B4" w:rsidRDefault="00F90696">
      <w:pPr>
        <w:pBdr>
          <w:bottom w:val="single" w:sz="12" w:space="1" w:color="F9A85D"/>
        </w:pBdr>
        <w:spacing w:before="400"/>
      </w:pPr>
      <w:r>
        <w:rPr>
          <w:b/>
          <w:bCs/>
          <w:color w:val="F9A85D"/>
          <w:sz w:val="36"/>
          <w:szCs w:val="36"/>
        </w:rPr>
        <w:t xml:space="preserve">02  </w:t>
      </w:r>
      <w:r>
        <w:rPr>
          <w:b/>
          <w:bCs/>
          <w:color w:val="1F3C6B"/>
          <w:sz w:val="36"/>
          <w:szCs w:val="36"/>
        </w:rPr>
        <w:t>Captura de Requisitos</w:t>
      </w:r>
    </w:p>
    <w:p w14:paraId="1397328A" w14:textId="77777777" w:rsidR="00FD47B4" w:rsidRDefault="00FD47B4">
      <w:pPr>
        <w:spacing w:after="160"/>
      </w:pPr>
    </w:p>
    <w:p w14:paraId="2A7A8D2F" w14:textId="77777777" w:rsidR="00FD47B4" w:rsidRDefault="00F90696">
      <w:pPr>
        <w:spacing w:before="260" w:after="80"/>
      </w:pPr>
      <w:r>
        <w:rPr>
          <w:b/>
          <w:bCs/>
          <w:color w:val="1F3C6B"/>
          <w:sz w:val="28"/>
          <w:szCs w:val="28"/>
        </w:rPr>
        <w:t>Requisitos Funcionales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D47B4" w14:paraId="0E7A69E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F3C6B"/>
            <w:tcMar>
              <w:top w:w="80" w:type="dxa"/>
              <w:left w:w="120" w:type="dxa"/>
              <w:bottom w:w="80" w:type="dxa"/>
              <w:right w:w="120" w:type="dxa"/>
            </w:tcMar>
          </w:tcPr>
          <w:p w14:paraId="3A870EA1" w14:textId="77777777" w:rsidR="00FD47B4" w:rsidRDefault="00F90696">
            <w:r>
              <w:rPr>
                <w:b/>
                <w:bCs/>
                <w:color w:val="FFFFFF"/>
                <w:sz w:val="20"/>
                <w:szCs w:val="20"/>
              </w:rPr>
              <w:t>ID</w:t>
            </w:r>
          </w:p>
        </w:tc>
        <w:tc>
          <w:tcPr>
            <w:tcW w:w="8160" w:type="dxa"/>
            <w:tcBorders>
              <w:top w:val="single" w:sz="1" w:space="0" w:color="BBBBBB"/>
              <w:left w:val="single" w:sz="1" w:space="0" w:color="BBBBBB"/>
              <w:bottom w:val="single" w:sz="1" w:space="0" w:color="BBBBBB"/>
              <w:right w:val="single" w:sz="1" w:space="0" w:color="BBBBBB"/>
            </w:tcBorders>
            <w:shd w:val="clear" w:color="auto" w:fill="1F3C6B"/>
            <w:tcMar>
              <w:top w:w="80" w:type="dxa"/>
              <w:left w:w="120" w:type="dxa"/>
              <w:bottom w:w="80" w:type="dxa"/>
              <w:right w:w="120" w:type="dxa"/>
            </w:tcMar>
          </w:tcPr>
          <w:p w14:paraId="6A49060F" w14:textId="77777777" w:rsidR="00FD47B4" w:rsidRDefault="00F90696">
            <w:r>
              <w:rPr>
                <w:b/>
                <w:bCs/>
                <w:color w:val="FFFFFF"/>
                <w:sz w:val="20"/>
                <w:szCs w:val="20"/>
              </w:rPr>
              <w:t>Descripción</w:t>
            </w:r>
          </w:p>
        </w:tc>
      </w:tr>
      <w:tr w:rsidR="00FD47B4" w14:paraId="53F92DB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093DB7CF" w14:textId="77777777" w:rsidR="00FD47B4" w:rsidRDefault="00F90696">
            <w:r>
              <w:rPr>
                <w:sz w:val="20"/>
                <w:szCs w:val="20"/>
              </w:rPr>
              <w:t>RF-01</w:t>
            </w:r>
          </w:p>
        </w:tc>
        <w:tc>
          <w:tcPr>
            <w:tcW w:w="81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1FC14177" w14:textId="77777777" w:rsidR="00FD47B4" w:rsidRDefault="00F90696">
            <w:r>
              <w:rPr>
                <w:sz w:val="20"/>
                <w:szCs w:val="20"/>
              </w:rPr>
              <w:t>Menú lateral desplegable accesible desde cualquier sección del sitio.</w:t>
            </w:r>
          </w:p>
        </w:tc>
      </w:tr>
      <w:tr w:rsidR="00FD47B4" w14:paraId="1094E5D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5BF497" w14:textId="77777777" w:rsidR="00FD47B4" w:rsidRDefault="00F90696">
            <w:r>
              <w:rPr>
                <w:sz w:val="20"/>
                <w:szCs w:val="20"/>
              </w:rPr>
              <w:t>RF-02</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C30B49" w14:textId="77777777" w:rsidR="00FD47B4" w:rsidRDefault="00F90696">
            <w:r>
              <w:rPr>
                <w:sz w:val="20"/>
                <w:szCs w:val="20"/>
              </w:rPr>
              <w:t>Permitir navegar entre secciones mediante botones y enlaces internos.</w:t>
            </w:r>
          </w:p>
        </w:tc>
      </w:tr>
      <w:tr w:rsidR="00FD47B4" w14:paraId="00C6815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3B41EF07" w14:textId="77777777" w:rsidR="00FD47B4" w:rsidRDefault="00F90696">
            <w:r>
              <w:rPr>
                <w:sz w:val="20"/>
                <w:szCs w:val="20"/>
              </w:rPr>
              <w:t>RF-03</w:t>
            </w:r>
          </w:p>
        </w:tc>
        <w:tc>
          <w:tcPr>
            <w:tcW w:w="81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6B7BA06E" w14:textId="77777777" w:rsidR="00FD47B4" w:rsidRDefault="00F90696">
            <w:r>
              <w:rPr>
                <w:sz w:val="20"/>
                <w:szCs w:val="20"/>
              </w:rPr>
              <w:t>Mostrar un carrusel de imágenes en la página principal con contenido visual representativo.</w:t>
            </w:r>
          </w:p>
        </w:tc>
      </w:tr>
      <w:tr w:rsidR="00FD47B4" w14:paraId="043B653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5CB74D" w14:textId="77777777" w:rsidR="00FD47B4" w:rsidRDefault="00F90696">
            <w:r>
              <w:rPr>
                <w:sz w:val="20"/>
                <w:szCs w:val="20"/>
              </w:rPr>
              <w:t>RF-04</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F0F6DE" w14:textId="77777777" w:rsidR="00FD47B4" w:rsidRDefault="00F90696">
            <w:r>
              <w:rPr>
                <w:sz w:val="20"/>
                <w:szCs w:val="20"/>
              </w:rPr>
              <w:t>Permitir cambiar de imagen en el carrusel mediante botones de navegación (anterior / siguiente).</w:t>
            </w:r>
          </w:p>
        </w:tc>
      </w:tr>
      <w:tr w:rsidR="00FD47B4" w14:paraId="59E9E2F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75A5A14D" w14:textId="77777777" w:rsidR="00FD47B4" w:rsidRDefault="00F90696">
            <w:r>
              <w:rPr>
                <w:sz w:val="20"/>
                <w:szCs w:val="20"/>
              </w:rPr>
              <w:t>RF-05</w:t>
            </w:r>
          </w:p>
        </w:tc>
        <w:tc>
          <w:tcPr>
            <w:tcW w:w="81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6E29F005" w14:textId="77777777" w:rsidR="00FD47B4" w:rsidRDefault="00F90696">
            <w:r>
              <w:rPr>
                <w:sz w:val="20"/>
                <w:szCs w:val="20"/>
              </w:rPr>
              <w:t>Botones que redirigen a secciones específicas del sitio (Ver Planes, Nuestros Idiomas, etc.).</w:t>
            </w:r>
          </w:p>
        </w:tc>
      </w:tr>
      <w:tr w:rsidR="00FD47B4" w14:paraId="1BC9BA4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B59810" w14:textId="77777777" w:rsidR="00FD47B4" w:rsidRDefault="00F90696">
            <w:r>
              <w:rPr>
                <w:sz w:val="20"/>
                <w:szCs w:val="20"/>
              </w:rPr>
              <w:t>RF-06</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9798B2" w14:textId="77777777" w:rsidR="00FD47B4" w:rsidRDefault="00F90696">
            <w:r>
              <w:rPr>
                <w:sz w:val="20"/>
                <w:szCs w:val="20"/>
              </w:rPr>
              <w:t>Mostrar información detallada de los tres planes disponibles: Normal, Avanzado y VIP.</w:t>
            </w:r>
          </w:p>
        </w:tc>
      </w:tr>
      <w:tr w:rsidR="00FD47B4" w14:paraId="559430C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24FD33C8" w14:textId="77777777" w:rsidR="00FD47B4" w:rsidRDefault="00F90696">
            <w:r>
              <w:rPr>
                <w:sz w:val="20"/>
                <w:szCs w:val="20"/>
              </w:rPr>
              <w:t>RF-07</w:t>
            </w:r>
          </w:p>
        </w:tc>
        <w:tc>
          <w:tcPr>
            <w:tcW w:w="81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20B83349" w14:textId="77777777" w:rsidR="00FD47B4" w:rsidRDefault="00F90696">
            <w:r>
              <w:rPr>
                <w:sz w:val="20"/>
                <w:szCs w:val="20"/>
              </w:rPr>
              <w:t>Mostrar catálogo de idiomas organizado por tipos de complejidad (Tipo A, B y C).</w:t>
            </w:r>
          </w:p>
        </w:tc>
      </w:tr>
      <w:tr w:rsidR="00FD47B4" w14:paraId="25CA6A3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1FA05A" w14:textId="77777777" w:rsidR="00FD47B4" w:rsidRDefault="00F90696">
            <w:r>
              <w:rPr>
                <w:sz w:val="20"/>
                <w:szCs w:val="20"/>
              </w:rPr>
              <w:t>RF-08</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576BAC" w14:textId="77777777" w:rsidR="00FD47B4" w:rsidRDefault="00F90696">
            <w:r>
              <w:rPr>
                <w:sz w:val="20"/>
                <w:szCs w:val="20"/>
              </w:rPr>
              <w:t>Permitir al usuario escribir y enviar comentarios mediante un formulario de la comunidad.</w:t>
            </w:r>
          </w:p>
        </w:tc>
      </w:tr>
    </w:tbl>
    <w:p w14:paraId="6158C94B" w14:textId="77777777" w:rsidR="00FD47B4" w:rsidRDefault="00F90696">
      <w:pPr>
        <w:spacing w:before="260" w:after="80"/>
      </w:pPr>
      <w:r>
        <w:rPr>
          <w:b/>
          <w:bCs/>
          <w:color w:val="1F3C6B"/>
          <w:sz w:val="28"/>
          <w:szCs w:val="28"/>
        </w:rPr>
        <w:t>Requisitos No Funcionales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6460"/>
      </w:tblGrid>
      <w:tr w:rsidR="00FD47B4" w14:paraId="6C19154D"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1F3C6B"/>
            <w:tcMar>
              <w:top w:w="80" w:type="dxa"/>
              <w:left w:w="100" w:type="dxa"/>
              <w:bottom w:w="80" w:type="dxa"/>
              <w:right w:w="100" w:type="dxa"/>
            </w:tcMar>
          </w:tcPr>
          <w:p w14:paraId="262F26E0" w14:textId="77777777" w:rsidR="00FD47B4" w:rsidRDefault="00F90696">
            <w:r>
              <w:rPr>
                <w:b/>
                <w:bCs/>
                <w:color w:val="FFFFFF"/>
                <w:sz w:val="20"/>
                <w:szCs w:val="20"/>
              </w:rPr>
              <w:t>ID</w:t>
            </w:r>
          </w:p>
        </w:tc>
        <w:tc>
          <w:tcPr>
            <w:tcW w:w="2000" w:type="dxa"/>
            <w:tcBorders>
              <w:top w:val="single" w:sz="1" w:space="0" w:color="BBBBBB"/>
              <w:left w:val="single" w:sz="1" w:space="0" w:color="BBBBBB"/>
              <w:bottom w:val="single" w:sz="1" w:space="0" w:color="BBBBBB"/>
              <w:right w:val="single" w:sz="1" w:space="0" w:color="BBBBBB"/>
            </w:tcBorders>
            <w:shd w:val="clear" w:color="auto" w:fill="1F3C6B"/>
            <w:tcMar>
              <w:top w:w="80" w:type="dxa"/>
              <w:left w:w="100" w:type="dxa"/>
              <w:bottom w:w="80" w:type="dxa"/>
              <w:right w:w="100" w:type="dxa"/>
            </w:tcMar>
          </w:tcPr>
          <w:p w14:paraId="79F3370A" w14:textId="77777777" w:rsidR="00FD47B4" w:rsidRDefault="00F90696">
            <w:r>
              <w:rPr>
                <w:b/>
                <w:bCs/>
                <w:color w:val="FFFFFF"/>
                <w:sz w:val="20"/>
                <w:szCs w:val="20"/>
              </w:rPr>
              <w:t>Categoría</w:t>
            </w:r>
          </w:p>
        </w:tc>
        <w:tc>
          <w:tcPr>
            <w:tcW w:w="6460" w:type="dxa"/>
            <w:tcBorders>
              <w:top w:val="single" w:sz="1" w:space="0" w:color="BBBBBB"/>
              <w:left w:val="single" w:sz="1" w:space="0" w:color="BBBBBB"/>
              <w:bottom w:val="single" w:sz="1" w:space="0" w:color="BBBBBB"/>
              <w:right w:val="single" w:sz="1" w:space="0" w:color="BBBBBB"/>
            </w:tcBorders>
            <w:shd w:val="clear" w:color="auto" w:fill="1F3C6B"/>
            <w:tcMar>
              <w:top w:w="80" w:type="dxa"/>
              <w:left w:w="100" w:type="dxa"/>
              <w:bottom w:w="80" w:type="dxa"/>
              <w:right w:w="100" w:type="dxa"/>
            </w:tcMar>
          </w:tcPr>
          <w:p w14:paraId="02936868" w14:textId="77777777" w:rsidR="00FD47B4" w:rsidRDefault="00F90696">
            <w:r>
              <w:rPr>
                <w:b/>
                <w:bCs/>
                <w:color w:val="FFFFFF"/>
                <w:sz w:val="20"/>
                <w:szCs w:val="20"/>
              </w:rPr>
              <w:t>Descripción</w:t>
            </w:r>
          </w:p>
        </w:tc>
      </w:tr>
      <w:tr w:rsidR="00FD47B4" w14:paraId="2614F40D"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19531BAB" w14:textId="77777777" w:rsidR="00FD47B4" w:rsidRDefault="00F90696">
            <w:r>
              <w:rPr>
                <w:sz w:val="20"/>
                <w:szCs w:val="20"/>
              </w:rPr>
              <w:t>RNF-01</w:t>
            </w:r>
          </w:p>
        </w:tc>
        <w:tc>
          <w:tcPr>
            <w:tcW w:w="2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245940B8" w14:textId="77777777" w:rsidR="00FD47B4" w:rsidRDefault="00F90696">
            <w:r>
              <w:rPr>
                <w:sz w:val="20"/>
                <w:szCs w:val="20"/>
              </w:rPr>
              <w:t>Responsividad</w:t>
            </w:r>
          </w:p>
        </w:tc>
        <w:tc>
          <w:tcPr>
            <w:tcW w:w="64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0F14A545" w14:textId="77777777" w:rsidR="00FD47B4" w:rsidRDefault="00F90696">
            <w:r>
              <w:rPr>
                <w:sz w:val="20"/>
                <w:szCs w:val="20"/>
              </w:rPr>
              <w:t>La página debe adaptarse correctamente a celular y PC.</w:t>
            </w:r>
          </w:p>
        </w:tc>
      </w:tr>
      <w:tr w:rsidR="00FD47B4" w14:paraId="50B67747"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CE3621B" w14:textId="77777777" w:rsidR="00FD47B4" w:rsidRDefault="00F90696">
            <w:r>
              <w:rPr>
                <w:sz w:val="20"/>
                <w:szCs w:val="20"/>
              </w:rPr>
              <w:t>RNF-02</w:t>
            </w:r>
          </w:p>
        </w:tc>
        <w:tc>
          <w:tcPr>
            <w:tcW w:w="20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A374EF3" w14:textId="77777777" w:rsidR="00FD47B4" w:rsidRDefault="00F90696">
            <w:r>
              <w:rPr>
                <w:sz w:val="20"/>
                <w:szCs w:val="20"/>
              </w:rPr>
              <w:t>Imágenes</w:t>
            </w:r>
          </w:p>
        </w:tc>
        <w:tc>
          <w:tcPr>
            <w:tcW w:w="64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6DC690B" w14:textId="77777777" w:rsidR="00FD47B4" w:rsidRDefault="00F90696">
            <w:r>
              <w:rPr>
                <w:sz w:val="20"/>
                <w:szCs w:val="20"/>
              </w:rPr>
              <w:t>Debe cargar correctamente las imágenes, especialmente el carrusel.</w:t>
            </w:r>
          </w:p>
        </w:tc>
      </w:tr>
      <w:tr w:rsidR="00FD47B4" w14:paraId="5983921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030AC60C" w14:textId="77777777" w:rsidR="00FD47B4" w:rsidRDefault="00F90696">
            <w:r>
              <w:rPr>
                <w:sz w:val="20"/>
                <w:szCs w:val="20"/>
              </w:rPr>
              <w:t>RNF-03</w:t>
            </w:r>
          </w:p>
        </w:tc>
        <w:tc>
          <w:tcPr>
            <w:tcW w:w="2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4F5C7960" w14:textId="77777777" w:rsidR="00FD47B4" w:rsidRDefault="00F90696">
            <w:r>
              <w:rPr>
                <w:sz w:val="20"/>
                <w:szCs w:val="20"/>
              </w:rPr>
              <w:t>Diseño visual</w:t>
            </w:r>
          </w:p>
        </w:tc>
        <w:tc>
          <w:tcPr>
            <w:tcW w:w="64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29A92880" w14:textId="77777777" w:rsidR="00FD47B4" w:rsidRDefault="00F90696">
            <w:r>
              <w:rPr>
                <w:sz w:val="20"/>
                <w:szCs w:val="20"/>
              </w:rPr>
              <w:t>Interfaz visual atractiva con diseño moderno y coherente con la marca.</w:t>
            </w:r>
          </w:p>
        </w:tc>
      </w:tr>
      <w:tr w:rsidR="00FD47B4" w14:paraId="1AA38037"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787484E" w14:textId="77777777" w:rsidR="00FD47B4" w:rsidRDefault="00F90696">
            <w:r>
              <w:rPr>
                <w:sz w:val="20"/>
                <w:szCs w:val="20"/>
              </w:rPr>
              <w:t>RNF-04</w:t>
            </w:r>
          </w:p>
        </w:tc>
        <w:tc>
          <w:tcPr>
            <w:tcW w:w="20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BED9FAC" w14:textId="77777777" w:rsidR="00FD47B4" w:rsidRDefault="00F90696">
            <w:r>
              <w:rPr>
                <w:sz w:val="20"/>
                <w:szCs w:val="20"/>
              </w:rPr>
              <w:t>Usabilidad</w:t>
            </w:r>
          </w:p>
        </w:tc>
        <w:tc>
          <w:tcPr>
            <w:tcW w:w="64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61339F7" w14:textId="77777777" w:rsidR="00FD47B4" w:rsidRDefault="00F90696">
            <w:r>
              <w:rPr>
                <w:sz w:val="20"/>
                <w:szCs w:val="20"/>
              </w:rPr>
              <w:t>Fácil de navegar para cualquier usuario sin conocimientos técnicos.</w:t>
            </w:r>
          </w:p>
        </w:tc>
      </w:tr>
      <w:tr w:rsidR="00FD47B4" w14:paraId="2329987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0D7A7C66" w14:textId="77777777" w:rsidR="00FD47B4" w:rsidRDefault="00F90696">
            <w:r>
              <w:rPr>
                <w:sz w:val="20"/>
                <w:szCs w:val="20"/>
              </w:rPr>
              <w:t>RNF-05</w:t>
            </w:r>
          </w:p>
        </w:tc>
        <w:tc>
          <w:tcPr>
            <w:tcW w:w="2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2F03144C" w14:textId="77777777" w:rsidR="00FD47B4" w:rsidRDefault="00F90696">
            <w:r>
              <w:rPr>
                <w:sz w:val="20"/>
                <w:szCs w:val="20"/>
              </w:rPr>
              <w:t>Rendimiento</w:t>
            </w:r>
          </w:p>
        </w:tc>
        <w:tc>
          <w:tcPr>
            <w:tcW w:w="64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242E66C7" w14:textId="77777777" w:rsidR="00FD47B4" w:rsidRDefault="00F90696">
            <w:r>
              <w:rPr>
                <w:sz w:val="20"/>
                <w:szCs w:val="20"/>
              </w:rPr>
              <w:t>Tiempo de carga &lt; 3 segundos en conexión 4G.</w:t>
            </w:r>
          </w:p>
        </w:tc>
      </w:tr>
      <w:tr w:rsidR="00FD47B4" w14:paraId="046F35C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DCBD618" w14:textId="77777777" w:rsidR="00FD47B4" w:rsidRDefault="00F90696">
            <w:r>
              <w:rPr>
                <w:sz w:val="20"/>
                <w:szCs w:val="20"/>
              </w:rPr>
              <w:t>RNF-06</w:t>
            </w:r>
          </w:p>
        </w:tc>
        <w:tc>
          <w:tcPr>
            <w:tcW w:w="20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FE112A9" w14:textId="77777777" w:rsidR="00FD47B4" w:rsidRDefault="00F90696">
            <w:r>
              <w:rPr>
                <w:sz w:val="20"/>
                <w:szCs w:val="20"/>
              </w:rPr>
              <w:t>Interactividad</w:t>
            </w:r>
          </w:p>
        </w:tc>
        <w:tc>
          <w:tcPr>
            <w:tcW w:w="64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895C339" w14:textId="77777777" w:rsidR="00FD47B4" w:rsidRDefault="00F90696">
            <w:r>
              <w:rPr>
                <w:sz w:val="20"/>
                <w:szCs w:val="20"/>
              </w:rPr>
              <w:t>Interacción sin errores en botones y formularios.</w:t>
            </w:r>
          </w:p>
        </w:tc>
      </w:tr>
      <w:tr w:rsidR="00FD47B4" w14:paraId="593878A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396EE57D" w14:textId="77777777" w:rsidR="00FD47B4" w:rsidRDefault="00F90696">
            <w:r>
              <w:rPr>
                <w:sz w:val="20"/>
                <w:szCs w:val="20"/>
              </w:rPr>
              <w:t>RNF-07</w:t>
            </w:r>
          </w:p>
        </w:tc>
        <w:tc>
          <w:tcPr>
            <w:tcW w:w="2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6E66D036" w14:textId="77777777" w:rsidR="00FD47B4" w:rsidRDefault="00F90696">
            <w:r>
              <w:rPr>
                <w:sz w:val="20"/>
                <w:szCs w:val="20"/>
              </w:rPr>
              <w:t>Compatibilidad</w:t>
            </w:r>
          </w:p>
        </w:tc>
        <w:tc>
          <w:tcPr>
            <w:tcW w:w="64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794EA5B8" w14:textId="77777777" w:rsidR="00FD47B4" w:rsidRDefault="00F90696">
            <w:r>
              <w:rPr>
                <w:sz w:val="20"/>
                <w:szCs w:val="20"/>
              </w:rPr>
              <w:t>Compatible con navegadores modernos (Chrome, Firefox, Edge, Safari).</w:t>
            </w:r>
          </w:p>
        </w:tc>
      </w:tr>
    </w:tbl>
    <w:p w14:paraId="6679A5C3" w14:textId="77777777" w:rsidR="00FD47B4" w:rsidRDefault="00F90696">
      <w:r>
        <w:br w:type="page"/>
      </w:r>
    </w:p>
    <w:p w14:paraId="63D916C9" w14:textId="77777777" w:rsidR="00FD47B4" w:rsidRDefault="00F90696">
      <w:pPr>
        <w:pBdr>
          <w:bottom w:val="single" w:sz="12" w:space="1" w:color="F9A85D"/>
        </w:pBdr>
        <w:spacing w:before="400"/>
      </w:pPr>
      <w:r>
        <w:rPr>
          <w:b/>
          <w:bCs/>
          <w:color w:val="F9A85D"/>
          <w:sz w:val="36"/>
          <w:szCs w:val="36"/>
        </w:rPr>
        <w:t xml:space="preserve">03  </w:t>
      </w:r>
      <w:r>
        <w:rPr>
          <w:b/>
          <w:bCs/>
          <w:color w:val="1F3C6B"/>
          <w:sz w:val="36"/>
          <w:szCs w:val="36"/>
        </w:rPr>
        <w:t>Identidad de Marca</w:t>
      </w:r>
    </w:p>
    <w:p w14:paraId="1A4BFAE8" w14:textId="77777777" w:rsidR="00FD47B4" w:rsidRDefault="00FD47B4">
      <w:pPr>
        <w:spacing w:after="160"/>
      </w:pPr>
    </w:p>
    <w:p w14:paraId="6FE5609C" w14:textId="77777777" w:rsidR="00FD47B4" w:rsidRDefault="00F90696">
      <w:pPr>
        <w:spacing w:before="260" w:after="80"/>
      </w:pPr>
      <w:r>
        <w:rPr>
          <w:b/>
          <w:bCs/>
          <w:color w:val="1F3C6B"/>
          <w:sz w:val="28"/>
          <w:szCs w:val="28"/>
        </w:rPr>
        <w:t>Concepto de Marca</w:t>
      </w:r>
    </w:p>
    <w:p w14:paraId="4DB821B4" w14:textId="77777777" w:rsidR="00FD47B4" w:rsidRDefault="00F90696">
      <w:pPr>
        <w:spacing w:before="60" w:after="60"/>
      </w:pPr>
      <w:r>
        <w:t>Cultidiomas fusiona 'cultura' e 'idiomas' para reflejar que aprender un idioma es aprender una forma de ver el mundo. La identidad visual transmite modernidad académica, calidez cultural y confianza digital.</w:t>
      </w:r>
    </w:p>
    <w:p w14:paraId="2BF1D8EC" w14:textId="77777777" w:rsidR="00FD47B4" w:rsidRDefault="00F90696">
      <w:pPr>
        <w:shd w:val="clear" w:color="auto" w:fill="1F3C6B"/>
        <w:spacing w:before="80" w:after="120"/>
        <w:ind w:left="200" w:right="200"/>
        <w:jc w:val="center"/>
      </w:pPr>
      <w:r>
        <w:rPr>
          <w:b/>
          <w:bCs/>
          <w:i/>
          <w:iCs/>
          <w:color w:val="F9A85D"/>
          <w:sz w:val="24"/>
          <w:szCs w:val="24"/>
        </w:rPr>
        <w:t>Lema: «Cultivando cultura e idiomas, una palabra a la vez»</w:t>
      </w:r>
    </w:p>
    <w:p w14:paraId="781BAA1A" w14:textId="77777777" w:rsidR="00FD47B4" w:rsidRDefault="00F90696">
      <w:pPr>
        <w:spacing w:before="260" w:after="80"/>
      </w:pPr>
      <w:r>
        <w:rPr>
          <w:b/>
          <w:bCs/>
          <w:color w:val="1F3C6B"/>
          <w:sz w:val="28"/>
          <w:szCs w:val="28"/>
        </w:rPr>
        <w:t>Logo</w:t>
      </w:r>
    </w:p>
    <w:p w14:paraId="58599584" w14:textId="77777777" w:rsidR="00FD47B4" w:rsidRDefault="00F90696">
      <w:pPr>
        <w:spacing w:before="60" w:after="60"/>
      </w:pPr>
      <w:r>
        <w:t>El logotipo de Cultidiomas representa, a través de una figura humana estilizada en movimiento, la idea de un aprendiz activo y dinámico que avanza hacia el conocimiento. La composición combina los colores corporativos Tan Hide (naranja) y Biscay (azul navy), transmitiendo energía y profesionalismo a la vez. La figura está diseñada con trazos fluidos y modernos que evocan apertura cultural y progreso personal.</w:t>
      </w:r>
    </w:p>
    <w:p w14:paraId="7FC9BC58" w14:textId="77777777" w:rsidR="00FD47B4" w:rsidRDefault="00F90696">
      <w:pPr>
        <w:spacing w:before="160" w:after="160"/>
        <w:jc w:val="center"/>
      </w:pPr>
      <w:r>
        <w:rPr>
          <w:noProof/>
        </w:rPr>
        <w:drawing>
          <wp:inline distT="0" distB="0" distL="0" distR="0" wp14:anchorId="0307F4A8" wp14:editId="63418EEC">
            <wp:extent cx="1238250" cy="1381125"/>
            <wp:effectExtent l="0" t="0" r="0" b="0"/>
            <wp:docPr id="1938392139" name="Imagen 193839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381125"/>
                    </a:xfrm>
                    <a:prstGeom prst="rect">
                      <a:avLst/>
                    </a:prstGeom>
                  </pic:spPr>
                </pic:pic>
              </a:graphicData>
            </a:graphic>
          </wp:inline>
        </w:drawing>
      </w:r>
    </w:p>
    <w:p w14:paraId="794B8289" w14:textId="77777777" w:rsidR="00FD47B4" w:rsidRDefault="00F90696">
      <w:pPr>
        <w:spacing w:before="260" w:after="80"/>
      </w:pPr>
      <w:r>
        <w:rPr>
          <w:b/>
          <w:bCs/>
          <w:color w:val="1F3C6B"/>
          <w:sz w:val="28"/>
          <w:szCs w:val="28"/>
        </w:rPr>
        <w:t>Identidad Visual – Paleta de Colores</w:t>
      </w:r>
    </w:p>
    <w:p w14:paraId="60DBCAA9" w14:textId="77777777" w:rsidR="00FD47B4" w:rsidRDefault="00F90696">
      <w:pPr>
        <w:spacing w:before="60" w:after="60"/>
      </w:pPr>
      <w:r>
        <w:t>La paleta cromática de Cultidiomas fue definida para comunicar profesionalismo, energía y cercanía. La siguiente imagen muestra la paleta oficial con sus usos recomendados y proporciones.</w:t>
      </w:r>
    </w:p>
    <w:p w14:paraId="6AFAB033" w14:textId="77777777" w:rsidR="00FD47B4" w:rsidRDefault="00F90696">
      <w:pPr>
        <w:spacing w:before="120" w:after="200"/>
        <w:jc w:val="center"/>
      </w:pPr>
      <w:r>
        <w:rPr>
          <w:noProof/>
        </w:rPr>
        <w:drawing>
          <wp:inline distT="0" distB="0" distL="0" distR="0" wp14:anchorId="6514CEEC" wp14:editId="6A5326BF">
            <wp:extent cx="4572000" cy="2571750"/>
            <wp:effectExtent l="0" t="0" r="0" b="0"/>
            <wp:docPr id="464121863" name="Imagen 46412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71750"/>
                    </a:xfrm>
                    <a:prstGeom prst="rect">
                      <a:avLst/>
                    </a:prstGeom>
                  </pic:spPr>
                </pic:pic>
              </a:graphicData>
            </a:graphic>
          </wp:inline>
        </w:drawing>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1400"/>
        <w:gridCol w:w="4760"/>
      </w:tblGrid>
      <w:tr w:rsidR="00FD47B4" w14:paraId="6F0D9E62" w14:textId="77777777">
        <w:tblPrEx>
          <w:tblCellMar>
            <w:top w:w="0" w:type="dxa"/>
            <w:bottom w:w="0" w:type="dxa"/>
          </w:tblCellMar>
        </w:tblPrEx>
        <w:tc>
          <w:tcPr>
            <w:tcW w:w="14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00" w:type="dxa"/>
              <w:bottom w:w="80" w:type="dxa"/>
              <w:right w:w="100" w:type="dxa"/>
            </w:tcMar>
          </w:tcPr>
          <w:p w14:paraId="2E468991" w14:textId="77777777" w:rsidR="00FD47B4" w:rsidRDefault="00F90696">
            <w:r>
              <w:rPr>
                <w:b/>
                <w:bCs/>
                <w:color w:val="FFFFFF"/>
                <w:sz w:val="20"/>
                <w:szCs w:val="20"/>
              </w:rPr>
              <w:t>Color</w:t>
            </w:r>
          </w:p>
        </w:tc>
        <w:tc>
          <w:tcPr>
            <w:tcW w:w="18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00" w:type="dxa"/>
              <w:bottom w:w="80" w:type="dxa"/>
              <w:right w:w="100" w:type="dxa"/>
            </w:tcMar>
          </w:tcPr>
          <w:p w14:paraId="63184EE0" w14:textId="77777777" w:rsidR="00FD47B4" w:rsidRDefault="00F90696">
            <w:r>
              <w:rPr>
                <w:b/>
                <w:bCs/>
                <w:color w:val="FFFFFF"/>
                <w:sz w:val="20"/>
                <w:szCs w:val="20"/>
              </w:rPr>
              <w:t>Nombre</w:t>
            </w:r>
          </w:p>
        </w:tc>
        <w:tc>
          <w:tcPr>
            <w:tcW w:w="14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00" w:type="dxa"/>
              <w:bottom w:w="80" w:type="dxa"/>
              <w:right w:w="100" w:type="dxa"/>
            </w:tcMar>
          </w:tcPr>
          <w:p w14:paraId="3696C0FD" w14:textId="77777777" w:rsidR="00FD47B4" w:rsidRDefault="00F90696">
            <w:r>
              <w:rPr>
                <w:b/>
                <w:bCs/>
                <w:color w:val="FFFFFF"/>
                <w:sz w:val="20"/>
                <w:szCs w:val="20"/>
              </w:rPr>
              <w:t>Hex</w:t>
            </w:r>
          </w:p>
        </w:tc>
        <w:tc>
          <w:tcPr>
            <w:tcW w:w="476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00" w:type="dxa"/>
              <w:bottom w:w="80" w:type="dxa"/>
              <w:right w:w="100" w:type="dxa"/>
            </w:tcMar>
          </w:tcPr>
          <w:p w14:paraId="50768D0A" w14:textId="77777777" w:rsidR="00FD47B4" w:rsidRDefault="00F90696">
            <w:r>
              <w:rPr>
                <w:b/>
                <w:bCs/>
                <w:color w:val="FFFFFF"/>
                <w:sz w:val="20"/>
                <w:szCs w:val="20"/>
              </w:rPr>
              <w:t>Uso y justificación</w:t>
            </w:r>
          </w:p>
        </w:tc>
      </w:tr>
      <w:tr w:rsidR="00FD47B4" w14:paraId="54D1B33E"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9A85D"/>
            <w:tcMar>
              <w:top w:w="80" w:type="dxa"/>
              <w:left w:w="100" w:type="dxa"/>
              <w:bottom w:w="80" w:type="dxa"/>
              <w:right w:w="100" w:type="dxa"/>
            </w:tcMar>
          </w:tcPr>
          <w:p w14:paraId="78820910" w14:textId="77777777" w:rsidR="00FD47B4" w:rsidRDefault="00FD47B4"/>
        </w:tc>
        <w:tc>
          <w:tcPr>
            <w:tcW w:w="1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FA2A792" w14:textId="77777777" w:rsidR="00FD47B4" w:rsidRDefault="00F90696">
            <w:r>
              <w:rPr>
                <w:b/>
                <w:bCs/>
                <w:sz w:val="20"/>
                <w:szCs w:val="20"/>
              </w:rPr>
              <w:t>Tan Hide</w:t>
            </w:r>
          </w:p>
        </w:tc>
        <w:tc>
          <w:tcPr>
            <w:tcW w:w="1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E035027" w14:textId="77777777" w:rsidR="00FD47B4" w:rsidRDefault="00F90696">
            <w:r>
              <w:rPr>
                <w:rFonts w:ascii="Courier New" w:eastAsia="Courier New" w:hAnsi="Courier New" w:cs="Courier New"/>
                <w:sz w:val="18"/>
                <w:szCs w:val="18"/>
              </w:rPr>
              <w:t>#F9A85D</w:t>
            </w:r>
          </w:p>
        </w:tc>
        <w:tc>
          <w:tcPr>
            <w:tcW w:w="47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0269FEA" w14:textId="77777777" w:rsidR="00FD47B4" w:rsidRDefault="00F90696">
            <w:r>
              <w:rPr>
                <w:sz w:val="20"/>
                <w:szCs w:val="20"/>
              </w:rPr>
              <w:t>Color principal. Botones, CTAs y elementos destacados. Representa energía, aprendizaje y cercanía.</w:t>
            </w:r>
          </w:p>
        </w:tc>
      </w:tr>
      <w:tr w:rsidR="00FD47B4" w14:paraId="7E66142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F3C6B"/>
            <w:tcMar>
              <w:top w:w="80" w:type="dxa"/>
              <w:left w:w="100" w:type="dxa"/>
              <w:bottom w:w="80" w:type="dxa"/>
              <w:right w:w="100" w:type="dxa"/>
            </w:tcMar>
          </w:tcPr>
          <w:p w14:paraId="0BD62632" w14:textId="77777777" w:rsidR="00FD47B4" w:rsidRDefault="00FD47B4"/>
        </w:tc>
        <w:tc>
          <w:tcPr>
            <w:tcW w:w="18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31840962" w14:textId="77777777" w:rsidR="00FD47B4" w:rsidRDefault="00F90696">
            <w:r>
              <w:rPr>
                <w:b/>
                <w:bCs/>
                <w:sz w:val="20"/>
                <w:szCs w:val="20"/>
              </w:rPr>
              <w:t>Biscay</w:t>
            </w:r>
          </w:p>
        </w:tc>
        <w:tc>
          <w:tcPr>
            <w:tcW w:w="1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3168B770" w14:textId="77777777" w:rsidR="00FD47B4" w:rsidRDefault="00F90696">
            <w:r>
              <w:rPr>
                <w:rFonts w:ascii="Courier New" w:eastAsia="Courier New" w:hAnsi="Courier New" w:cs="Courier New"/>
                <w:sz w:val="18"/>
                <w:szCs w:val="18"/>
              </w:rPr>
              <w:t>#1F3C6B</w:t>
            </w:r>
          </w:p>
        </w:tc>
        <w:tc>
          <w:tcPr>
            <w:tcW w:w="47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19521E6E" w14:textId="77777777" w:rsidR="00FD47B4" w:rsidRDefault="00F90696">
            <w:r>
              <w:rPr>
                <w:sz w:val="20"/>
                <w:szCs w:val="20"/>
              </w:rPr>
              <w:t>Color base para fondos, encabezados y estructuras principales. Confianza y profesionalismo.</w:t>
            </w:r>
          </w:p>
        </w:tc>
      </w:tr>
      <w:tr w:rsidR="00FD47B4" w14:paraId="103DEC7D"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5C518"/>
            <w:tcMar>
              <w:top w:w="80" w:type="dxa"/>
              <w:left w:w="100" w:type="dxa"/>
              <w:bottom w:w="80" w:type="dxa"/>
              <w:right w:w="100" w:type="dxa"/>
            </w:tcMar>
          </w:tcPr>
          <w:p w14:paraId="2D205D8F" w14:textId="77777777" w:rsidR="00FD47B4" w:rsidRDefault="00FD47B4"/>
        </w:tc>
        <w:tc>
          <w:tcPr>
            <w:tcW w:w="1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DB209BF" w14:textId="77777777" w:rsidR="00FD47B4" w:rsidRDefault="00F90696">
            <w:r>
              <w:rPr>
                <w:b/>
                <w:bCs/>
                <w:sz w:val="20"/>
                <w:szCs w:val="20"/>
              </w:rPr>
              <w:t>Amarillo Acento</w:t>
            </w:r>
          </w:p>
        </w:tc>
        <w:tc>
          <w:tcPr>
            <w:tcW w:w="1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22CB336" w14:textId="77777777" w:rsidR="00FD47B4" w:rsidRDefault="00F90696">
            <w:r>
              <w:rPr>
                <w:rFonts w:ascii="Courier New" w:eastAsia="Courier New" w:hAnsi="Courier New" w:cs="Courier New"/>
                <w:sz w:val="18"/>
                <w:szCs w:val="18"/>
              </w:rPr>
              <w:t>#F5C518</w:t>
            </w:r>
          </w:p>
        </w:tc>
        <w:tc>
          <w:tcPr>
            <w:tcW w:w="47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7E3FBC1" w14:textId="77777777" w:rsidR="00FD47B4" w:rsidRDefault="00F90696">
            <w:r>
              <w:rPr>
                <w:sz w:val="20"/>
                <w:szCs w:val="20"/>
              </w:rPr>
              <w:t>Resalta íconos, etiquetas e indicadores visuales que requieren atención inmediata.</w:t>
            </w:r>
          </w:p>
        </w:tc>
      </w:tr>
      <w:tr w:rsidR="00FD47B4" w14:paraId="634F6277"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32A634ED" w14:textId="77777777" w:rsidR="00FD47B4" w:rsidRDefault="00FD47B4"/>
        </w:tc>
        <w:tc>
          <w:tcPr>
            <w:tcW w:w="18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2D4946CF" w14:textId="77777777" w:rsidR="00FD47B4" w:rsidRDefault="00F90696">
            <w:r>
              <w:rPr>
                <w:b/>
                <w:bCs/>
                <w:sz w:val="20"/>
                <w:szCs w:val="20"/>
              </w:rPr>
              <w:t>Pampas</w:t>
            </w:r>
          </w:p>
        </w:tc>
        <w:tc>
          <w:tcPr>
            <w:tcW w:w="1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6F2E3D73" w14:textId="77777777" w:rsidR="00FD47B4" w:rsidRDefault="00F90696">
            <w:r>
              <w:rPr>
                <w:rFonts w:ascii="Courier New" w:eastAsia="Courier New" w:hAnsi="Courier New" w:cs="Courier New"/>
                <w:sz w:val="18"/>
                <w:szCs w:val="18"/>
              </w:rPr>
              <w:t>#F7F5F2</w:t>
            </w:r>
          </w:p>
        </w:tc>
        <w:tc>
          <w:tcPr>
            <w:tcW w:w="47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5BF86534" w14:textId="77777777" w:rsidR="00FD47B4" w:rsidRDefault="00F90696">
            <w:r>
              <w:rPr>
                <w:sz w:val="20"/>
                <w:szCs w:val="20"/>
              </w:rPr>
              <w:t>Fondo general. Aporta limpieza visual y facilita la lectura.</w:t>
            </w:r>
          </w:p>
        </w:tc>
      </w:tr>
      <w:tr w:rsidR="00FD47B4" w14:paraId="530C7F1C"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3A3A3A"/>
            <w:tcMar>
              <w:top w:w="80" w:type="dxa"/>
              <w:left w:w="100" w:type="dxa"/>
              <w:bottom w:w="80" w:type="dxa"/>
              <w:right w:w="100" w:type="dxa"/>
            </w:tcMar>
          </w:tcPr>
          <w:p w14:paraId="7781629E" w14:textId="77777777" w:rsidR="00FD47B4" w:rsidRDefault="00FD47B4"/>
        </w:tc>
        <w:tc>
          <w:tcPr>
            <w:tcW w:w="1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9B13D1D" w14:textId="77777777" w:rsidR="00FD47B4" w:rsidRDefault="00F90696">
            <w:r>
              <w:rPr>
                <w:b/>
                <w:bCs/>
                <w:sz w:val="20"/>
                <w:szCs w:val="20"/>
              </w:rPr>
              <w:t>Neutro Oscuro</w:t>
            </w:r>
          </w:p>
        </w:tc>
        <w:tc>
          <w:tcPr>
            <w:tcW w:w="1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F8242CC" w14:textId="77777777" w:rsidR="00FD47B4" w:rsidRDefault="00F90696">
            <w:r>
              <w:rPr>
                <w:rFonts w:ascii="Courier New" w:eastAsia="Courier New" w:hAnsi="Courier New" w:cs="Courier New"/>
                <w:sz w:val="18"/>
                <w:szCs w:val="18"/>
              </w:rPr>
              <w:t>#3A3A3A</w:t>
            </w:r>
          </w:p>
        </w:tc>
        <w:tc>
          <w:tcPr>
            <w:tcW w:w="47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3496DF8" w14:textId="77777777" w:rsidR="00FD47B4" w:rsidRDefault="00F90696">
            <w:r>
              <w:rPr>
                <w:sz w:val="20"/>
                <w:szCs w:val="20"/>
              </w:rPr>
              <w:t>Textos principales. Garantiza contraste y legibilidad sobre fondos claros.</w:t>
            </w:r>
          </w:p>
        </w:tc>
      </w:tr>
      <w:tr w:rsidR="00FD47B4" w14:paraId="4DBEBD8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217541F8" w14:textId="77777777" w:rsidR="00FD47B4" w:rsidRDefault="00FD47B4"/>
        </w:tc>
        <w:tc>
          <w:tcPr>
            <w:tcW w:w="18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2A70970B" w14:textId="77777777" w:rsidR="00FD47B4" w:rsidRDefault="00F90696">
            <w:r>
              <w:rPr>
                <w:b/>
                <w:bCs/>
                <w:sz w:val="20"/>
                <w:szCs w:val="20"/>
              </w:rPr>
              <w:t>Blanco</w:t>
            </w:r>
          </w:p>
        </w:tc>
        <w:tc>
          <w:tcPr>
            <w:tcW w:w="1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3C5F5391" w14:textId="77777777" w:rsidR="00FD47B4" w:rsidRDefault="00F90696">
            <w:r>
              <w:rPr>
                <w:rFonts w:ascii="Courier New" w:eastAsia="Courier New" w:hAnsi="Courier New" w:cs="Courier New"/>
                <w:sz w:val="18"/>
                <w:szCs w:val="18"/>
              </w:rPr>
              <w:t>#FFFFFF</w:t>
            </w:r>
          </w:p>
        </w:tc>
        <w:tc>
          <w:tcPr>
            <w:tcW w:w="47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00" w:type="dxa"/>
              <w:bottom w:w="80" w:type="dxa"/>
              <w:right w:w="100" w:type="dxa"/>
            </w:tcMar>
          </w:tcPr>
          <w:p w14:paraId="3015C1F6" w14:textId="77777777" w:rsidR="00FD47B4" w:rsidRDefault="00F90696">
            <w:r>
              <w:rPr>
                <w:sz w:val="20"/>
                <w:szCs w:val="20"/>
              </w:rPr>
              <w:t>Espacios negativos, contraste y secciones de contenido claro.</w:t>
            </w:r>
          </w:p>
        </w:tc>
      </w:tr>
    </w:tbl>
    <w:p w14:paraId="2978CE1D" w14:textId="77777777" w:rsidR="00FD47B4" w:rsidRDefault="00F90696">
      <w:pPr>
        <w:spacing w:before="260" w:after="80"/>
      </w:pPr>
      <w:r>
        <w:rPr>
          <w:b/>
          <w:bCs/>
          <w:color w:val="1F3C6B"/>
          <w:sz w:val="28"/>
          <w:szCs w:val="28"/>
        </w:rPr>
        <w:t>Tipografía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D47B4" w14:paraId="2141F82A" w14:textId="77777777">
        <w:tblPrEx>
          <w:tblCellMar>
            <w:top w:w="0" w:type="dxa"/>
            <w:bottom w:w="0" w:type="dxa"/>
          </w:tblCellMar>
        </w:tblPrEx>
        <w:tc>
          <w:tcPr>
            <w:tcW w:w="24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1A87F69E" w14:textId="77777777" w:rsidR="00FD47B4" w:rsidRDefault="00F90696">
            <w:r>
              <w:rPr>
                <w:b/>
                <w:bCs/>
                <w:color w:val="FFFFFF"/>
                <w:sz w:val="20"/>
                <w:szCs w:val="20"/>
              </w:rPr>
              <w:t>Rol</w:t>
            </w:r>
          </w:p>
        </w:tc>
        <w:tc>
          <w:tcPr>
            <w:tcW w:w="696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6D0CDB32" w14:textId="77777777" w:rsidR="00FD47B4" w:rsidRDefault="00F90696">
            <w:r>
              <w:rPr>
                <w:b/>
                <w:bCs/>
                <w:color w:val="FFFFFF"/>
                <w:sz w:val="20"/>
                <w:szCs w:val="20"/>
              </w:rPr>
              <w:t>Especificación</w:t>
            </w:r>
          </w:p>
        </w:tc>
      </w:tr>
      <w:tr w:rsidR="00FD47B4" w14:paraId="5E06450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7ADA256B" w14:textId="77777777" w:rsidR="00FD47B4" w:rsidRDefault="00F90696">
            <w:r>
              <w:rPr>
                <w:b/>
                <w:bCs/>
                <w:color w:val="1F3C6B"/>
                <w:sz w:val="20"/>
                <w:szCs w:val="20"/>
              </w:rPr>
              <w:t>Fuente principal</w:t>
            </w:r>
          </w:p>
        </w:tc>
        <w:tc>
          <w:tcPr>
            <w:tcW w:w="69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1DDA62A0" w14:textId="77777777" w:rsidR="00FD47B4" w:rsidRDefault="00F90696">
            <w:r>
              <w:rPr>
                <w:sz w:val="20"/>
                <w:szCs w:val="20"/>
              </w:rPr>
              <w:t>Vollkorn — elegante y legible. Aporta carácter académico sin perder modernidad digital.</w:t>
            </w:r>
          </w:p>
        </w:tc>
      </w:tr>
      <w:tr w:rsidR="00FD47B4" w14:paraId="60084AB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93F504" w14:textId="77777777" w:rsidR="00FD47B4" w:rsidRDefault="00F90696">
            <w:r>
              <w:rPr>
                <w:b/>
                <w:bCs/>
                <w:color w:val="1F3C6B"/>
                <w:sz w:val="20"/>
                <w:szCs w:val="20"/>
              </w:rPr>
              <w:t>H1 – Títulos principales</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2B6682" w14:textId="77777777" w:rsidR="00FD47B4" w:rsidRDefault="00F90696">
            <w:r>
              <w:rPr>
                <w:sz w:val="20"/>
                <w:szCs w:val="20"/>
              </w:rPr>
              <w:t>Mayor tamaño y peso visual. Jerarquía superior.</w:t>
            </w:r>
          </w:p>
        </w:tc>
      </w:tr>
      <w:tr w:rsidR="00FD47B4" w14:paraId="06DDA10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39271EE1" w14:textId="77777777" w:rsidR="00FD47B4" w:rsidRDefault="00F90696">
            <w:r>
              <w:rPr>
                <w:b/>
                <w:bCs/>
                <w:color w:val="1F3C6B"/>
                <w:sz w:val="20"/>
                <w:szCs w:val="20"/>
              </w:rPr>
              <w:t>H2 – Subtítulos de sección</w:t>
            </w:r>
          </w:p>
        </w:tc>
        <w:tc>
          <w:tcPr>
            <w:tcW w:w="69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2CD873C2" w14:textId="77777777" w:rsidR="00FD47B4" w:rsidRDefault="00F90696">
            <w:r>
              <w:rPr>
                <w:sz w:val="20"/>
                <w:szCs w:val="20"/>
              </w:rPr>
              <w:t>Tamaño medio, peso semibold.</w:t>
            </w:r>
          </w:p>
        </w:tc>
      </w:tr>
      <w:tr w:rsidR="00FD47B4" w14:paraId="1F9F92C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779BA6" w14:textId="77777777" w:rsidR="00FD47B4" w:rsidRDefault="00F90696">
            <w:r>
              <w:rPr>
                <w:b/>
                <w:bCs/>
                <w:color w:val="1F3C6B"/>
                <w:sz w:val="20"/>
                <w:szCs w:val="20"/>
              </w:rPr>
              <w:t>H3 – Secciones internas</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9B3727" w14:textId="77777777" w:rsidR="00FD47B4" w:rsidRDefault="00F90696">
            <w:r>
              <w:rPr>
                <w:sz w:val="20"/>
                <w:szCs w:val="20"/>
              </w:rPr>
              <w:t>Encabezados secundarios y etiquetas de componente.</w:t>
            </w:r>
          </w:p>
        </w:tc>
      </w:tr>
      <w:tr w:rsidR="00FD47B4" w14:paraId="61C585A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47CEE4AA" w14:textId="77777777" w:rsidR="00FD47B4" w:rsidRDefault="00F90696">
            <w:r>
              <w:rPr>
                <w:b/>
                <w:bCs/>
                <w:color w:val="1F3C6B"/>
                <w:sz w:val="20"/>
                <w:szCs w:val="20"/>
              </w:rPr>
              <w:t>Body – Texto general</w:t>
            </w:r>
          </w:p>
        </w:tc>
        <w:tc>
          <w:tcPr>
            <w:tcW w:w="69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672717B6" w14:textId="77777777" w:rsidR="00FD47B4" w:rsidRDefault="00F90696">
            <w:r>
              <w:rPr>
                <w:sz w:val="20"/>
                <w:szCs w:val="20"/>
              </w:rPr>
              <w:t>Tamaño base (16px / 1rem), peso regular.</w:t>
            </w:r>
          </w:p>
        </w:tc>
      </w:tr>
    </w:tbl>
    <w:p w14:paraId="71A5E82E" w14:textId="77777777" w:rsidR="00FD47B4" w:rsidRDefault="00F90696">
      <w:pPr>
        <w:spacing w:before="260" w:after="80"/>
      </w:pPr>
      <w:r>
        <w:rPr>
          <w:b/>
          <w:bCs/>
          <w:color w:val="1F3C6B"/>
          <w:sz w:val="28"/>
          <w:szCs w:val="28"/>
        </w:rPr>
        <w:t>Reglas de Uso de la Marca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D47B4" w14:paraId="6BFE917B" w14:textId="77777777">
        <w:tblPrEx>
          <w:tblCellMar>
            <w:top w:w="0" w:type="dxa"/>
            <w:bottom w:w="0" w:type="dxa"/>
          </w:tblCellMar>
        </w:tblPrEx>
        <w:tc>
          <w:tcPr>
            <w:tcW w:w="24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04C91E9B" w14:textId="77777777" w:rsidR="00FD47B4" w:rsidRDefault="00F90696">
            <w:r>
              <w:rPr>
                <w:b/>
                <w:bCs/>
                <w:color w:val="FFFFFF"/>
                <w:sz w:val="20"/>
                <w:szCs w:val="20"/>
              </w:rPr>
              <w:t>Regla</w:t>
            </w:r>
          </w:p>
        </w:tc>
        <w:tc>
          <w:tcPr>
            <w:tcW w:w="696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32A7D762" w14:textId="77777777" w:rsidR="00FD47B4" w:rsidRDefault="00F90696">
            <w:r>
              <w:rPr>
                <w:b/>
                <w:bCs/>
                <w:color w:val="FFFFFF"/>
                <w:sz w:val="20"/>
                <w:szCs w:val="20"/>
              </w:rPr>
              <w:t>Descripción</w:t>
            </w:r>
          </w:p>
        </w:tc>
      </w:tr>
      <w:tr w:rsidR="00FD47B4" w14:paraId="7559566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20201572" w14:textId="77777777" w:rsidR="00FD47B4" w:rsidRDefault="00F90696">
            <w:r>
              <w:rPr>
                <w:b/>
                <w:bCs/>
                <w:color w:val="1F3C6B"/>
                <w:sz w:val="20"/>
                <w:szCs w:val="20"/>
              </w:rPr>
              <w:t>Logo oficial</w:t>
            </w:r>
          </w:p>
        </w:tc>
        <w:tc>
          <w:tcPr>
            <w:tcW w:w="69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09E37056" w14:textId="77777777" w:rsidR="00FD47B4" w:rsidRDefault="00F90696">
            <w:r>
              <w:rPr>
                <w:sz w:val="20"/>
                <w:szCs w:val="20"/>
              </w:rPr>
              <w:t>Utilizar siempre en su versión oficial, sin modificar colores, forma ni proporciones.</w:t>
            </w:r>
          </w:p>
        </w:tc>
      </w:tr>
      <w:tr w:rsidR="00FD47B4" w14:paraId="7B23B78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53977C" w14:textId="77777777" w:rsidR="00FD47B4" w:rsidRDefault="00F90696">
            <w:r>
              <w:rPr>
                <w:b/>
                <w:bCs/>
                <w:color w:val="1F3C6B"/>
                <w:sz w:val="20"/>
                <w:szCs w:val="20"/>
              </w:rPr>
              <w:t>Espacio de protección</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E75E91" w14:textId="77777777" w:rsidR="00FD47B4" w:rsidRDefault="00F90696">
            <w:r>
              <w:rPr>
                <w:sz w:val="20"/>
                <w:szCs w:val="20"/>
              </w:rPr>
              <w:t>Mínimo 1x la altura de la «C» de Cultidiomas en todos los lados.</w:t>
            </w:r>
          </w:p>
        </w:tc>
      </w:tr>
      <w:tr w:rsidR="00FD47B4" w14:paraId="0E76781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244430CD" w14:textId="77777777" w:rsidR="00FD47B4" w:rsidRDefault="00F90696">
            <w:r>
              <w:rPr>
                <w:b/>
                <w:bCs/>
                <w:color w:val="1F3C6B"/>
                <w:sz w:val="20"/>
                <w:szCs w:val="20"/>
              </w:rPr>
              <w:t>Prohibido</w:t>
            </w:r>
          </w:p>
        </w:tc>
        <w:tc>
          <w:tcPr>
            <w:tcW w:w="69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6710E6E3" w14:textId="77777777" w:rsidR="00FD47B4" w:rsidRDefault="00F90696">
            <w:r>
              <w:rPr>
                <w:sz w:val="20"/>
                <w:szCs w:val="20"/>
              </w:rPr>
              <w:t>No deformar, rotar ni añadir efectos no aprobados. No usar colores fuera de la identidad.</w:t>
            </w:r>
          </w:p>
        </w:tc>
      </w:tr>
      <w:tr w:rsidR="00FD47B4" w14:paraId="153178F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E909B3" w14:textId="77777777" w:rsidR="00FD47B4" w:rsidRDefault="00F90696">
            <w:r>
              <w:rPr>
                <w:b/>
                <w:bCs/>
                <w:color w:val="1F3C6B"/>
                <w:sz w:val="20"/>
                <w:szCs w:val="20"/>
              </w:rPr>
              <w:t>Colores corporativos</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261CF4" w14:textId="77777777" w:rsidR="00FD47B4" w:rsidRDefault="00F90696">
            <w:r>
              <w:rPr>
                <w:sz w:val="20"/>
                <w:szCs w:val="20"/>
              </w:rPr>
              <w:t>Mantener Tan Hide y Biscay como colores dominantes en todos los materiales.</w:t>
            </w:r>
          </w:p>
        </w:tc>
      </w:tr>
      <w:tr w:rsidR="00FD47B4" w14:paraId="35A2D41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25FA3150" w14:textId="77777777" w:rsidR="00FD47B4" w:rsidRDefault="00F90696">
            <w:r>
              <w:rPr>
                <w:b/>
                <w:bCs/>
                <w:color w:val="1F3C6B"/>
                <w:sz w:val="20"/>
                <w:szCs w:val="20"/>
              </w:rPr>
              <w:t>Tipografía</w:t>
            </w:r>
          </w:p>
        </w:tc>
        <w:tc>
          <w:tcPr>
            <w:tcW w:w="69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0A428988" w14:textId="77777777" w:rsidR="00FD47B4" w:rsidRDefault="00F90696">
            <w:r>
              <w:rPr>
                <w:sz w:val="20"/>
                <w:szCs w:val="20"/>
              </w:rPr>
              <w:t>Vollkorn como fuente principal. No sustituir por otras fuentes no aprobadas.</w:t>
            </w:r>
          </w:p>
        </w:tc>
      </w:tr>
      <w:tr w:rsidR="00FD47B4" w14:paraId="4BE5ED6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B02EBB" w14:textId="77777777" w:rsidR="00FD47B4" w:rsidRDefault="00F90696">
            <w:r>
              <w:rPr>
                <w:b/>
                <w:bCs/>
                <w:color w:val="1F3C6B"/>
                <w:sz w:val="20"/>
                <w:szCs w:val="20"/>
              </w:rPr>
              <w:t>Imágenes</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FD9FBC" w14:textId="77777777" w:rsidR="00FD47B4" w:rsidRDefault="00F90696">
            <w:r>
              <w:rPr>
                <w:sz w:val="20"/>
                <w:szCs w:val="20"/>
              </w:rPr>
              <w:t>Relacionadas con aprendizaje de idiomas y diversidad cultural. Sin estereotipos.</w:t>
            </w:r>
          </w:p>
        </w:tc>
      </w:tr>
      <w:tr w:rsidR="00FD47B4" w14:paraId="6D348D5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4ED156DE" w14:textId="77777777" w:rsidR="00FD47B4" w:rsidRDefault="00F90696">
            <w:r>
              <w:rPr>
                <w:b/>
                <w:bCs/>
                <w:color w:val="1F3C6B"/>
                <w:sz w:val="20"/>
                <w:szCs w:val="20"/>
              </w:rPr>
              <w:t>Adaptación de medios</w:t>
            </w:r>
          </w:p>
        </w:tc>
        <w:tc>
          <w:tcPr>
            <w:tcW w:w="69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4FFE634E" w14:textId="77777777" w:rsidR="00FD47B4" w:rsidRDefault="00F90696">
            <w:r>
              <w:rPr>
                <w:sz w:val="20"/>
                <w:szCs w:val="20"/>
              </w:rPr>
              <w:t>Ajustar diseño y comunicación según el canal sin perder coherencia de marca.</w:t>
            </w:r>
          </w:p>
        </w:tc>
      </w:tr>
      <w:tr w:rsidR="00FD47B4" w14:paraId="2780AA5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1E1812" w14:textId="77777777" w:rsidR="00FD47B4" w:rsidRDefault="00F90696">
            <w:r>
              <w:rPr>
                <w:b/>
                <w:bCs/>
                <w:color w:val="1F3C6B"/>
                <w:sz w:val="20"/>
                <w:szCs w:val="20"/>
              </w:rPr>
              <w:t>Tamaño mínimo digital</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8E347E" w14:textId="77777777" w:rsidR="00FD47B4" w:rsidRDefault="00F90696">
            <w:r>
              <w:rPr>
                <w:sz w:val="20"/>
                <w:szCs w:val="20"/>
              </w:rPr>
              <w:t>120px de ancho para favicon; 200px para uso en interfaz.</w:t>
            </w:r>
          </w:p>
        </w:tc>
      </w:tr>
    </w:tbl>
    <w:p w14:paraId="0E132937" w14:textId="77777777" w:rsidR="00FD47B4" w:rsidRDefault="00F90696">
      <w:r>
        <w:br w:type="page"/>
      </w:r>
    </w:p>
    <w:p w14:paraId="1020EE83" w14:textId="77777777" w:rsidR="00FD47B4" w:rsidRDefault="00F90696">
      <w:pPr>
        <w:pBdr>
          <w:bottom w:val="single" w:sz="12" w:space="1" w:color="F9A85D"/>
        </w:pBdr>
        <w:spacing w:before="400"/>
      </w:pPr>
      <w:r>
        <w:rPr>
          <w:b/>
          <w:bCs/>
          <w:color w:val="F9A85D"/>
          <w:sz w:val="36"/>
          <w:szCs w:val="36"/>
        </w:rPr>
        <w:t xml:space="preserve">04  </w:t>
      </w:r>
      <w:r>
        <w:rPr>
          <w:b/>
          <w:bCs/>
          <w:color w:val="1F3C6B"/>
          <w:sz w:val="36"/>
          <w:szCs w:val="36"/>
        </w:rPr>
        <w:t>Roles del Equipo</w:t>
      </w:r>
    </w:p>
    <w:p w14:paraId="5A6ACEA9" w14:textId="77777777" w:rsidR="00FD47B4" w:rsidRDefault="00FD47B4">
      <w:pPr>
        <w:spacing w:after="160"/>
      </w:pPr>
    </w:p>
    <w:p w14:paraId="4E8716A4" w14:textId="77777777" w:rsidR="00FD47B4" w:rsidRDefault="00F90696">
      <w:pPr>
        <w:spacing w:before="60" w:after="60"/>
      </w:pPr>
      <w:r>
        <w:t>Para el desarrollo de Cultidiomas se asignaron roles estratégicos teniendo en cuenta las diferentes áreas que componen el proyecto: desarrollo tecnológico, diseño, enfoque al cliente y dirección general. Esta distribución permitió organizar el trabajo de manera eficiente, asegurando que cada integrante aportara desde su área de fortaleza al desarrollo integral de la plataforma.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FD47B4" w14:paraId="6914FB40" w14:textId="77777777">
        <w:tblPrEx>
          <w:tblCellMar>
            <w:top w:w="0" w:type="dxa"/>
            <w:bottom w:w="0" w:type="dxa"/>
          </w:tblCellMar>
        </w:tblPrEx>
        <w:tc>
          <w:tcPr>
            <w:tcW w:w="28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2F7C64FA" w14:textId="77777777" w:rsidR="00FD47B4" w:rsidRDefault="00F90696">
            <w:r>
              <w:rPr>
                <w:b/>
                <w:bCs/>
                <w:color w:val="FFFFFF"/>
                <w:sz w:val="20"/>
                <w:szCs w:val="20"/>
              </w:rPr>
              <w:t>Integrante</w:t>
            </w:r>
          </w:p>
        </w:tc>
        <w:tc>
          <w:tcPr>
            <w:tcW w:w="20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523A84AA" w14:textId="77777777" w:rsidR="00FD47B4" w:rsidRDefault="00F90696">
            <w:r>
              <w:rPr>
                <w:b/>
                <w:bCs/>
                <w:color w:val="FFFFFF"/>
                <w:sz w:val="20"/>
                <w:szCs w:val="20"/>
              </w:rPr>
              <w:t>Rol</w:t>
            </w:r>
          </w:p>
        </w:tc>
        <w:tc>
          <w:tcPr>
            <w:tcW w:w="456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2A00504A" w14:textId="77777777" w:rsidR="00FD47B4" w:rsidRDefault="00F90696">
            <w:r>
              <w:rPr>
                <w:b/>
                <w:bCs/>
                <w:color w:val="FFFFFF"/>
                <w:sz w:val="20"/>
                <w:szCs w:val="20"/>
              </w:rPr>
              <w:t>Responsabilidades</w:t>
            </w:r>
          </w:p>
        </w:tc>
      </w:tr>
      <w:tr w:rsidR="00FD47B4" w14:paraId="4586EAC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F7B451" w14:textId="77777777" w:rsidR="00FD47B4" w:rsidRDefault="00F90696">
            <w:r>
              <w:rPr>
                <w:b/>
                <w:bCs/>
                <w:color w:val="1F3C6B"/>
                <w:sz w:val="20"/>
                <w:szCs w:val="20"/>
              </w:rPr>
              <w:t>Samuel Santiago Saldarriaga Upegui</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CD811D" w14:textId="77777777" w:rsidR="00FD47B4" w:rsidRDefault="00F90696">
            <w:r>
              <w:rPr>
                <w:sz w:val="20"/>
                <w:szCs w:val="20"/>
              </w:rPr>
              <w:t>CEO – Director Ejecutivo</w:t>
            </w:r>
          </w:p>
        </w:tc>
        <w:tc>
          <w:tcPr>
            <w:tcW w:w="4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DEE86A" w14:textId="77777777" w:rsidR="00FD47B4" w:rsidRDefault="00F90696">
            <w:r>
              <w:rPr>
                <w:sz w:val="20"/>
                <w:szCs w:val="20"/>
              </w:rPr>
              <w:t>Liderazgo del proyecto, decisiones estratégicas, supervisión de áreas y garantía de la propuesta de valor.</w:t>
            </w:r>
          </w:p>
        </w:tc>
      </w:tr>
      <w:tr w:rsidR="00FD47B4" w14:paraId="71AFC98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63EA681A" w14:textId="77777777" w:rsidR="00FD47B4" w:rsidRDefault="00F90696">
            <w:r>
              <w:rPr>
                <w:b/>
                <w:bCs/>
                <w:color w:val="1F3C6B"/>
                <w:sz w:val="20"/>
                <w:szCs w:val="20"/>
              </w:rPr>
              <w:t>Juan Carlos Saucedo Álvarez</w:t>
            </w:r>
          </w:p>
        </w:tc>
        <w:tc>
          <w:tcPr>
            <w:tcW w:w="2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32A89F0A" w14:textId="77777777" w:rsidR="00FD47B4" w:rsidRDefault="00F90696">
            <w:r>
              <w:rPr>
                <w:sz w:val="20"/>
                <w:szCs w:val="20"/>
              </w:rPr>
              <w:t>Director de Diseño (UX/UI)</w:t>
            </w:r>
          </w:p>
        </w:tc>
        <w:tc>
          <w:tcPr>
            <w:tcW w:w="45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09EA0433" w14:textId="77777777" w:rsidR="00FD47B4" w:rsidRDefault="00F90696">
            <w:r>
              <w:rPr>
                <w:sz w:val="20"/>
                <w:szCs w:val="20"/>
              </w:rPr>
              <w:t>Diseño de interfaces, wireframes, mockups, prototipos y coherencia de identidad de marca.</w:t>
            </w:r>
          </w:p>
        </w:tc>
      </w:tr>
      <w:tr w:rsidR="00FD47B4" w14:paraId="581BC91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D3384D" w14:textId="77777777" w:rsidR="00FD47B4" w:rsidRDefault="00F90696">
            <w:r>
              <w:rPr>
                <w:b/>
                <w:bCs/>
                <w:color w:val="1F3C6B"/>
                <w:sz w:val="20"/>
                <w:szCs w:val="20"/>
              </w:rPr>
              <w:t>José Ignacio Vargas Gómez</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23D057" w14:textId="77777777" w:rsidR="00FD47B4" w:rsidRDefault="00F90696">
            <w:r>
              <w:rPr>
                <w:sz w:val="20"/>
                <w:szCs w:val="20"/>
              </w:rPr>
              <w:t>CTO – Director de Tecnología</w:t>
            </w:r>
          </w:p>
        </w:tc>
        <w:tc>
          <w:tcPr>
            <w:tcW w:w="4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FC88E0" w14:textId="77777777" w:rsidR="00FD47B4" w:rsidRDefault="00F90696">
            <w:r>
              <w:rPr>
                <w:sz w:val="20"/>
                <w:szCs w:val="20"/>
              </w:rPr>
              <w:t>Desarrollo técnico del sitio web, implementación del código, seguridad, rendimiento y despliegue.</w:t>
            </w:r>
          </w:p>
        </w:tc>
      </w:tr>
      <w:tr w:rsidR="00FD47B4" w14:paraId="6C954CC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3CFEA81D" w14:textId="77777777" w:rsidR="00FD47B4" w:rsidRDefault="00F90696">
            <w:r>
              <w:rPr>
                <w:b/>
                <w:bCs/>
                <w:color w:val="1F3C6B"/>
                <w:sz w:val="20"/>
                <w:szCs w:val="20"/>
              </w:rPr>
              <w:t>Miguelangel Morales Gutiérrez</w:t>
            </w:r>
          </w:p>
        </w:tc>
        <w:tc>
          <w:tcPr>
            <w:tcW w:w="2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108426D2" w14:textId="77777777" w:rsidR="00FD47B4" w:rsidRDefault="00F90696">
            <w:r>
              <w:rPr>
                <w:sz w:val="20"/>
                <w:szCs w:val="20"/>
              </w:rPr>
              <w:t>CMO – Director de Marketing</w:t>
            </w:r>
          </w:p>
        </w:tc>
        <w:tc>
          <w:tcPr>
            <w:tcW w:w="45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38D2084D" w14:textId="77777777" w:rsidR="00FD47B4" w:rsidRDefault="00F90696">
            <w:r>
              <w:rPr>
                <w:sz w:val="20"/>
                <w:szCs w:val="20"/>
              </w:rPr>
              <w:t>Estrategia de comunicación, análisis del público objetivo y posicionamiento de marca.</w:t>
            </w:r>
          </w:p>
        </w:tc>
      </w:tr>
    </w:tbl>
    <w:p w14:paraId="36AF9A8E" w14:textId="77777777" w:rsidR="00FD47B4" w:rsidRDefault="00F90696">
      <w:r>
        <w:br w:type="page"/>
      </w:r>
    </w:p>
    <w:p w14:paraId="09C903D8" w14:textId="77777777" w:rsidR="00FD47B4" w:rsidRDefault="00F90696">
      <w:pPr>
        <w:pBdr>
          <w:bottom w:val="single" w:sz="12" w:space="1" w:color="F9A85D"/>
        </w:pBdr>
        <w:spacing w:before="400"/>
      </w:pPr>
      <w:r>
        <w:rPr>
          <w:b/>
          <w:bCs/>
          <w:color w:val="F9A85D"/>
          <w:sz w:val="36"/>
          <w:szCs w:val="36"/>
        </w:rPr>
        <w:t xml:space="preserve">05  </w:t>
      </w:r>
      <w:r>
        <w:rPr>
          <w:b/>
          <w:bCs/>
          <w:color w:val="1F3C6B"/>
          <w:sz w:val="36"/>
          <w:szCs w:val="36"/>
        </w:rPr>
        <w:t>Sistema de Diseño</w:t>
      </w:r>
    </w:p>
    <w:p w14:paraId="7FA5292A" w14:textId="77777777" w:rsidR="00FD47B4" w:rsidRDefault="00FD47B4">
      <w:pPr>
        <w:spacing w:after="160"/>
      </w:pPr>
    </w:p>
    <w:p w14:paraId="7E293D32" w14:textId="77777777" w:rsidR="00FD47B4" w:rsidRDefault="00F90696">
      <w:pPr>
        <w:spacing w:before="60" w:after="60"/>
      </w:pPr>
      <w:r>
        <w:t>El sistema de diseño de Cultidiomas establece las bases visuales y funcionales de la plataforma, permitiendo mantener coherencia en todas las interfaces. Define colores, tipografía, componentes reutilizables y reglas de uso que garantizan una experiencia clara, moderna y consistente. Cada decisión visual responde a los valores de la marca: cercanía, cultura y accesibilidad.</w:t>
      </w:r>
    </w:p>
    <w:p w14:paraId="0F1D9AA2" w14:textId="77777777" w:rsidR="00FD47B4" w:rsidRDefault="00F90696">
      <w:pPr>
        <w:spacing w:before="260" w:after="80"/>
      </w:pPr>
      <w:r>
        <w:rPr>
          <w:b/>
          <w:bCs/>
          <w:color w:val="1F3C6B"/>
          <w:sz w:val="28"/>
          <w:szCs w:val="28"/>
        </w:rPr>
        <w:t>Componentes</w:t>
      </w:r>
    </w:p>
    <w:p w14:paraId="7DC1E8E1" w14:textId="77777777" w:rsidR="00FD47B4" w:rsidRDefault="00F90696">
      <w:pPr>
        <w:spacing w:before="180" w:after="60"/>
      </w:pPr>
      <w:r>
        <w:rPr>
          <w:b/>
          <w:bCs/>
          <w:sz w:val="24"/>
          <w:szCs w:val="24"/>
        </w:rPr>
        <w:t>Botones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D47B4" w14:paraId="6D1E0FE9" w14:textId="77777777">
        <w:tblPrEx>
          <w:tblCellMar>
            <w:top w:w="0" w:type="dxa"/>
            <w:bottom w:w="0" w:type="dxa"/>
          </w:tblCellMar>
        </w:tblPrEx>
        <w:tc>
          <w:tcPr>
            <w:tcW w:w="20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130FEA24" w14:textId="77777777" w:rsidR="00FD47B4" w:rsidRDefault="00F90696">
            <w:r>
              <w:rPr>
                <w:b/>
                <w:bCs/>
                <w:color w:val="FFFFFF"/>
                <w:sz w:val="20"/>
                <w:szCs w:val="20"/>
              </w:rPr>
              <w:t>Variante</w:t>
            </w:r>
          </w:p>
        </w:tc>
        <w:tc>
          <w:tcPr>
            <w:tcW w:w="736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649617DB" w14:textId="77777777" w:rsidR="00FD47B4" w:rsidRDefault="00F90696">
            <w:r>
              <w:rPr>
                <w:b/>
                <w:bCs/>
                <w:color w:val="FFFFFF"/>
                <w:sz w:val="20"/>
                <w:szCs w:val="20"/>
              </w:rPr>
              <w:t>Descripción</w:t>
            </w:r>
          </w:p>
        </w:tc>
      </w:tr>
      <w:tr w:rsidR="00FD47B4" w14:paraId="1DB3B53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55584E" w14:textId="77777777" w:rsidR="00FD47B4" w:rsidRDefault="00F90696">
            <w:r>
              <w:rPr>
                <w:b/>
                <w:bCs/>
                <w:color w:val="1F3C6B"/>
                <w:sz w:val="20"/>
                <w:szCs w:val="20"/>
              </w:rPr>
              <w:t>Primario</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296927" w14:textId="77777777" w:rsidR="00FD47B4" w:rsidRDefault="00F90696">
            <w:r>
              <w:rPr>
                <w:sz w:val="20"/>
                <w:szCs w:val="20"/>
              </w:rPr>
              <w:t>Fondo Tan Hide (#F9A85D), texto blanco. Usado en CTAs principales.</w:t>
            </w:r>
          </w:p>
        </w:tc>
      </w:tr>
      <w:tr w:rsidR="00FD47B4" w14:paraId="69DEB33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123BD3BA" w14:textId="77777777" w:rsidR="00FD47B4" w:rsidRDefault="00F90696">
            <w:r>
              <w:rPr>
                <w:b/>
                <w:bCs/>
                <w:color w:val="1F3C6B"/>
                <w:sz w:val="20"/>
                <w:szCs w:val="20"/>
              </w:rPr>
              <w:t>Secundario</w:t>
            </w:r>
          </w:p>
        </w:tc>
        <w:tc>
          <w:tcPr>
            <w:tcW w:w="73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1C364AC2" w14:textId="77777777" w:rsidR="00FD47B4" w:rsidRDefault="00F90696">
            <w:r>
              <w:rPr>
                <w:sz w:val="20"/>
                <w:szCs w:val="20"/>
              </w:rPr>
              <w:t>Fondo blanco con borde Biscay (#1F3C6B). Para acciones secundarias.</w:t>
            </w:r>
          </w:p>
        </w:tc>
      </w:tr>
      <w:tr w:rsidR="00FD47B4" w14:paraId="279021C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8D39EA" w14:textId="77777777" w:rsidR="00FD47B4" w:rsidRDefault="00F90696">
            <w:r>
              <w:rPr>
                <w:b/>
                <w:bCs/>
                <w:color w:val="1F3C6B"/>
                <w:sz w:val="20"/>
                <w:szCs w:val="20"/>
              </w:rPr>
              <w:t>Ghost</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F39B0E" w14:textId="77777777" w:rsidR="00FD47B4" w:rsidRDefault="00F90696">
            <w:r>
              <w:rPr>
                <w:sz w:val="20"/>
                <w:szCs w:val="20"/>
              </w:rPr>
              <w:t>Sin fondo visible, solo texto. Para acciones de menor jerarquía.</w:t>
            </w:r>
          </w:p>
        </w:tc>
      </w:tr>
      <w:tr w:rsidR="00FD47B4" w14:paraId="3AF4463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5F6CCA40" w14:textId="77777777" w:rsidR="00FD47B4" w:rsidRDefault="00F90696">
            <w:r>
              <w:rPr>
                <w:b/>
                <w:bCs/>
                <w:color w:val="1F3C6B"/>
                <w:sz w:val="20"/>
                <w:szCs w:val="20"/>
              </w:rPr>
              <w:t>Estados</w:t>
            </w:r>
          </w:p>
        </w:tc>
        <w:tc>
          <w:tcPr>
            <w:tcW w:w="73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6B97D5DC" w14:textId="77777777" w:rsidR="00FD47B4" w:rsidRDefault="00F90696">
            <w:r>
              <w:rPr>
                <w:sz w:val="20"/>
                <w:szCs w:val="20"/>
              </w:rPr>
              <w:t>Normal → hover (ligero cambio de brillo) → disabled (opacidad reducida).</w:t>
            </w:r>
          </w:p>
        </w:tc>
      </w:tr>
    </w:tbl>
    <w:p w14:paraId="483792F6" w14:textId="77777777" w:rsidR="00FD47B4" w:rsidRDefault="00F90696">
      <w:pPr>
        <w:spacing w:before="180" w:after="60"/>
      </w:pPr>
      <w:r>
        <w:rPr>
          <w:b/>
          <w:bCs/>
          <w:sz w:val="24"/>
          <w:szCs w:val="24"/>
        </w:rPr>
        <w:t>Inputs (Formularios)</w:t>
      </w:r>
    </w:p>
    <w:p w14:paraId="170DCA6D" w14:textId="77777777" w:rsidR="00FD47B4" w:rsidRDefault="00F90696">
      <w:pPr>
        <w:pStyle w:val="Prrafodelista"/>
        <w:numPr>
          <w:ilvl w:val="0"/>
          <w:numId w:val="2"/>
        </w:numPr>
        <w:spacing w:before="40" w:after="40"/>
      </w:pPr>
      <w:r>
        <w:t>Tipos: texto, correo, textarea, select.</w:t>
      </w:r>
    </w:p>
    <w:p w14:paraId="071B7006" w14:textId="77777777" w:rsidR="00FD47B4" w:rsidRDefault="00F90696">
      <w:pPr>
        <w:pStyle w:val="Prrafodelista"/>
        <w:numPr>
          <w:ilvl w:val="0"/>
          <w:numId w:val="2"/>
        </w:numPr>
        <w:spacing w:before="40" w:after="40"/>
      </w:pPr>
      <w:r>
        <w:t>Diseño con bordes suaves y estilo minimalista.</w:t>
      </w:r>
    </w:p>
    <w:p w14:paraId="42A5410A" w14:textId="77777777" w:rsidR="00FD47B4" w:rsidRDefault="00F90696">
      <w:pPr>
        <w:pStyle w:val="Prrafodelista"/>
        <w:numPr>
          <w:ilvl w:val="0"/>
          <w:numId w:val="2"/>
        </w:numPr>
        <w:spacing w:before="40" w:after="40"/>
      </w:pPr>
      <w:r>
        <w:t>Estados: normal, focus (resaltado con acento Tan Hide), error (mensaje visible en rojo), disabled.</w:t>
      </w:r>
    </w:p>
    <w:p w14:paraId="58BCF293" w14:textId="77777777" w:rsidR="00FD47B4" w:rsidRDefault="00F90696">
      <w:pPr>
        <w:spacing w:before="180" w:after="60"/>
      </w:pPr>
      <w:r>
        <w:rPr>
          <w:b/>
          <w:bCs/>
          <w:sz w:val="24"/>
          <w:szCs w:val="24"/>
        </w:rPr>
        <w:t>Tarjetas (Cards)</w:t>
      </w:r>
    </w:p>
    <w:p w14:paraId="63B2D85A" w14:textId="77777777" w:rsidR="00FD47B4" w:rsidRDefault="00F90696">
      <w:pPr>
        <w:pStyle w:val="Prrafodelista"/>
        <w:numPr>
          <w:ilvl w:val="0"/>
          <w:numId w:val="2"/>
        </w:numPr>
        <w:spacing w:before="40" w:after="40"/>
      </w:pPr>
      <w:r>
        <w:t>Uso en planes de servicio, cursos e información general.</w:t>
      </w:r>
    </w:p>
    <w:p w14:paraId="5F22E490" w14:textId="77777777" w:rsidR="00FD47B4" w:rsidRDefault="00F90696">
      <w:pPr>
        <w:pStyle w:val="Prrafodelista"/>
        <w:numPr>
          <w:ilvl w:val="0"/>
          <w:numId w:val="2"/>
        </w:numPr>
        <w:spacing w:before="40" w:after="40"/>
      </w:pPr>
      <w:r>
        <w:t>Bordes redondeados y sombra ligera para dar sensación de profundidad.</w:t>
      </w:r>
    </w:p>
    <w:p w14:paraId="58A7496B" w14:textId="77777777" w:rsidR="00FD47B4" w:rsidRDefault="00F90696">
      <w:pPr>
        <w:pStyle w:val="Prrafodelista"/>
        <w:numPr>
          <w:ilvl w:val="0"/>
          <w:numId w:val="2"/>
        </w:numPr>
        <w:spacing w:before="40" w:after="40"/>
      </w:pPr>
      <w:r>
        <w:t>Interacción hover con elevación o cambio visual sutil.</w:t>
      </w:r>
    </w:p>
    <w:p w14:paraId="24B8774C" w14:textId="77777777" w:rsidR="00FD47B4" w:rsidRDefault="00F90696">
      <w:pPr>
        <w:spacing w:before="180" w:after="60"/>
      </w:pPr>
      <w:r>
        <w:rPr>
          <w:b/>
          <w:bCs/>
          <w:sz w:val="24"/>
          <w:szCs w:val="24"/>
        </w:rPr>
        <w:t>Navegación</w:t>
      </w:r>
    </w:p>
    <w:p w14:paraId="53C567E3" w14:textId="77777777" w:rsidR="00FD47B4" w:rsidRDefault="00F90696">
      <w:pPr>
        <w:pStyle w:val="Prrafodelista"/>
        <w:numPr>
          <w:ilvl w:val="0"/>
          <w:numId w:val="2"/>
        </w:numPr>
        <w:spacing w:before="40" w:after="40"/>
      </w:pPr>
      <w:r>
        <w:t>Navbar: logo alineado a la izquierda, menú de navegación claro, botón CTA visible.</w:t>
      </w:r>
    </w:p>
    <w:p w14:paraId="572F6207" w14:textId="77777777" w:rsidR="00FD47B4" w:rsidRDefault="00F90696">
      <w:pPr>
        <w:pStyle w:val="Prrafodelista"/>
        <w:numPr>
          <w:ilvl w:val="0"/>
          <w:numId w:val="2"/>
        </w:numPr>
        <w:spacing w:before="40" w:after="40"/>
      </w:pPr>
      <w:r>
        <w:t>Footer: información organizada en secciones, enlaces rápidos y redes sociales.</w:t>
      </w:r>
    </w:p>
    <w:p w14:paraId="4FD09C54" w14:textId="77777777" w:rsidR="00FD47B4" w:rsidRDefault="00F90696">
      <w:pPr>
        <w:spacing w:before="260" w:after="80"/>
      </w:pPr>
      <w:r>
        <w:rPr>
          <w:b/>
          <w:bCs/>
          <w:color w:val="1F3C6B"/>
          <w:sz w:val="28"/>
          <w:szCs w:val="28"/>
        </w:rPr>
        <w:t>Espaciado y Layout</w:t>
      </w:r>
    </w:p>
    <w:p w14:paraId="110A310A" w14:textId="77777777" w:rsidR="00FD47B4" w:rsidRDefault="00F90696">
      <w:pPr>
        <w:spacing w:before="60" w:after="60"/>
      </w:pPr>
      <w:r>
        <w:t>Se utiliza un sistema basado en múltiplos de 8 para mantener orden visual: 8px, 16px, 24px, 32px, 48px.</w:t>
      </w:r>
    </w:p>
    <w:p w14:paraId="4F07FD09" w14:textId="77777777" w:rsidR="00FD47B4" w:rsidRDefault="00F90696">
      <w:pPr>
        <w:pStyle w:val="Prrafodelista"/>
        <w:numPr>
          <w:ilvl w:val="0"/>
          <w:numId w:val="2"/>
        </w:numPr>
        <w:spacing w:before="40" w:after="40"/>
      </w:pPr>
      <w:r>
        <w:t>Desktop: grid de 12 columnas.</w:t>
      </w:r>
    </w:p>
    <w:p w14:paraId="00832926" w14:textId="77777777" w:rsidR="00FD47B4" w:rsidRDefault="00F90696">
      <w:pPr>
        <w:pStyle w:val="Prrafodelista"/>
        <w:numPr>
          <w:ilvl w:val="0"/>
          <w:numId w:val="2"/>
        </w:numPr>
        <w:spacing w:before="40" w:after="40"/>
      </w:pPr>
      <w:r>
        <w:t>Tablet: grid de 4 columnas.</w:t>
      </w:r>
    </w:p>
    <w:p w14:paraId="42CE5957" w14:textId="77777777" w:rsidR="00FD47B4" w:rsidRDefault="00F90696">
      <w:pPr>
        <w:pStyle w:val="Prrafodelista"/>
        <w:numPr>
          <w:ilvl w:val="0"/>
          <w:numId w:val="2"/>
        </w:numPr>
        <w:spacing w:before="40" w:after="40"/>
      </w:pPr>
      <w:r>
        <w:t>Mobile: 1 columna. Permite adaptar la interfaz a distintos dispositivos sin perder coherencia.</w:t>
      </w:r>
    </w:p>
    <w:p w14:paraId="014643D7" w14:textId="77777777" w:rsidR="00FD47B4" w:rsidRDefault="00F90696">
      <w:pPr>
        <w:spacing w:before="260" w:after="80"/>
      </w:pPr>
      <w:r>
        <w:rPr>
          <w:b/>
          <w:bCs/>
          <w:color w:val="1F3C6B"/>
          <w:sz w:val="28"/>
          <w:szCs w:val="28"/>
        </w:rPr>
        <w:t>Estados e Interacciones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D47B4" w14:paraId="7400597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A536E4" w14:textId="77777777" w:rsidR="00FD47B4" w:rsidRDefault="00F90696">
            <w:r>
              <w:rPr>
                <w:b/>
                <w:bCs/>
                <w:color w:val="1F3C6B"/>
                <w:sz w:val="20"/>
                <w:szCs w:val="20"/>
              </w:rPr>
              <w:t>Hover</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37B3FB" w14:textId="77777777" w:rsidR="00FD47B4" w:rsidRDefault="00F90696">
            <w:r>
              <w:rPr>
                <w:sz w:val="20"/>
                <w:szCs w:val="20"/>
              </w:rPr>
              <w:t>Cambios de color o elevación para indicar interactividad.</w:t>
            </w:r>
          </w:p>
        </w:tc>
      </w:tr>
      <w:tr w:rsidR="00FD47B4" w14:paraId="5C4565E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4C74BCF7" w14:textId="77777777" w:rsidR="00FD47B4" w:rsidRDefault="00F90696">
            <w:r>
              <w:rPr>
                <w:b/>
                <w:bCs/>
                <w:color w:val="1F3C6B"/>
                <w:sz w:val="20"/>
                <w:szCs w:val="20"/>
              </w:rPr>
              <w:t>Focus</w:t>
            </w:r>
          </w:p>
        </w:tc>
        <w:tc>
          <w:tcPr>
            <w:tcW w:w="73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35822154" w14:textId="77777777" w:rsidR="00FD47B4" w:rsidRDefault="00F90696">
            <w:r>
              <w:rPr>
                <w:sz w:val="20"/>
                <w:szCs w:val="20"/>
              </w:rPr>
              <w:t>Resaltado visible en inputs y botones para accesibilidad.</w:t>
            </w:r>
          </w:p>
        </w:tc>
      </w:tr>
      <w:tr w:rsidR="00FD47B4" w14:paraId="0075724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647A88" w14:textId="77777777" w:rsidR="00FD47B4" w:rsidRDefault="00F90696">
            <w:r>
              <w:rPr>
                <w:b/>
                <w:bCs/>
                <w:color w:val="1F3C6B"/>
                <w:sz w:val="20"/>
                <w:szCs w:val="20"/>
              </w:rPr>
              <w:t>Disabled</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BDA526" w14:textId="77777777" w:rsidR="00FD47B4" w:rsidRDefault="00F90696">
            <w:r>
              <w:rPr>
                <w:sz w:val="20"/>
                <w:szCs w:val="20"/>
              </w:rPr>
              <w:t>Elementos inactivos claramente diferenciados con opacidad reducida.</w:t>
            </w:r>
          </w:p>
        </w:tc>
      </w:tr>
      <w:tr w:rsidR="00FD47B4" w14:paraId="52B5625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34AEE976" w14:textId="77777777" w:rsidR="00FD47B4" w:rsidRDefault="00F90696">
            <w:r>
              <w:rPr>
                <w:b/>
                <w:bCs/>
                <w:color w:val="1F3C6B"/>
                <w:sz w:val="20"/>
                <w:szCs w:val="20"/>
              </w:rPr>
              <w:t>Transiciones</w:t>
            </w:r>
          </w:p>
        </w:tc>
        <w:tc>
          <w:tcPr>
            <w:tcW w:w="73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353F2684" w14:textId="77777777" w:rsidR="00FD47B4" w:rsidRDefault="00F90696">
            <w:r>
              <w:rPr>
                <w:sz w:val="20"/>
                <w:szCs w:val="20"/>
              </w:rPr>
              <w:t>Suaves, entre 200ms y 300ms, aportando fluidez a la navegación.</w:t>
            </w:r>
          </w:p>
        </w:tc>
      </w:tr>
    </w:tbl>
    <w:p w14:paraId="138A97A3" w14:textId="77777777" w:rsidR="00FD47B4" w:rsidRDefault="00F90696">
      <w:pPr>
        <w:spacing w:before="260" w:after="80"/>
      </w:pPr>
      <w:r>
        <w:rPr>
          <w:b/>
          <w:bCs/>
          <w:color w:val="1F3C6B"/>
          <w:sz w:val="28"/>
          <w:szCs w:val="28"/>
        </w:rPr>
        <w:t>Reglas de Uso del Sistema</w:t>
      </w:r>
    </w:p>
    <w:p w14:paraId="46E7F2ED" w14:textId="77777777" w:rsidR="00FD47B4" w:rsidRDefault="00F90696">
      <w:pPr>
        <w:pStyle w:val="Prrafodelista"/>
        <w:numPr>
          <w:ilvl w:val="0"/>
          <w:numId w:val="2"/>
        </w:numPr>
        <w:spacing w:before="40" w:after="40"/>
      </w:pPr>
      <w:r>
        <w:t>Respetar siempre la paleta de colores definida.</w:t>
      </w:r>
    </w:p>
    <w:p w14:paraId="4B5F361A" w14:textId="77777777" w:rsidR="00FD47B4" w:rsidRDefault="00F90696">
      <w:pPr>
        <w:pStyle w:val="Prrafodelista"/>
        <w:numPr>
          <w:ilvl w:val="0"/>
          <w:numId w:val="2"/>
        </w:numPr>
        <w:spacing w:before="40" w:after="40"/>
      </w:pPr>
      <w:r>
        <w:t>No modificar la tipografía principal (Vollkorn).</w:t>
      </w:r>
    </w:p>
    <w:p w14:paraId="1EAB72A4" w14:textId="77777777" w:rsidR="00FD47B4" w:rsidRDefault="00F90696">
      <w:pPr>
        <w:pStyle w:val="Prrafodelista"/>
        <w:numPr>
          <w:ilvl w:val="0"/>
          <w:numId w:val="2"/>
        </w:numPr>
        <w:spacing w:before="40" w:after="40"/>
      </w:pPr>
      <w:r>
        <w:t>Mantener consistencia en espaciados.</w:t>
      </w:r>
    </w:p>
    <w:p w14:paraId="3259C656" w14:textId="77777777" w:rsidR="00FD47B4" w:rsidRDefault="00F90696">
      <w:pPr>
        <w:pStyle w:val="Prrafodelista"/>
        <w:numPr>
          <w:ilvl w:val="0"/>
          <w:numId w:val="2"/>
        </w:numPr>
        <w:spacing w:before="40" w:after="40"/>
      </w:pPr>
      <w:r>
        <w:t>Reutilizar componentes en lugar de crear nuevos innecesariamente.</w:t>
      </w:r>
    </w:p>
    <w:p w14:paraId="391A9308" w14:textId="77777777" w:rsidR="00FD47B4" w:rsidRDefault="00F90696">
      <w:pPr>
        <w:pStyle w:val="Prrafodelista"/>
        <w:numPr>
          <w:ilvl w:val="0"/>
          <w:numId w:val="2"/>
        </w:numPr>
        <w:spacing w:before="40" w:after="40"/>
      </w:pPr>
      <w:r>
        <w:t>Priorizar la legibilidad y la claridad visual.</w:t>
      </w:r>
    </w:p>
    <w:p w14:paraId="4B875FD0" w14:textId="77777777" w:rsidR="00FD47B4" w:rsidRDefault="00F90696">
      <w:pPr>
        <w:pStyle w:val="Prrafodelista"/>
        <w:numPr>
          <w:ilvl w:val="0"/>
          <w:numId w:val="2"/>
        </w:numPr>
        <w:spacing w:before="40" w:after="40"/>
      </w:pPr>
      <w:r>
        <w:t>Adaptar el diseño a distintos dispositivos sin perder identidad de marca.</w:t>
      </w:r>
    </w:p>
    <w:p w14:paraId="23739A76" w14:textId="77777777" w:rsidR="00FD47B4" w:rsidRDefault="00F90696">
      <w:r>
        <w:br w:type="page"/>
      </w:r>
    </w:p>
    <w:p w14:paraId="24F969ED" w14:textId="77777777" w:rsidR="00FD47B4" w:rsidRDefault="00F90696">
      <w:pPr>
        <w:shd w:val="clear" w:color="auto" w:fill="1F3C6B"/>
        <w:spacing w:before="600"/>
        <w:jc w:val="center"/>
      </w:pPr>
      <w:r>
        <w:rPr>
          <w:sz w:val="4"/>
          <w:szCs w:val="4"/>
        </w:rPr>
        <w:t xml:space="preserve"> </w:t>
      </w:r>
    </w:p>
    <w:p w14:paraId="0F616066" w14:textId="77777777" w:rsidR="00FD47B4" w:rsidRDefault="00F90696">
      <w:pPr>
        <w:spacing w:before="400" w:after="80"/>
        <w:jc w:val="center"/>
      </w:pPr>
      <w:r>
        <w:rPr>
          <w:noProof/>
        </w:rPr>
        <w:drawing>
          <wp:inline distT="0" distB="0" distL="0" distR="0" wp14:anchorId="130266A0" wp14:editId="5E27B78E">
            <wp:extent cx="952500" cy="1047750"/>
            <wp:effectExtent l="0" t="0" r="0" b="0"/>
            <wp:docPr id="1344947078" name="Imagen 134494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1047750"/>
                    </a:xfrm>
                    <a:prstGeom prst="rect">
                      <a:avLst/>
                    </a:prstGeom>
                  </pic:spPr>
                </pic:pic>
              </a:graphicData>
            </a:graphic>
          </wp:inline>
        </w:drawing>
      </w:r>
    </w:p>
    <w:p w14:paraId="25BBDE7B" w14:textId="77777777" w:rsidR="00FD47B4" w:rsidRDefault="00F90696">
      <w:pPr>
        <w:spacing w:after="60"/>
        <w:jc w:val="center"/>
      </w:pPr>
      <w:r>
        <w:rPr>
          <w:b/>
          <w:bCs/>
          <w:color w:val="1F3C6B"/>
          <w:sz w:val="52"/>
          <w:szCs w:val="52"/>
        </w:rPr>
        <w:t>CULTIDIOMAS</w:t>
      </w:r>
    </w:p>
    <w:p w14:paraId="3352DBB7" w14:textId="77777777" w:rsidR="00FD47B4" w:rsidRDefault="00F90696">
      <w:pPr>
        <w:spacing w:after="300"/>
        <w:jc w:val="center"/>
      </w:pPr>
      <w:r>
        <w:rPr>
          <w:b/>
          <w:bCs/>
          <w:color w:val="F9A85D"/>
          <w:sz w:val="30"/>
          <w:szCs w:val="30"/>
        </w:rPr>
        <w:t>Equipo de Trabajo</w:t>
      </w:r>
    </w:p>
    <w:p w14:paraId="0CC3DCD1" w14:textId="77777777" w:rsidR="00FD47B4" w:rsidRDefault="00F90696">
      <w:pPr>
        <w:pBdr>
          <w:bottom w:val="single" w:sz="6" w:space="1" w:color="F9A85D"/>
        </w:pBdr>
        <w:spacing w:after="40"/>
        <w:jc w:val="center"/>
      </w:pPr>
      <w:r>
        <w:rPr>
          <w:color w:val="888888"/>
        </w:rPr>
        <w:t>Actividad Integradora ABP – 2026-1  |  Universidad de la Costa – CUC</w:t>
      </w:r>
    </w:p>
    <w:p w14:paraId="50FAEF87" w14:textId="77777777" w:rsidR="00FD47B4" w:rsidRDefault="00FD47B4">
      <w:pPr>
        <w:spacing w:before="2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D47B4" w14:paraId="47FA8CB3" w14:textId="77777777">
        <w:tblPrEx>
          <w:tblCellMar>
            <w:top w:w="0" w:type="dxa"/>
            <w:bottom w:w="0" w:type="dxa"/>
          </w:tblCellMar>
        </w:tblPrEx>
        <w:tc>
          <w:tcPr>
            <w:tcW w:w="4680" w:type="dxa"/>
            <w:tcBorders>
              <w:top w:val="single" w:sz="1" w:space="0" w:color="F9A85D"/>
              <w:left w:val="single" w:sz="1" w:space="0" w:color="F9A85D"/>
              <w:bottom w:val="single" w:sz="1" w:space="0" w:color="F9A85D"/>
              <w:right w:val="single" w:sz="1" w:space="0" w:color="F9A85D"/>
            </w:tcBorders>
            <w:shd w:val="clear" w:color="auto" w:fill="1F3C6B"/>
            <w:tcMar>
              <w:top w:w="200" w:type="dxa"/>
              <w:left w:w="240" w:type="dxa"/>
              <w:bottom w:w="200" w:type="dxa"/>
              <w:right w:w="240" w:type="dxa"/>
            </w:tcMar>
          </w:tcPr>
          <w:p w14:paraId="45C3F153" w14:textId="77777777" w:rsidR="00FD47B4" w:rsidRDefault="00F90696">
            <w:pPr>
              <w:spacing w:after="60"/>
              <w:jc w:val="center"/>
            </w:pPr>
            <w:r>
              <w:rPr>
                <w:b/>
                <w:bCs/>
                <w:color w:val="FFFFFF"/>
              </w:rPr>
              <w:t>Samuel Santiago Saldarriaga Upegui</w:t>
            </w:r>
          </w:p>
          <w:p w14:paraId="090DCA7B" w14:textId="77777777" w:rsidR="00FD47B4" w:rsidRDefault="00F90696">
            <w:pPr>
              <w:jc w:val="center"/>
            </w:pPr>
            <w:r>
              <w:rPr>
                <w:color w:val="F9A85D"/>
                <w:sz w:val="20"/>
                <w:szCs w:val="20"/>
              </w:rPr>
              <w:t>CEO – Director Ejecutivo</w:t>
            </w:r>
          </w:p>
        </w:tc>
        <w:tc>
          <w:tcPr>
            <w:tcW w:w="4680" w:type="dxa"/>
            <w:tcBorders>
              <w:top w:val="single" w:sz="1" w:space="0" w:color="F9A85D"/>
              <w:left w:val="single" w:sz="1" w:space="0" w:color="F9A85D"/>
              <w:bottom w:val="single" w:sz="1" w:space="0" w:color="F9A85D"/>
              <w:right w:val="single" w:sz="1" w:space="0" w:color="F9A85D"/>
            </w:tcBorders>
            <w:shd w:val="clear" w:color="auto" w:fill="EEF2F8"/>
            <w:tcMar>
              <w:top w:w="200" w:type="dxa"/>
              <w:left w:w="240" w:type="dxa"/>
              <w:bottom w:w="200" w:type="dxa"/>
              <w:right w:w="240" w:type="dxa"/>
            </w:tcMar>
          </w:tcPr>
          <w:p w14:paraId="711D958A" w14:textId="77777777" w:rsidR="00FD47B4" w:rsidRDefault="00F90696">
            <w:pPr>
              <w:spacing w:after="60"/>
              <w:jc w:val="center"/>
            </w:pPr>
            <w:r>
              <w:rPr>
                <w:b/>
                <w:bCs/>
                <w:color w:val="1F3C6B"/>
              </w:rPr>
              <w:t>Juan Carlos Saucedo Álvarez</w:t>
            </w:r>
          </w:p>
          <w:p w14:paraId="16FECC91" w14:textId="77777777" w:rsidR="00FD47B4" w:rsidRDefault="00F90696">
            <w:pPr>
              <w:jc w:val="center"/>
            </w:pPr>
            <w:r>
              <w:rPr>
                <w:color w:val="F9A85D"/>
                <w:sz w:val="20"/>
                <w:szCs w:val="20"/>
              </w:rPr>
              <w:t>Director de Diseño – UX/UI</w:t>
            </w:r>
          </w:p>
        </w:tc>
      </w:tr>
      <w:tr w:rsidR="00FD47B4" w14:paraId="571FCBD2" w14:textId="77777777">
        <w:tblPrEx>
          <w:tblCellMar>
            <w:top w:w="0" w:type="dxa"/>
            <w:bottom w:w="0" w:type="dxa"/>
          </w:tblCellMar>
        </w:tblPrEx>
        <w:tc>
          <w:tcPr>
            <w:tcW w:w="4680" w:type="dxa"/>
            <w:tcBorders>
              <w:top w:val="single" w:sz="1" w:space="0" w:color="F9A85D"/>
              <w:left w:val="single" w:sz="1" w:space="0" w:color="F9A85D"/>
              <w:bottom w:val="single" w:sz="1" w:space="0" w:color="F9A85D"/>
              <w:right w:val="single" w:sz="1" w:space="0" w:color="F9A85D"/>
            </w:tcBorders>
            <w:shd w:val="clear" w:color="auto" w:fill="EEF2F8"/>
            <w:tcMar>
              <w:top w:w="200" w:type="dxa"/>
              <w:left w:w="240" w:type="dxa"/>
              <w:bottom w:w="200" w:type="dxa"/>
              <w:right w:w="240" w:type="dxa"/>
            </w:tcMar>
          </w:tcPr>
          <w:p w14:paraId="71F48771" w14:textId="77777777" w:rsidR="00FD47B4" w:rsidRDefault="00F90696">
            <w:pPr>
              <w:spacing w:after="60"/>
              <w:jc w:val="center"/>
            </w:pPr>
            <w:r>
              <w:rPr>
                <w:b/>
                <w:bCs/>
                <w:color w:val="1F3C6B"/>
              </w:rPr>
              <w:t>José Ignacio Vargas Gómez</w:t>
            </w:r>
          </w:p>
          <w:p w14:paraId="4CFCE0C7" w14:textId="77777777" w:rsidR="00FD47B4" w:rsidRDefault="00F90696">
            <w:pPr>
              <w:jc w:val="center"/>
            </w:pPr>
            <w:r>
              <w:rPr>
                <w:color w:val="F9A85D"/>
                <w:sz w:val="20"/>
                <w:szCs w:val="20"/>
              </w:rPr>
              <w:t>CTO – Director de Tecnología</w:t>
            </w:r>
          </w:p>
        </w:tc>
        <w:tc>
          <w:tcPr>
            <w:tcW w:w="4680" w:type="dxa"/>
            <w:tcBorders>
              <w:top w:val="single" w:sz="1" w:space="0" w:color="F9A85D"/>
              <w:left w:val="single" w:sz="1" w:space="0" w:color="F9A85D"/>
              <w:bottom w:val="single" w:sz="1" w:space="0" w:color="F9A85D"/>
              <w:right w:val="single" w:sz="1" w:space="0" w:color="F9A85D"/>
            </w:tcBorders>
            <w:shd w:val="clear" w:color="auto" w:fill="1F3C6B"/>
            <w:tcMar>
              <w:top w:w="200" w:type="dxa"/>
              <w:left w:w="240" w:type="dxa"/>
              <w:bottom w:w="200" w:type="dxa"/>
              <w:right w:w="240" w:type="dxa"/>
            </w:tcMar>
          </w:tcPr>
          <w:p w14:paraId="1C480D55" w14:textId="77777777" w:rsidR="00FD47B4" w:rsidRDefault="00F90696">
            <w:pPr>
              <w:spacing w:after="60"/>
              <w:jc w:val="center"/>
            </w:pPr>
            <w:r>
              <w:rPr>
                <w:b/>
                <w:bCs/>
                <w:color w:val="FFFFFF"/>
              </w:rPr>
              <w:t>Miguelangel Morales Gutiérrez</w:t>
            </w:r>
          </w:p>
          <w:p w14:paraId="133443F5" w14:textId="77777777" w:rsidR="00FD47B4" w:rsidRDefault="00F90696">
            <w:pPr>
              <w:jc w:val="center"/>
            </w:pPr>
            <w:r>
              <w:rPr>
                <w:color w:val="F9A85D"/>
                <w:sz w:val="20"/>
                <w:szCs w:val="20"/>
              </w:rPr>
              <w:t>CMO – Director de Marketing</w:t>
            </w:r>
          </w:p>
        </w:tc>
      </w:tr>
    </w:tbl>
    <w:p w14:paraId="79DB0B81" w14:textId="77777777" w:rsidR="00FD47B4" w:rsidRDefault="00F90696">
      <w:r>
        <w:br w:type="page"/>
      </w:r>
    </w:p>
    <w:p w14:paraId="63555A5C" w14:textId="77777777" w:rsidR="00FD47B4" w:rsidRDefault="00F90696">
      <w:pPr>
        <w:pBdr>
          <w:bottom w:val="single" w:sz="12" w:space="1" w:color="F9A85D"/>
        </w:pBdr>
        <w:spacing w:before="400"/>
      </w:pPr>
      <w:r>
        <w:rPr>
          <w:b/>
          <w:bCs/>
          <w:color w:val="F9A85D"/>
          <w:sz w:val="36"/>
          <w:szCs w:val="36"/>
        </w:rPr>
        <w:t xml:space="preserve">06  </w:t>
      </w:r>
      <w:r>
        <w:rPr>
          <w:b/>
          <w:bCs/>
          <w:color w:val="1F3C6B"/>
          <w:sz w:val="36"/>
          <w:szCs w:val="36"/>
        </w:rPr>
        <w:t>Wireframe</w:t>
      </w:r>
    </w:p>
    <w:p w14:paraId="5C78570F" w14:textId="77777777" w:rsidR="00FD47B4" w:rsidRDefault="00FD47B4">
      <w:pPr>
        <w:spacing w:after="160"/>
      </w:pPr>
    </w:p>
    <w:p w14:paraId="0FB0B9E9" w14:textId="77777777" w:rsidR="00FD47B4" w:rsidRDefault="00F90696">
      <w:pPr>
        <w:spacing w:before="60" w:after="60"/>
      </w:pPr>
      <w:r>
        <w:t>El wireframe de baja fidelidad fue elaborado en Figma, en escala de grises y sin elementos decorativos, enfocándose en la arquitectura de información y el flujo de navegación de la pantalla principal del sitio.</w:t>
      </w:r>
    </w:p>
    <w:p w14:paraId="09D8E2DC" w14:textId="77777777" w:rsidR="00FD47B4" w:rsidRDefault="00F90696">
      <w:pPr>
        <w:spacing w:before="260" w:after="80"/>
      </w:pPr>
      <w:r>
        <w:rPr>
          <w:b/>
          <w:bCs/>
          <w:color w:val="1F3C6B"/>
          <w:sz w:val="28"/>
          <w:szCs w:val="28"/>
        </w:rPr>
        <w:t>Pantalla 1 – Home (Inicio)</w:t>
      </w:r>
    </w:p>
    <w:p w14:paraId="6083C2C6" w14:textId="77777777" w:rsidR="00FD47B4" w:rsidRDefault="00F90696">
      <w:pPr>
        <w:spacing w:before="60" w:after="60"/>
      </w:pPr>
      <w:r>
        <w:t>La pantalla principal estructura la experiencia del usuario de arriba hacia abajo, siguiendo el flujo natural de exploración: presentación de la marca → propuesta de valor → planes → idiomas → comunidad. Cada bloque fue colocado pensando en la jerarquía de información y la conversión progresiva del usuario.</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D47B4" w14:paraId="329ACF7F" w14:textId="77777777">
        <w:tblPrEx>
          <w:tblCellMar>
            <w:top w:w="0" w:type="dxa"/>
            <w:bottom w:w="0" w:type="dxa"/>
          </w:tblCellMar>
        </w:tblPrEx>
        <w:tc>
          <w:tcPr>
            <w:tcW w:w="22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39D41041" w14:textId="77777777" w:rsidR="00FD47B4" w:rsidRDefault="00F90696">
            <w:r>
              <w:rPr>
                <w:b/>
                <w:bCs/>
                <w:color w:val="FFFFFF"/>
                <w:sz w:val="20"/>
                <w:szCs w:val="20"/>
              </w:rPr>
              <w:t>Sección</w:t>
            </w:r>
          </w:p>
        </w:tc>
        <w:tc>
          <w:tcPr>
            <w:tcW w:w="716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17805DCA" w14:textId="77777777" w:rsidR="00FD47B4" w:rsidRDefault="00F90696">
            <w:r>
              <w:rPr>
                <w:b/>
                <w:bCs/>
                <w:color w:val="FFFFFF"/>
                <w:sz w:val="20"/>
                <w:szCs w:val="20"/>
              </w:rPr>
              <w:t>Elementos y decisiones de diseño</w:t>
            </w:r>
          </w:p>
        </w:tc>
      </w:tr>
      <w:tr w:rsidR="00FD47B4" w14:paraId="2B3BE9E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170F0E" w14:textId="77777777" w:rsidR="00FD47B4" w:rsidRDefault="00F90696">
            <w:r>
              <w:rPr>
                <w:b/>
                <w:bCs/>
                <w:color w:val="1F3C6B"/>
                <w:sz w:val="20"/>
                <w:szCs w:val="20"/>
              </w:rPr>
              <w:t>Navbar</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A976B6" w14:textId="77777777" w:rsidR="00FD47B4" w:rsidRDefault="00F90696">
            <w:r>
              <w:rPr>
                <w:sz w:val="20"/>
                <w:szCs w:val="20"/>
              </w:rPr>
              <w:t>Logo alineado a la izquierda | Menú de navegación | CTA «Empezar». Sticky en scroll; hamburger menu en mobile (&lt;768px).</w:t>
            </w:r>
          </w:p>
        </w:tc>
      </w:tr>
      <w:tr w:rsidR="00FD47B4" w14:paraId="65CBA30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34881456" w14:textId="77777777" w:rsidR="00FD47B4" w:rsidRDefault="00F90696">
            <w:r>
              <w:rPr>
                <w:b/>
                <w:bCs/>
                <w:color w:val="1F3C6B"/>
                <w:sz w:val="20"/>
                <w:szCs w:val="20"/>
              </w:rPr>
              <w:t>Hero / Carrusel</w:t>
            </w:r>
          </w:p>
        </w:tc>
        <w:tc>
          <w:tcPr>
            <w:tcW w:w="71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6380F88A" w14:textId="77777777" w:rsidR="00FD47B4" w:rsidRDefault="00F90696">
            <w:r>
              <w:rPr>
                <w:sz w:val="20"/>
                <w:szCs w:val="20"/>
              </w:rPr>
              <w:t>Headline H1 + subheadline + CTA primario + carrusel con flechas de navegación. Fondo oscuro con overlay.</w:t>
            </w:r>
          </w:p>
        </w:tc>
      </w:tr>
      <w:tr w:rsidR="00FD47B4" w14:paraId="7595BBC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ABFD3" w14:textId="77777777" w:rsidR="00FD47B4" w:rsidRDefault="00F90696">
            <w:r>
              <w:rPr>
                <w:b/>
                <w:bCs/>
                <w:color w:val="1F3C6B"/>
                <w:sz w:val="20"/>
                <w:szCs w:val="20"/>
              </w:rPr>
              <w:t>Info cards</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DDF1E4" w14:textId="77777777" w:rsidR="00FD47B4" w:rsidRDefault="00F90696">
            <w:r>
              <w:rPr>
                <w:sz w:val="20"/>
                <w:szCs w:val="20"/>
              </w:rPr>
              <w:t>3 tarjetas: Nuestra Historia / Qué Hacemos / Nuestro Reglamento. Hover revela overlay de información.</w:t>
            </w:r>
          </w:p>
        </w:tc>
      </w:tr>
      <w:tr w:rsidR="00FD47B4" w14:paraId="3BA907A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0C519631" w14:textId="77777777" w:rsidR="00FD47B4" w:rsidRDefault="00F90696">
            <w:r>
              <w:rPr>
                <w:b/>
                <w:bCs/>
                <w:color w:val="1F3C6B"/>
                <w:sz w:val="20"/>
                <w:szCs w:val="20"/>
              </w:rPr>
              <w:t>Planes</w:t>
            </w:r>
          </w:p>
        </w:tc>
        <w:tc>
          <w:tcPr>
            <w:tcW w:w="71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30FB81A3" w14:textId="77777777" w:rsidR="00FD47B4" w:rsidRDefault="00F90696">
            <w:r>
              <w:rPr>
                <w:sz w:val="20"/>
                <w:szCs w:val="20"/>
              </w:rPr>
              <w:t>3 columnas: Plan Normal, Avanzado (destacado), VIP con beneficios y botón Consultar.</w:t>
            </w:r>
          </w:p>
        </w:tc>
      </w:tr>
      <w:tr w:rsidR="00FD47B4" w14:paraId="2235230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978FC5" w14:textId="77777777" w:rsidR="00FD47B4" w:rsidRDefault="00F90696">
            <w:r>
              <w:rPr>
                <w:b/>
                <w:bCs/>
                <w:color w:val="1F3C6B"/>
                <w:sz w:val="20"/>
                <w:szCs w:val="20"/>
              </w:rPr>
              <w:t>Idiomas</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736D4D" w14:textId="77777777" w:rsidR="00FD47B4" w:rsidRDefault="00F90696">
            <w:r>
              <w:rPr>
                <w:sz w:val="20"/>
                <w:szCs w:val="20"/>
              </w:rPr>
              <w:t>Catálogo organizado por Tipo A / B / C con banderas, nombre y duración estimada.</w:t>
            </w:r>
          </w:p>
        </w:tc>
      </w:tr>
      <w:tr w:rsidR="00FD47B4" w14:paraId="0676DCF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6B8D875A" w14:textId="77777777" w:rsidR="00FD47B4" w:rsidRDefault="00F90696">
            <w:r>
              <w:rPr>
                <w:b/>
                <w:bCs/>
                <w:color w:val="1F3C6B"/>
                <w:sz w:val="20"/>
                <w:szCs w:val="20"/>
              </w:rPr>
              <w:t>Comentarios</w:t>
            </w:r>
          </w:p>
        </w:tc>
        <w:tc>
          <w:tcPr>
            <w:tcW w:w="71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2F8E704C" w14:textId="77777777" w:rsidR="00FD47B4" w:rsidRDefault="00F90696">
            <w:r>
              <w:rPr>
                <w:sz w:val="20"/>
                <w:szCs w:val="20"/>
              </w:rPr>
              <w:t>Formulario: campo Nombre + Textarea + Botón «Enviar comentario». Diseño minimalista.</w:t>
            </w:r>
          </w:p>
        </w:tc>
      </w:tr>
      <w:tr w:rsidR="00FD47B4" w14:paraId="2435CA3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07C2E7" w14:textId="77777777" w:rsidR="00FD47B4" w:rsidRDefault="00F90696">
            <w:r>
              <w:rPr>
                <w:b/>
                <w:bCs/>
                <w:color w:val="1F3C6B"/>
                <w:sz w:val="20"/>
                <w:szCs w:val="20"/>
              </w:rPr>
              <w:t>Footer</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CCE338" w14:textId="77777777" w:rsidR="00FD47B4" w:rsidRDefault="00F90696">
            <w:r>
              <w:rPr>
                <w:sz w:val="20"/>
                <w:szCs w:val="20"/>
              </w:rPr>
              <w:t>Logo | Links rápidos | Redes sociales | Copyright. Fondo navy, 4 columnas en desktop.</w:t>
            </w:r>
          </w:p>
        </w:tc>
      </w:tr>
    </w:tbl>
    <w:p w14:paraId="3E9C5968" w14:textId="77777777" w:rsidR="00FD47B4" w:rsidRDefault="00F90696">
      <w:pPr>
        <w:shd w:val="clear" w:color="auto" w:fill="EEF2F8"/>
        <w:spacing w:before="120" w:after="80"/>
        <w:ind w:left="200" w:right="200"/>
      </w:pPr>
      <w:r>
        <w:rPr>
          <w:b/>
          <w:bCs/>
          <w:color w:val="1F3C6B"/>
          <w:sz w:val="20"/>
          <w:szCs w:val="20"/>
        </w:rPr>
        <w:t xml:space="preserve">Enlace Figma – Wireframe: </w:t>
      </w:r>
      <w:r>
        <w:rPr>
          <w:color w:val="F9A85D"/>
          <w:sz w:val="20"/>
          <w:szCs w:val="20"/>
        </w:rPr>
        <w:t>https://www.figma.com/proto/qodIqDWroMWGnIYW66r5yO/WIREFRAME?node-id=0-1&amp;t=bJoyaYZI95wjtL2q-1</w:t>
      </w:r>
    </w:p>
    <w:p w14:paraId="0F1EBD0E" w14:textId="77777777" w:rsidR="00FD47B4" w:rsidRDefault="00F90696">
      <w:r>
        <w:br w:type="page"/>
      </w:r>
    </w:p>
    <w:p w14:paraId="2947867F" w14:textId="77777777" w:rsidR="00FD47B4" w:rsidRDefault="00F90696">
      <w:pPr>
        <w:pBdr>
          <w:bottom w:val="single" w:sz="12" w:space="1" w:color="F9A85D"/>
        </w:pBdr>
        <w:spacing w:before="400"/>
      </w:pPr>
      <w:r>
        <w:rPr>
          <w:b/>
          <w:bCs/>
          <w:color w:val="F9A85D"/>
          <w:sz w:val="36"/>
          <w:szCs w:val="36"/>
        </w:rPr>
        <w:t xml:space="preserve">07  </w:t>
      </w:r>
      <w:r>
        <w:rPr>
          <w:b/>
          <w:bCs/>
          <w:color w:val="1F3C6B"/>
          <w:sz w:val="36"/>
          <w:szCs w:val="36"/>
        </w:rPr>
        <w:t>Mockup y Prototipo Navegable</w:t>
      </w:r>
    </w:p>
    <w:p w14:paraId="37FF89C2" w14:textId="77777777" w:rsidR="00FD47B4" w:rsidRDefault="00FD47B4">
      <w:pPr>
        <w:spacing w:after="160"/>
      </w:pPr>
    </w:p>
    <w:p w14:paraId="6154A639" w14:textId="77777777" w:rsidR="00FD47B4" w:rsidRDefault="00F90696">
      <w:pPr>
        <w:spacing w:before="260" w:after="80"/>
      </w:pPr>
      <w:r>
        <w:rPr>
          <w:b/>
          <w:bCs/>
          <w:color w:val="1F3C6B"/>
          <w:sz w:val="28"/>
          <w:szCs w:val="28"/>
        </w:rPr>
        <w:t>Mockup de Alta Fidelidad</w:t>
      </w:r>
    </w:p>
    <w:p w14:paraId="0779D53E" w14:textId="77777777" w:rsidR="00FD47B4" w:rsidRDefault="00F90696">
      <w:pPr>
        <w:spacing w:before="60" w:after="60"/>
      </w:pPr>
      <w:r>
        <w:t>Los mockups aplican la identidad visual completa de Cultidiomas sobre los flujos definidos en el wireframe. Fueron construidos en Figma y exportados como PNG @2x (resolución retina) en 1440px para desktop y 390px para mobile. Cada pantalla respeta el sistema de diseño: tipografía Vollkorn, paleta Tan Hide / Biscay / Pampas y componentes definidos.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D47B4" w14:paraId="3F742637" w14:textId="77777777">
        <w:tblPrEx>
          <w:tblCellMar>
            <w:top w:w="0" w:type="dxa"/>
            <w:bottom w:w="0" w:type="dxa"/>
          </w:tblCellMar>
        </w:tblPrEx>
        <w:tc>
          <w:tcPr>
            <w:tcW w:w="24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67F65AA7" w14:textId="77777777" w:rsidR="00FD47B4" w:rsidRDefault="00F90696">
            <w:r>
              <w:rPr>
                <w:b/>
                <w:bCs/>
                <w:color w:val="FFFFFF"/>
                <w:sz w:val="20"/>
                <w:szCs w:val="20"/>
              </w:rPr>
              <w:t>Elemento</w:t>
            </w:r>
          </w:p>
        </w:tc>
        <w:tc>
          <w:tcPr>
            <w:tcW w:w="696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71009C2C" w14:textId="77777777" w:rsidR="00FD47B4" w:rsidRDefault="00F90696">
            <w:r>
              <w:rPr>
                <w:b/>
                <w:bCs/>
                <w:color w:val="FFFFFF"/>
                <w:sz w:val="20"/>
                <w:szCs w:val="20"/>
              </w:rPr>
              <w:t>Detalle</w:t>
            </w:r>
          </w:p>
        </w:tc>
      </w:tr>
      <w:tr w:rsidR="00FD47B4" w14:paraId="2351295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EAEAEA" w14:textId="77777777" w:rsidR="00FD47B4" w:rsidRDefault="00F90696">
            <w:r>
              <w:rPr>
                <w:b/>
                <w:bCs/>
                <w:color w:val="1F3C6B"/>
                <w:sz w:val="20"/>
                <w:szCs w:val="20"/>
              </w:rPr>
              <w:t>Herramienta</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42F22C" w14:textId="77777777" w:rsidR="00FD47B4" w:rsidRDefault="00F90696">
            <w:r>
              <w:rPr>
                <w:sz w:val="20"/>
                <w:szCs w:val="20"/>
              </w:rPr>
              <w:t>Figma – archivo compartido con permisos de visualización.</w:t>
            </w:r>
          </w:p>
        </w:tc>
      </w:tr>
      <w:tr w:rsidR="00FD47B4" w14:paraId="7CA69D4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7BAB167D" w14:textId="77777777" w:rsidR="00FD47B4" w:rsidRDefault="00F90696">
            <w:r>
              <w:rPr>
                <w:b/>
                <w:bCs/>
                <w:color w:val="1F3C6B"/>
                <w:sz w:val="20"/>
                <w:szCs w:val="20"/>
              </w:rPr>
              <w:t>Resolución de exportación</w:t>
            </w:r>
          </w:p>
        </w:tc>
        <w:tc>
          <w:tcPr>
            <w:tcW w:w="69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6D8AB09E" w14:textId="77777777" w:rsidR="00FD47B4" w:rsidRDefault="00F90696">
            <w:r>
              <w:rPr>
                <w:sz w:val="20"/>
                <w:szCs w:val="20"/>
              </w:rPr>
              <w:t>PNG @2x retina · 1440px desktop, 390px mobile.</w:t>
            </w:r>
          </w:p>
        </w:tc>
      </w:tr>
      <w:tr w:rsidR="00FD47B4" w14:paraId="6F94A88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ED6F36" w14:textId="77777777" w:rsidR="00FD47B4" w:rsidRDefault="00F90696">
            <w:r>
              <w:rPr>
                <w:b/>
                <w:bCs/>
                <w:color w:val="1F3C6B"/>
                <w:sz w:val="20"/>
                <w:szCs w:val="20"/>
              </w:rPr>
              <w:t>Pantallas cubiertas</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D0352C" w14:textId="77777777" w:rsidR="00FD47B4" w:rsidRDefault="00F90696">
            <w:r>
              <w:rPr>
                <w:sz w:val="20"/>
                <w:szCs w:val="20"/>
              </w:rPr>
              <w:t>Home, Contacto y Detalle de Curso.</w:t>
            </w:r>
          </w:p>
        </w:tc>
      </w:tr>
      <w:tr w:rsidR="00FD47B4" w14:paraId="33DE85D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35134C0B" w14:textId="77777777" w:rsidR="00FD47B4" w:rsidRDefault="00F90696">
            <w:r>
              <w:rPr>
                <w:b/>
                <w:bCs/>
                <w:color w:val="1F3C6B"/>
                <w:sz w:val="20"/>
                <w:szCs w:val="20"/>
              </w:rPr>
              <w:t>Componentes aplicados</w:t>
            </w:r>
          </w:p>
        </w:tc>
        <w:tc>
          <w:tcPr>
            <w:tcW w:w="69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40591099" w14:textId="77777777" w:rsidR="00FD47B4" w:rsidRDefault="00F90696">
            <w:r>
              <w:rPr>
                <w:sz w:val="20"/>
                <w:szCs w:val="20"/>
              </w:rPr>
              <w:t>Botones, cards, navbar, footer, formulario, toast, carrusel, catálogo de idiomas.</w:t>
            </w:r>
          </w:p>
        </w:tc>
      </w:tr>
      <w:tr w:rsidR="00FD47B4" w14:paraId="16C8F11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C05A4B" w14:textId="77777777" w:rsidR="00FD47B4" w:rsidRDefault="00F90696">
            <w:r>
              <w:rPr>
                <w:b/>
                <w:bCs/>
                <w:color w:val="1F3C6B"/>
                <w:sz w:val="20"/>
                <w:szCs w:val="20"/>
              </w:rPr>
              <w:t>Tipografía aplicada</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54F85D" w14:textId="77777777" w:rsidR="00FD47B4" w:rsidRDefault="00F90696">
            <w:r>
              <w:rPr>
                <w:sz w:val="20"/>
                <w:szCs w:val="20"/>
              </w:rPr>
              <w:t>Vollkorn (importada desde Google Fonts).</w:t>
            </w:r>
          </w:p>
        </w:tc>
      </w:tr>
    </w:tbl>
    <w:p w14:paraId="35D4AE28" w14:textId="77777777" w:rsidR="00FD47B4" w:rsidRDefault="00F90696">
      <w:pPr>
        <w:spacing w:before="180" w:after="60"/>
      </w:pPr>
      <w:r>
        <w:rPr>
          <w:b/>
          <w:bCs/>
          <w:sz w:val="24"/>
          <w:szCs w:val="24"/>
        </w:rPr>
        <w:t>Decisiones de Diseño Visual</w:t>
      </w:r>
    </w:p>
    <w:p w14:paraId="3B2A08FA" w14:textId="77777777" w:rsidR="00FD47B4" w:rsidRDefault="00F90696">
      <w:pPr>
        <w:pStyle w:val="Prrafodelista"/>
        <w:numPr>
          <w:ilvl w:val="0"/>
          <w:numId w:val="2"/>
        </w:numPr>
        <w:spacing w:before="40" w:after="40"/>
      </w:pPr>
      <w:r>
        <w:t>Hero con overlay Biscay oscuro sobre fotografía de fondo y badge de presentación en Tan Hide.</w:t>
      </w:r>
    </w:p>
    <w:p w14:paraId="56A72D7E" w14:textId="77777777" w:rsidR="00FD47B4" w:rsidRDefault="00F90696">
      <w:pPr>
        <w:pStyle w:val="Prrafodelista"/>
        <w:numPr>
          <w:ilvl w:val="0"/>
          <w:numId w:val="2"/>
        </w:numPr>
        <w:spacing w:before="40" w:after="40"/>
      </w:pPr>
      <w:r>
        <w:t>Cards de información con fondo navy y overlay en hover que revela más contenido.</w:t>
      </w:r>
    </w:p>
    <w:p w14:paraId="66893055" w14:textId="77777777" w:rsidR="00FD47B4" w:rsidRDefault="00F90696">
      <w:pPr>
        <w:pStyle w:val="Prrafodelista"/>
        <w:numPr>
          <w:ilvl w:val="0"/>
          <w:numId w:val="2"/>
        </w:numPr>
        <w:spacing w:before="40" w:after="40"/>
      </w:pPr>
      <w:r>
        <w:t>Tarjetas de planes diferenciadas: Normal (fondo claro), Avanzado (navy con badge «Más popular»), VIP (navy oscuro con borde dorado).</w:t>
      </w:r>
    </w:p>
    <w:p w14:paraId="38102CDB" w14:textId="77777777" w:rsidR="00FD47B4" w:rsidRDefault="00F90696">
      <w:pPr>
        <w:pStyle w:val="Prrafodelista"/>
        <w:numPr>
          <w:ilvl w:val="0"/>
          <w:numId w:val="2"/>
        </w:numPr>
        <w:spacing w:before="40" w:after="40"/>
      </w:pPr>
      <w:r>
        <w:t>Catálogo de idiomas con chips de bandera, nombre y duración en color Amarillo Acento.</w:t>
      </w:r>
    </w:p>
    <w:p w14:paraId="5F95B0B0" w14:textId="77777777" w:rsidR="00FD47B4" w:rsidRDefault="00F90696">
      <w:pPr>
        <w:pStyle w:val="Prrafodelista"/>
        <w:numPr>
          <w:ilvl w:val="0"/>
          <w:numId w:val="2"/>
        </w:numPr>
        <w:spacing w:before="40" w:after="40"/>
      </w:pPr>
      <w:r>
        <w:t>Formulario de comentarios minimalista sobre fondo Pampas con botón Biscay.</w:t>
      </w:r>
    </w:p>
    <w:p w14:paraId="0CA835B2" w14:textId="77777777" w:rsidR="00FD47B4" w:rsidRDefault="00F90696">
      <w:pPr>
        <w:pStyle w:val="Prrafodelista"/>
        <w:numPr>
          <w:ilvl w:val="0"/>
          <w:numId w:val="2"/>
        </w:numPr>
        <w:spacing w:before="40" w:after="40"/>
      </w:pPr>
      <w:r>
        <w:t>Modo de color claro como predeterminado; modo oscuro planificado para v2.</w:t>
      </w:r>
    </w:p>
    <w:p w14:paraId="2C209467" w14:textId="77777777" w:rsidR="00FD47B4" w:rsidRDefault="00F90696">
      <w:pPr>
        <w:shd w:val="clear" w:color="auto" w:fill="EEF2F8"/>
        <w:spacing w:before="120" w:after="80"/>
        <w:ind w:left="200" w:right="200"/>
      </w:pPr>
      <w:r>
        <w:rPr>
          <w:b/>
          <w:bCs/>
          <w:color w:val="1F3C6B"/>
          <w:sz w:val="20"/>
          <w:szCs w:val="20"/>
        </w:rPr>
        <w:t xml:space="preserve">Enlace Figma – Mockup: </w:t>
      </w:r>
      <w:r>
        <w:rPr>
          <w:color w:val="F9A85D"/>
          <w:sz w:val="20"/>
          <w:szCs w:val="20"/>
        </w:rPr>
        <w:t>https://www.figma.com/proto/4XjRlFYwYNqVgTRUfOD9ot/Cultidiomas-mockup?node-id=25-140&amp;t=Bwmeqfuf8XtI3pLC-1</w:t>
      </w:r>
    </w:p>
    <w:p w14:paraId="78EA09BB" w14:textId="77777777" w:rsidR="00FD47B4" w:rsidRDefault="00F90696">
      <w:pPr>
        <w:spacing w:before="260" w:after="80"/>
      </w:pPr>
      <w:r>
        <w:rPr>
          <w:b/>
          <w:bCs/>
          <w:color w:val="1F3C6B"/>
          <w:sz w:val="28"/>
          <w:szCs w:val="28"/>
        </w:rPr>
        <w:t>Prototipo Navegable</w:t>
      </w:r>
    </w:p>
    <w:p w14:paraId="458454BA" w14:textId="77777777" w:rsidR="00FD47B4" w:rsidRDefault="00F90696">
      <w:pPr>
        <w:spacing w:before="60" w:after="60"/>
      </w:pPr>
      <w:r>
        <w:t>El prototipo interactivo fue construido en Figma con transiciones entre pantallas que permiten recorrer el flujo principal del usuario: desde el landing hasta la consulta de planes, el catálogo de idiomas y el envío de comentarios.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D47B4" w14:paraId="32BD8F2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B33EE9" w14:textId="77777777" w:rsidR="00FD47B4" w:rsidRDefault="00F90696">
            <w:r>
              <w:rPr>
                <w:b/>
                <w:bCs/>
                <w:color w:val="1F3C6B"/>
                <w:sz w:val="20"/>
                <w:szCs w:val="20"/>
              </w:rPr>
              <w:t>Flujo 1 – Exploración</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81343A" w14:textId="77777777" w:rsidR="00FD47B4" w:rsidRDefault="00F90696">
            <w:r>
              <w:rPr>
                <w:sz w:val="20"/>
                <w:szCs w:val="20"/>
              </w:rPr>
              <w:t>Home → Catálogo de idiomas → Detalle de curso → Inscripción (modal de consulta).</w:t>
            </w:r>
          </w:p>
        </w:tc>
      </w:tr>
      <w:tr w:rsidR="00FD47B4" w14:paraId="1AD56E9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2D28C62C" w14:textId="77777777" w:rsidR="00FD47B4" w:rsidRDefault="00F90696">
            <w:r>
              <w:rPr>
                <w:b/>
                <w:bCs/>
                <w:color w:val="1F3C6B"/>
                <w:sz w:val="20"/>
                <w:szCs w:val="20"/>
              </w:rPr>
              <w:t>Flujo 2 – Planes</w:t>
            </w:r>
          </w:p>
        </w:tc>
        <w:tc>
          <w:tcPr>
            <w:tcW w:w="71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10475004" w14:textId="77777777" w:rsidR="00FD47B4" w:rsidRDefault="00F90696">
            <w:r>
              <w:rPr>
                <w:sz w:val="20"/>
                <w:szCs w:val="20"/>
              </w:rPr>
              <w:t>Home → Ver Planes → Detalle de Plan VIP → Botón Consultar → Formulario de contacto.</w:t>
            </w:r>
          </w:p>
        </w:tc>
      </w:tr>
      <w:tr w:rsidR="00FD47B4" w14:paraId="5775EC1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01499E" w14:textId="77777777" w:rsidR="00FD47B4" w:rsidRDefault="00F90696">
            <w:r>
              <w:rPr>
                <w:b/>
                <w:bCs/>
                <w:color w:val="1F3C6B"/>
                <w:sz w:val="20"/>
                <w:szCs w:val="20"/>
              </w:rPr>
              <w:t>Flujo 3 – Comunidad</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71D7F1" w14:textId="77777777" w:rsidR="00FD47B4" w:rsidRDefault="00F90696">
            <w:r>
              <w:rPr>
                <w:sz w:val="20"/>
                <w:szCs w:val="20"/>
              </w:rPr>
              <w:t>Home → Sección Comentarios → Formulario completado → Toast de confirmación.</w:t>
            </w:r>
          </w:p>
        </w:tc>
      </w:tr>
      <w:tr w:rsidR="00FD47B4" w14:paraId="0CF19FF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61EF7A15" w14:textId="77777777" w:rsidR="00FD47B4" w:rsidRDefault="00F90696">
            <w:r>
              <w:rPr>
                <w:b/>
                <w:bCs/>
                <w:color w:val="1F3C6B"/>
                <w:sz w:val="20"/>
                <w:szCs w:val="20"/>
              </w:rPr>
              <w:t>Herramienta</w:t>
            </w:r>
          </w:p>
        </w:tc>
        <w:tc>
          <w:tcPr>
            <w:tcW w:w="71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3B2B7343" w14:textId="77777777" w:rsidR="00FD47B4" w:rsidRDefault="00F90696">
            <w:r>
              <w:rPr>
                <w:sz w:val="20"/>
                <w:szCs w:val="20"/>
              </w:rPr>
              <w:t>Figma – prototype mode con Smart Animate habilitado.</w:t>
            </w:r>
          </w:p>
        </w:tc>
      </w:tr>
      <w:tr w:rsidR="00FD47B4" w14:paraId="34D4851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91A8C8" w14:textId="77777777" w:rsidR="00FD47B4" w:rsidRDefault="00F90696">
            <w:r>
              <w:rPr>
                <w:b/>
                <w:bCs/>
                <w:color w:val="1F3C6B"/>
                <w:sz w:val="20"/>
                <w:szCs w:val="20"/>
              </w:rPr>
              <w:t>Transiciones</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04DE64" w14:textId="77777777" w:rsidR="00FD47B4" w:rsidRDefault="00F90696">
            <w:r>
              <w:rPr>
                <w:sz w:val="20"/>
                <w:szCs w:val="20"/>
              </w:rPr>
              <w:t>Ease Out 300ms para navegación principal; Ease In Out 200ms para modales y overlays.</w:t>
            </w:r>
          </w:p>
        </w:tc>
      </w:tr>
      <w:tr w:rsidR="00FD47B4" w14:paraId="433F889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58025FE7" w14:textId="77777777" w:rsidR="00FD47B4" w:rsidRDefault="00F90696">
            <w:r>
              <w:rPr>
                <w:b/>
                <w:bCs/>
                <w:color w:val="1F3C6B"/>
                <w:sz w:val="20"/>
                <w:szCs w:val="20"/>
              </w:rPr>
              <w:t>Gestos mobile</w:t>
            </w:r>
          </w:p>
        </w:tc>
        <w:tc>
          <w:tcPr>
            <w:tcW w:w="71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6E26029F" w14:textId="77777777" w:rsidR="00FD47B4" w:rsidRDefault="00F90696">
            <w:r>
              <w:rPr>
                <w:sz w:val="20"/>
                <w:szCs w:val="20"/>
              </w:rPr>
              <w:t>Swipe horizontal en carrusel; menú lateral deslizable desde la izquierda.</w:t>
            </w:r>
          </w:p>
        </w:tc>
      </w:tr>
      <w:tr w:rsidR="00FD47B4" w14:paraId="64B8D4B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6717C9" w14:textId="77777777" w:rsidR="00FD47B4" w:rsidRDefault="00F90696">
            <w:r>
              <w:rPr>
                <w:b/>
                <w:bCs/>
                <w:color w:val="1F3C6B"/>
                <w:sz w:val="20"/>
                <w:szCs w:val="20"/>
              </w:rPr>
              <w:t>Pantallas incluidas</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08768D" w14:textId="77777777" w:rsidR="00FD47B4" w:rsidRDefault="00F90696">
            <w:r>
              <w:rPr>
                <w:sz w:val="20"/>
                <w:szCs w:val="20"/>
              </w:rPr>
              <w:t>15 frames: 6 desktop + 6 mobile + 3 estados de componente (hover, error, success).</w:t>
            </w:r>
          </w:p>
        </w:tc>
      </w:tr>
    </w:tbl>
    <w:p w14:paraId="21C553FD" w14:textId="77777777" w:rsidR="00FD47B4" w:rsidRDefault="00F90696">
      <w:pPr>
        <w:shd w:val="clear" w:color="auto" w:fill="EEF2F8"/>
        <w:spacing w:before="120" w:after="80"/>
        <w:ind w:left="200" w:right="200"/>
      </w:pPr>
      <w:r>
        <w:rPr>
          <w:b/>
          <w:bCs/>
          <w:color w:val="1F3C6B"/>
          <w:sz w:val="20"/>
          <w:szCs w:val="20"/>
        </w:rPr>
        <w:t xml:space="preserve">Enlace Figma – Prototipo: </w:t>
      </w:r>
      <w:r>
        <w:rPr>
          <w:color w:val="F9A85D"/>
          <w:sz w:val="20"/>
          <w:szCs w:val="20"/>
        </w:rPr>
        <w:t>https://www.figma.com/proto/4XjRlFYwYNqVgTRUfOD9ot/Cultidiomas-mockup?node-id=25-140&amp;t=Bwmeqfuf8XtI3pLC-1</w:t>
      </w:r>
      <w:r>
        <w:rPr>
          <w:sz w:val="20"/>
          <w:szCs w:val="20"/>
        </w:rPr>
        <w:t xml:space="preserve">  (mismo archivo — el mockup funciona como prototipo navegable)</w:t>
      </w:r>
    </w:p>
    <w:p w14:paraId="2A33CCC8" w14:textId="77777777" w:rsidR="00FD47B4" w:rsidRDefault="00F90696">
      <w:r>
        <w:br w:type="page"/>
      </w:r>
    </w:p>
    <w:p w14:paraId="2043CD28" w14:textId="77777777" w:rsidR="00FD47B4" w:rsidRDefault="00F90696">
      <w:pPr>
        <w:pBdr>
          <w:bottom w:val="single" w:sz="12" w:space="1" w:color="F9A85D"/>
        </w:pBdr>
        <w:spacing w:before="400"/>
      </w:pPr>
      <w:r>
        <w:rPr>
          <w:b/>
          <w:bCs/>
          <w:color w:val="F9A85D"/>
          <w:sz w:val="36"/>
          <w:szCs w:val="36"/>
        </w:rPr>
        <w:t xml:space="preserve">08  </w:t>
      </w:r>
      <w:r>
        <w:rPr>
          <w:b/>
          <w:bCs/>
          <w:color w:val="1F3C6B"/>
          <w:sz w:val="36"/>
          <w:szCs w:val="36"/>
        </w:rPr>
        <w:t>Sitio Desplegado</w:t>
      </w:r>
    </w:p>
    <w:p w14:paraId="6422295B" w14:textId="77777777" w:rsidR="00FD47B4" w:rsidRDefault="00FD47B4">
      <w:pPr>
        <w:spacing w:after="160"/>
      </w:pPr>
    </w:p>
    <w:p w14:paraId="0D99803F" w14:textId="77777777" w:rsidR="00FD47B4" w:rsidRDefault="00F90696">
      <w:pPr>
        <w:spacing w:before="60" w:after="60"/>
      </w:pPr>
      <w:r>
        <w:t>El sitio web de Cultidiomas fue desplegado en infraestructura de nube gratuita con dominio público, HTTPS habilitado y formulario de comentarios/contacto funcional. El sitio implementa todos los requisitos funcionales y no funcionales definidos en la captura de requisitos, y respeta fielmente el sistema de diseño establecido.</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D47B4" w14:paraId="1EF4B737" w14:textId="77777777">
        <w:tblPrEx>
          <w:tblCellMar>
            <w:top w:w="0" w:type="dxa"/>
            <w:bottom w:w="0" w:type="dxa"/>
          </w:tblCellMar>
        </w:tblPrEx>
        <w:tc>
          <w:tcPr>
            <w:tcW w:w="24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54D9B1D9" w14:textId="77777777" w:rsidR="00FD47B4" w:rsidRDefault="00F90696">
            <w:r>
              <w:rPr>
                <w:b/>
                <w:bCs/>
                <w:color w:val="FFFFFF"/>
                <w:sz w:val="20"/>
                <w:szCs w:val="20"/>
              </w:rPr>
              <w:t>Parámetro</w:t>
            </w:r>
          </w:p>
        </w:tc>
        <w:tc>
          <w:tcPr>
            <w:tcW w:w="696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3E88BE2E" w14:textId="77777777" w:rsidR="00FD47B4" w:rsidRDefault="00F90696">
            <w:r>
              <w:rPr>
                <w:b/>
                <w:bCs/>
                <w:color w:val="FFFFFF"/>
                <w:sz w:val="20"/>
                <w:szCs w:val="20"/>
              </w:rPr>
              <w:t>Detalle</w:t>
            </w:r>
          </w:p>
        </w:tc>
      </w:tr>
      <w:tr w:rsidR="00FD47B4" w14:paraId="7BAA764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257DEA" w14:textId="77777777" w:rsidR="00FD47B4" w:rsidRDefault="00F90696">
            <w:r>
              <w:rPr>
                <w:b/>
                <w:bCs/>
                <w:color w:val="1F3C6B"/>
                <w:sz w:val="20"/>
                <w:szCs w:val="20"/>
              </w:rPr>
              <w:t>URL pública</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5C580C" w14:textId="77777777" w:rsidR="00FD47B4" w:rsidRDefault="00F90696">
            <w:r>
              <w:rPr>
                <w:rFonts w:ascii="Courier New" w:eastAsia="Courier New" w:hAnsi="Courier New" w:cs="Courier New"/>
                <w:sz w:val="18"/>
                <w:szCs w:val="18"/>
              </w:rPr>
              <w:t>https://samuwu03-wq.github.io/ABP-trabajo/</w:t>
            </w:r>
          </w:p>
        </w:tc>
      </w:tr>
      <w:tr w:rsidR="00FD47B4" w14:paraId="76430E6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5587C121" w14:textId="77777777" w:rsidR="00FD47B4" w:rsidRDefault="00F90696">
            <w:r>
              <w:rPr>
                <w:b/>
                <w:bCs/>
                <w:color w:val="1F3C6B"/>
                <w:sz w:val="20"/>
                <w:szCs w:val="20"/>
              </w:rPr>
              <w:t>Plataforma de hosting</w:t>
            </w:r>
          </w:p>
        </w:tc>
        <w:tc>
          <w:tcPr>
            <w:tcW w:w="69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5408F244" w14:textId="77777777" w:rsidR="00FD47B4" w:rsidRDefault="00F90696">
            <w:r>
              <w:rPr>
                <w:rFonts w:ascii="Courier New" w:eastAsia="Courier New" w:hAnsi="Courier New" w:cs="Courier New"/>
                <w:sz w:val="18"/>
                <w:szCs w:val="18"/>
              </w:rPr>
              <w:t>GitHub Pages – CDN global, HTTPS automático vía certificado de GitHub.</w:t>
            </w:r>
          </w:p>
        </w:tc>
      </w:tr>
      <w:tr w:rsidR="00FD47B4" w14:paraId="78F4902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8BFD8E" w14:textId="77777777" w:rsidR="00FD47B4" w:rsidRDefault="00F90696">
            <w:r>
              <w:rPr>
                <w:b/>
                <w:bCs/>
                <w:color w:val="1F3C6B"/>
                <w:sz w:val="20"/>
                <w:szCs w:val="20"/>
              </w:rPr>
              <w:t>Repositorio fuente</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8AE15D" w14:textId="77777777" w:rsidR="00FD47B4" w:rsidRDefault="00F90696">
            <w:r>
              <w:rPr>
                <w:rFonts w:ascii="Courier New" w:eastAsia="Courier New" w:hAnsi="Courier New" w:cs="Courier New"/>
                <w:sz w:val="18"/>
                <w:szCs w:val="18"/>
              </w:rPr>
              <w:t>https://github.com/samuwu03-wq/ABP-trabajo</w:t>
            </w:r>
          </w:p>
        </w:tc>
      </w:tr>
      <w:tr w:rsidR="00FD47B4" w14:paraId="54DF865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594A895F" w14:textId="77777777" w:rsidR="00FD47B4" w:rsidRDefault="00F90696">
            <w:r>
              <w:rPr>
                <w:b/>
                <w:bCs/>
                <w:color w:val="1F3C6B"/>
                <w:sz w:val="20"/>
                <w:szCs w:val="20"/>
              </w:rPr>
              <w:t>Framework / Stack</w:t>
            </w:r>
          </w:p>
        </w:tc>
        <w:tc>
          <w:tcPr>
            <w:tcW w:w="69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1B84E8B1" w14:textId="77777777" w:rsidR="00FD47B4" w:rsidRDefault="00F90696">
            <w:r>
              <w:rPr>
                <w:rFonts w:ascii="Courier New" w:eastAsia="Courier New" w:hAnsi="Courier New" w:cs="Courier New"/>
                <w:sz w:val="18"/>
                <w:szCs w:val="18"/>
              </w:rPr>
              <w:t>HTML5 + CSS3 + JavaScript Vanilla. Sitio completamente estático, sin dependencias de framework.</w:t>
            </w:r>
          </w:p>
        </w:tc>
      </w:tr>
      <w:tr w:rsidR="00FD47B4" w14:paraId="302258D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31D914" w14:textId="77777777" w:rsidR="00FD47B4" w:rsidRDefault="00F90696">
            <w:r>
              <w:rPr>
                <w:b/>
                <w:bCs/>
                <w:color w:val="1F3C6B"/>
                <w:sz w:val="20"/>
                <w:szCs w:val="20"/>
              </w:rPr>
              <w:t>Formulario de comentarios</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619872" w14:textId="77777777" w:rsidR="00FD47B4" w:rsidRDefault="00F90696">
            <w:r>
              <w:rPr>
                <w:rFonts w:ascii="Courier New" w:eastAsia="Courier New" w:hAnsi="Courier New" w:cs="Courier New"/>
                <w:sz w:val="18"/>
                <w:szCs w:val="18"/>
              </w:rPr>
              <w:t>Procesado en el cliente (JavaScript). Los comentarios se renderizan en pantalla sin backend. Correo de contacto: cultidiomas.oficial@gmail.com</w:t>
            </w:r>
          </w:p>
        </w:tc>
      </w:tr>
    </w:tbl>
    <w:p w14:paraId="30B7A4BF" w14:textId="77777777" w:rsidR="00FD47B4" w:rsidRDefault="00F90696">
      <w:pPr>
        <w:spacing w:before="260" w:after="80"/>
      </w:pPr>
      <w:r>
        <w:rPr>
          <w:b/>
          <w:bCs/>
          <w:color w:val="1F3C6B"/>
          <w:sz w:val="28"/>
          <w:szCs w:val="28"/>
        </w:rPr>
        <w:t>Configuración de Despliegue</w:t>
      </w:r>
    </w:p>
    <w:p w14:paraId="10380F67" w14:textId="77777777" w:rsidR="00FD47B4" w:rsidRDefault="00F90696">
      <w:pPr>
        <w:pStyle w:val="Prrafodelista"/>
        <w:numPr>
          <w:ilvl w:val="0"/>
          <w:numId w:val="2"/>
        </w:numPr>
        <w:spacing w:before="40" w:after="40"/>
      </w:pPr>
      <w:r>
        <w:t>Build command: (ninguno, sitio estático) | Publish directory: raíz del repositorio</w:t>
      </w:r>
    </w:p>
    <w:p w14:paraId="51B397FE" w14:textId="77777777" w:rsidR="00FD47B4" w:rsidRDefault="00F90696">
      <w:pPr>
        <w:pStyle w:val="Prrafodelista"/>
        <w:numPr>
          <w:ilvl w:val="0"/>
          <w:numId w:val="2"/>
        </w:numPr>
        <w:spacing w:before="40" w:after="40"/>
      </w:pPr>
      <w:r>
        <w:t>CI/CD: Push a rama main dispara deploy automático en GitHub Pages.</w:t>
      </w:r>
    </w:p>
    <w:p w14:paraId="71DAC03D" w14:textId="77777777" w:rsidR="00FD47B4" w:rsidRDefault="00F90696">
      <w:pPr>
        <w:pStyle w:val="Prrafodelista"/>
        <w:numPr>
          <w:ilvl w:val="0"/>
          <w:numId w:val="2"/>
        </w:numPr>
        <w:spacing w:before="40" w:after="40"/>
      </w:pPr>
      <w:r>
        <w:t>Dominio personalizado (planeado fase 2): cultidiomas.co</w:t>
      </w:r>
    </w:p>
    <w:p w14:paraId="700DE39C" w14:textId="77777777" w:rsidR="00FD47B4" w:rsidRDefault="00F90696">
      <w:r>
        <w:br w:type="page"/>
      </w:r>
    </w:p>
    <w:p w14:paraId="5FE1D6D3" w14:textId="77777777" w:rsidR="00FD47B4" w:rsidRDefault="00F90696">
      <w:pPr>
        <w:pBdr>
          <w:bottom w:val="single" w:sz="12" w:space="1" w:color="F9A85D"/>
        </w:pBdr>
        <w:spacing w:before="400"/>
      </w:pPr>
      <w:r>
        <w:rPr>
          <w:b/>
          <w:bCs/>
          <w:color w:val="F9A85D"/>
          <w:sz w:val="36"/>
          <w:szCs w:val="36"/>
        </w:rPr>
        <w:t xml:space="preserve">09  </w:t>
      </w:r>
      <w:r>
        <w:rPr>
          <w:b/>
          <w:bCs/>
          <w:color w:val="1F3C6B"/>
          <w:sz w:val="36"/>
          <w:szCs w:val="36"/>
        </w:rPr>
        <w:t>Análisis de Vulnerabilidades</w:t>
      </w:r>
    </w:p>
    <w:p w14:paraId="75FB3FEE" w14:textId="77777777" w:rsidR="00FD47B4" w:rsidRDefault="00FD47B4">
      <w:pPr>
        <w:spacing w:after="160"/>
      </w:pPr>
    </w:p>
    <w:p w14:paraId="42D08126" w14:textId="77777777" w:rsidR="00FD47B4" w:rsidRDefault="00F90696">
      <w:pPr>
        <w:spacing w:before="60" w:after="60"/>
      </w:pPr>
      <w:r>
        <w:t>Se realizó un análisis de seguridad sobre el sitio desplegado en https://samuwu03-wq.github.io/ABP-trabajo/ inspeccionando el código fuente HTML y el comportamiento del sitio. Se identificaron 7 riesgos de seguridad distribuidos en los archivos index.html y script.js. Cada vulnerabilidad fue clasificada por nivel de criticidad con evidencia directa en el código y un control correctivo recomendado, tomando como referencia el estándar OWASP Top 10. Nota: dado que el sitio corre sobre GitHub Pages (infraestruc</w:t>
      </w:r>
      <w:r>
        <w:t>tura estática), HTTPS está habilitado por defecto — esto mitiga riesgos de intercepción en tránsito, pero las vulnerabilidades del código fuente siguen vigentes.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D47B4" w14:paraId="3CEADDDD" w14:textId="77777777">
        <w:tblPrEx>
          <w:tblCellMar>
            <w:top w:w="0" w:type="dxa"/>
            <w:bottom w:w="0" w:type="dxa"/>
          </w:tblCellMar>
        </w:tblPrEx>
        <w:tc>
          <w:tcPr>
            <w:tcW w:w="3120" w:type="dxa"/>
            <w:tcBorders>
              <w:top w:val="single" w:sz="1" w:space="0" w:color="C00000"/>
              <w:left w:val="single" w:sz="1" w:space="0" w:color="C00000"/>
              <w:bottom w:val="single" w:sz="1" w:space="0" w:color="C00000"/>
              <w:right w:val="single" w:sz="1" w:space="0" w:color="C00000"/>
            </w:tcBorders>
            <w:shd w:val="clear" w:color="auto" w:fill="FFE0E0"/>
            <w:tcMar>
              <w:top w:w="80" w:type="dxa"/>
              <w:left w:w="120" w:type="dxa"/>
              <w:bottom w:w="80" w:type="dxa"/>
              <w:right w:w="120" w:type="dxa"/>
            </w:tcMar>
          </w:tcPr>
          <w:p w14:paraId="53F77A07" w14:textId="77777777" w:rsidR="00FD47B4" w:rsidRDefault="00F90696">
            <w:r>
              <w:rPr>
                <w:b/>
                <w:bCs/>
                <w:color w:val="C00000"/>
                <w:sz w:val="20"/>
                <w:szCs w:val="20"/>
              </w:rPr>
              <w:t>● ALTO</w:t>
            </w:r>
            <w:r>
              <w:rPr>
                <w:sz w:val="20"/>
                <w:szCs w:val="20"/>
              </w:rPr>
              <w:t xml:space="preserve"> — Riesgo inmediato; puede comprometer usuarios o integridad del sitio.</w:t>
            </w:r>
          </w:p>
        </w:tc>
        <w:tc>
          <w:tcPr>
            <w:tcW w:w="3120" w:type="dxa"/>
            <w:tcBorders>
              <w:top w:val="single" w:sz="1" w:space="0" w:color="E36C09"/>
              <w:left w:val="single" w:sz="1" w:space="0" w:color="E36C09"/>
              <w:bottom w:val="single" w:sz="1" w:space="0" w:color="E36C09"/>
              <w:right w:val="single" w:sz="1" w:space="0" w:color="E36C09"/>
            </w:tcBorders>
            <w:shd w:val="clear" w:color="auto" w:fill="FFF3E0"/>
            <w:tcMar>
              <w:top w:w="80" w:type="dxa"/>
              <w:left w:w="120" w:type="dxa"/>
              <w:bottom w:w="80" w:type="dxa"/>
              <w:right w:w="120" w:type="dxa"/>
            </w:tcMar>
          </w:tcPr>
          <w:p w14:paraId="5811359C" w14:textId="77777777" w:rsidR="00FD47B4" w:rsidRDefault="00F90696">
            <w:r>
              <w:rPr>
                <w:b/>
                <w:bCs/>
                <w:color w:val="E36C09"/>
                <w:sz w:val="20"/>
                <w:szCs w:val="20"/>
              </w:rPr>
              <w:t>● MEDIO</w:t>
            </w:r>
            <w:r>
              <w:rPr>
                <w:sz w:val="20"/>
                <w:szCs w:val="20"/>
              </w:rPr>
              <w:t xml:space="preserve"> — Riesgo moderado; facilita ataques combinado con otros.</w:t>
            </w:r>
          </w:p>
        </w:tc>
        <w:tc>
          <w:tcPr>
            <w:tcW w:w="3120" w:type="dxa"/>
            <w:tcBorders>
              <w:top w:val="single" w:sz="1" w:space="0" w:color="375623"/>
              <w:left w:val="single" w:sz="1" w:space="0" w:color="375623"/>
              <w:bottom w:val="single" w:sz="1" w:space="0" w:color="375623"/>
              <w:right w:val="single" w:sz="1" w:space="0" w:color="375623"/>
            </w:tcBorders>
            <w:shd w:val="clear" w:color="auto" w:fill="E8F5E9"/>
            <w:tcMar>
              <w:top w:w="80" w:type="dxa"/>
              <w:left w:w="120" w:type="dxa"/>
              <w:bottom w:w="80" w:type="dxa"/>
              <w:right w:w="120" w:type="dxa"/>
            </w:tcMar>
          </w:tcPr>
          <w:p w14:paraId="27427E0F" w14:textId="77777777" w:rsidR="00FD47B4" w:rsidRDefault="00F90696">
            <w:r>
              <w:rPr>
                <w:b/>
                <w:bCs/>
                <w:color w:val="375623"/>
                <w:sz w:val="20"/>
                <w:szCs w:val="20"/>
              </w:rPr>
              <w:t>● BAJO</w:t>
            </w:r>
            <w:r>
              <w:rPr>
                <w:sz w:val="20"/>
                <w:szCs w:val="20"/>
              </w:rPr>
              <w:t xml:space="preserve"> — Riesgo menor; debe corregirse en el mediano plazo.</w:t>
            </w:r>
          </w:p>
        </w:tc>
      </w:tr>
    </w:tbl>
    <w:p w14:paraId="194E4E04" w14:textId="77777777" w:rsidR="00FD47B4" w:rsidRDefault="00FD47B4">
      <w:pPr>
        <w:spacing w:before="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700"/>
        <w:gridCol w:w="3000"/>
        <w:gridCol w:w="3060"/>
      </w:tblGrid>
      <w:tr w:rsidR="00FD47B4" w14:paraId="443ECF37" w14:textId="77777777">
        <w:tblPrEx>
          <w:tblCellMar>
            <w:top w:w="0" w:type="dxa"/>
            <w:bottom w:w="0" w:type="dxa"/>
          </w:tblCellMar>
        </w:tblPrEx>
        <w:tc>
          <w:tcPr>
            <w:tcW w:w="6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80" w:type="dxa"/>
              <w:bottom w:w="80" w:type="dxa"/>
              <w:right w:w="80" w:type="dxa"/>
            </w:tcMar>
          </w:tcPr>
          <w:p w14:paraId="6C13A40D" w14:textId="77777777" w:rsidR="00FD47B4" w:rsidRDefault="00F90696">
            <w:r>
              <w:rPr>
                <w:b/>
                <w:bCs/>
                <w:color w:val="FFFFFF"/>
                <w:sz w:val="18"/>
                <w:szCs w:val="18"/>
              </w:rPr>
              <w:t>#</w:t>
            </w:r>
          </w:p>
        </w:tc>
        <w:tc>
          <w:tcPr>
            <w:tcW w:w="20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80" w:type="dxa"/>
              <w:bottom w:w="80" w:type="dxa"/>
              <w:right w:w="80" w:type="dxa"/>
            </w:tcMar>
          </w:tcPr>
          <w:p w14:paraId="48897431" w14:textId="77777777" w:rsidR="00FD47B4" w:rsidRDefault="00F90696">
            <w:r>
              <w:rPr>
                <w:b/>
                <w:bCs/>
                <w:color w:val="FFFFFF"/>
                <w:sz w:val="18"/>
                <w:szCs w:val="18"/>
              </w:rPr>
              <w:t>Vulnerabilidad</w:t>
            </w:r>
          </w:p>
        </w:tc>
        <w:tc>
          <w:tcPr>
            <w:tcW w:w="7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80" w:type="dxa"/>
              <w:bottom w:w="80" w:type="dxa"/>
              <w:right w:w="80" w:type="dxa"/>
            </w:tcMar>
          </w:tcPr>
          <w:p w14:paraId="5C3B642D" w14:textId="77777777" w:rsidR="00FD47B4" w:rsidRDefault="00F90696">
            <w:r>
              <w:rPr>
                <w:b/>
                <w:bCs/>
                <w:color w:val="FFFFFF"/>
                <w:sz w:val="18"/>
                <w:szCs w:val="18"/>
              </w:rPr>
              <w:t>Nivel</w:t>
            </w:r>
          </w:p>
        </w:tc>
        <w:tc>
          <w:tcPr>
            <w:tcW w:w="30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80" w:type="dxa"/>
              <w:bottom w:w="80" w:type="dxa"/>
              <w:right w:w="80" w:type="dxa"/>
            </w:tcMar>
          </w:tcPr>
          <w:p w14:paraId="6D7EED29" w14:textId="77777777" w:rsidR="00FD47B4" w:rsidRDefault="00F90696">
            <w:r>
              <w:rPr>
                <w:b/>
                <w:bCs/>
                <w:color w:val="FFFFFF"/>
                <w:sz w:val="18"/>
                <w:szCs w:val="18"/>
              </w:rPr>
              <w:t>Descripción y evidencia</w:t>
            </w:r>
          </w:p>
        </w:tc>
        <w:tc>
          <w:tcPr>
            <w:tcW w:w="3060" w:type="dxa"/>
            <w:tcBorders>
              <w:top w:val="single" w:sz="1" w:space="0" w:color="1F3C6B"/>
              <w:left w:val="single" w:sz="1" w:space="0" w:color="1F3C6B"/>
              <w:bottom w:val="single" w:sz="1" w:space="0" w:color="1F3C6B"/>
              <w:right w:val="single" w:sz="1" w:space="0" w:color="1F3C6B"/>
            </w:tcBorders>
            <w:shd w:val="clear" w:color="auto" w:fill="1F3C6B"/>
            <w:tcMar>
              <w:top w:w="80" w:type="dxa"/>
              <w:left w:w="80" w:type="dxa"/>
              <w:bottom w:w="80" w:type="dxa"/>
              <w:right w:w="80" w:type="dxa"/>
            </w:tcMar>
          </w:tcPr>
          <w:p w14:paraId="395D1D6E" w14:textId="77777777" w:rsidR="00FD47B4" w:rsidRDefault="00F90696">
            <w:r>
              <w:rPr>
                <w:b/>
                <w:bCs/>
                <w:color w:val="FFFFFF"/>
                <w:sz w:val="18"/>
                <w:szCs w:val="18"/>
              </w:rPr>
              <w:t>Control sugerido</w:t>
            </w:r>
          </w:p>
        </w:tc>
      </w:tr>
      <w:tr w:rsidR="00FD47B4" w14:paraId="06A23A2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38A04B0C" w14:textId="77777777" w:rsidR="00FD47B4" w:rsidRDefault="00F90696">
            <w:r>
              <w:rPr>
                <w:b/>
                <w:bCs/>
                <w:color w:val="1F3C6B"/>
                <w:sz w:val="17"/>
                <w:szCs w:val="17"/>
              </w:rPr>
              <w:t>V-01</w:t>
            </w:r>
          </w:p>
        </w:tc>
        <w:tc>
          <w:tcPr>
            <w:tcW w:w="20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786BCB92" w14:textId="77777777" w:rsidR="00FD47B4" w:rsidRDefault="00F90696">
            <w:r>
              <w:rPr>
                <w:b/>
                <w:bCs/>
                <w:sz w:val="17"/>
                <w:szCs w:val="17"/>
              </w:rPr>
              <w:t>XSS – Inyección de código vía formulario de comentarios</w:t>
            </w:r>
          </w:p>
        </w:tc>
        <w:tc>
          <w:tcPr>
            <w:tcW w:w="7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5A6D936D" w14:textId="77777777" w:rsidR="00FD47B4" w:rsidRDefault="00F90696">
            <w:r>
              <w:rPr>
                <w:b/>
                <w:bCs/>
                <w:color w:val="C00000"/>
                <w:sz w:val="17"/>
                <w:szCs w:val="17"/>
              </w:rPr>
              <w:t>ALTO</w:t>
            </w:r>
          </w:p>
        </w:tc>
        <w:tc>
          <w:tcPr>
            <w:tcW w:w="30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38BDB250" w14:textId="77777777" w:rsidR="00FD47B4" w:rsidRDefault="00F90696">
            <w:r>
              <w:rPr>
                <w:sz w:val="17"/>
                <w:szCs w:val="17"/>
              </w:rPr>
              <w:t>El formulario de la sección Comentarios inserta el texto del usuario en el DOM usando innerHTML sin sanitizar. Cualquier código HTML o JavaScript escrito en Nombre o Comentario es ejecutado por el navegador de todos los visitantes que carguen la página.  Evidencia: script.js — uso de innerHTML para renderizar el comentario enviado por el usuario.</w:t>
            </w:r>
          </w:p>
        </w:tc>
        <w:tc>
          <w:tcPr>
            <w:tcW w:w="306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606E6840" w14:textId="77777777" w:rsidR="00FD47B4" w:rsidRDefault="00F90696">
            <w:r>
              <w:rPr>
                <w:sz w:val="17"/>
                <w:szCs w:val="17"/>
              </w:rPr>
              <w:t>Reemplazar innerHTML por textContent al insertar nombre y comentario. Para casos donde se requiera HTML controlado, usar la librería DOMPurify que filtra etiquetas peligrosas antes de renderizarlas.</w:t>
            </w:r>
          </w:p>
        </w:tc>
      </w:tr>
      <w:tr w:rsidR="00FD47B4" w14:paraId="5822CDA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189D3738" w14:textId="77777777" w:rsidR="00FD47B4" w:rsidRDefault="00F90696">
            <w:r>
              <w:rPr>
                <w:b/>
                <w:bCs/>
                <w:color w:val="1F3C6B"/>
                <w:sz w:val="17"/>
                <w:szCs w:val="17"/>
              </w:rPr>
              <w:t>V-02</w:t>
            </w:r>
          </w:p>
        </w:tc>
        <w:tc>
          <w:tcPr>
            <w:tcW w:w="2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625C2566" w14:textId="77777777" w:rsidR="00FD47B4" w:rsidRDefault="00F90696">
            <w:r>
              <w:rPr>
                <w:b/>
                <w:bCs/>
                <w:sz w:val="17"/>
                <w:szCs w:val="17"/>
              </w:rPr>
              <w:t>Ausencia de CAPTCHA en formulario de comentarios</w:t>
            </w:r>
          </w:p>
        </w:tc>
        <w:tc>
          <w:tcPr>
            <w:tcW w:w="7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0413B3E4" w14:textId="77777777" w:rsidR="00FD47B4" w:rsidRDefault="00F90696">
            <w:r>
              <w:rPr>
                <w:b/>
                <w:bCs/>
                <w:color w:val="C00000"/>
                <w:sz w:val="17"/>
                <w:szCs w:val="17"/>
              </w:rPr>
              <w:t>ALTO</w:t>
            </w:r>
          </w:p>
        </w:tc>
        <w:tc>
          <w:tcPr>
            <w:tcW w:w="3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02E8F2A5" w14:textId="77777777" w:rsidR="00FD47B4" w:rsidRDefault="00F90696">
            <w:r>
              <w:rPr>
                <w:sz w:val="17"/>
                <w:szCs w:val="17"/>
              </w:rPr>
              <w:t>El formulario de comentarios no distingue si quien lo envía es una persona o un bot. Un script puede hacer peticiones automáticas y saturar la interfaz con spam en segundos, degradando la experiencia para usuarios reales.  Evidencia: index.html — el &lt;form&gt; de comentarios no tiene token, campo de verificación ni atributo que active protección anti-bot.</w:t>
            </w:r>
          </w:p>
        </w:tc>
        <w:tc>
          <w:tcPr>
            <w:tcW w:w="30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3DB15BFD" w14:textId="77777777" w:rsidR="00FD47B4" w:rsidRDefault="00F90696">
            <w:r>
              <w:rPr>
                <w:sz w:val="17"/>
                <w:szCs w:val="17"/>
              </w:rPr>
              <w:t>Integrar Google reCAPTCHA v3 (invisible, analiza comportamiento del usuario) o hCaptcha. Alternativa simple sin dependencias externas: campo honeypot oculto con CSS — si un bot lo rellena, el envío se descarta.</w:t>
            </w:r>
          </w:p>
        </w:tc>
      </w:tr>
      <w:tr w:rsidR="00FD47B4" w14:paraId="1F9B38A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4A388138" w14:textId="77777777" w:rsidR="00FD47B4" w:rsidRDefault="00F90696">
            <w:r>
              <w:rPr>
                <w:b/>
                <w:bCs/>
                <w:color w:val="1F3C6B"/>
                <w:sz w:val="17"/>
                <w:szCs w:val="17"/>
              </w:rPr>
              <w:t>V-03</w:t>
            </w:r>
          </w:p>
        </w:tc>
        <w:tc>
          <w:tcPr>
            <w:tcW w:w="20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74C21D5A" w14:textId="77777777" w:rsidR="00FD47B4" w:rsidRDefault="00F90696">
            <w:r>
              <w:rPr>
                <w:b/>
                <w:bCs/>
                <w:sz w:val="17"/>
                <w:szCs w:val="17"/>
              </w:rPr>
              <w:t>Sin Content Security Policy (CSP)</w:t>
            </w:r>
          </w:p>
        </w:tc>
        <w:tc>
          <w:tcPr>
            <w:tcW w:w="7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55ED07FF" w14:textId="77777777" w:rsidR="00FD47B4" w:rsidRDefault="00F90696">
            <w:r>
              <w:rPr>
                <w:b/>
                <w:bCs/>
                <w:color w:val="C00000"/>
                <w:sz w:val="17"/>
                <w:szCs w:val="17"/>
              </w:rPr>
              <w:t>ALTO</w:t>
            </w:r>
          </w:p>
        </w:tc>
        <w:tc>
          <w:tcPr>
            <w:tcW w:w="30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015896AF" w14:textId="77777777" w:rsidR="00FD47B4" w:rsidRDefault="00F90696">
            <w:r>
              <w:rPr>
                <w:sz w:val="17"/>
                <w:szCs w:val="17"/>
              </w:rPr>
              <w:t>El sitio no define una política de seguridad de contenido que limite qué dominios externos pueden cargar scripts, estilos o imágenes. Si se explota un XSS, el atacante puede inyectar y ejecutar recursos de cualquier origen sin restricción.  Evidencia: index.html — no existe la meta tag &lt;meta http-equiv='Content-Security-Policy'&gt; en el &lt;head&gt; del documento.</w:t>
            </w:r>
          </w:p>
        </w:tc>
        <w:tc>
          <w:tcPr>
            <w:tcW w:w="306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3E997145" w14:textId="77777777" w:rsidR="00FD47B4" w:rsidRDefault="00F90696">
            <w:r>
              <w:rPr>
                <w:sz w:val="17"/>
                <w:szCs w:val="17"/>
              </w:rPr>
              <w:t>Agregar en el &lt;head&gt;: &lt;meta http-equiv='Content-Security-Policy' content='default-src \'self\'; style-src \'self\' fonts.googleapis.com; font-src fonts.gstatic.com; img-src \'self\' data:'&gt;. Ajustar los orígenes permitidos según los recursos externos realmente usados por el sitio.</w:t>
            </w:r>
          </w:p>
        </w:tc>
      </w:tr>
      <w:tr w:rsidR="00FD47B4" w14:paraId="0B4205D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20D99379" w14:textId="77777777" w:rsidR="00FD47B4" w:rsidRDefault="00F90696">
            <w:r>
              <w:rPr>
                <w:b/>
                <w:bCs/>
                <w:color w:val="1F3C6B"/>
                <w:sz w:val="17"/>
                <w:szCs w:val="17"/>
              </w:rPr>
              <w:t>V-04</w:t>
            </w:r>
          </w:p>
        </w:tc>
        <w:tc>
          <w:tcPr>
            <w:tcW w:w="2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55FB47E5" w14:textId="77777777" w:rsidR="00FD47B4" w:rsidRDefault="00F90696">
            <w:r>
              <w:rPr>
                <w:b/>
                <w:bCs/>
                <w:sz w:val="17"/>
                <w:szCs w:val="17"/>
              </w:rPr>
              <w:t>Validación de formulario solo en el cliente (JavaScript)</w:t>
            </w:r>
          </w:p>
        </w:tc>
        <w:tc>
          <w:tcPr>
            <w:tcW w:w="7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24020C36" w14:textId="77777777" w:rsidR="00FD47B4" w:rsidRDefault="00F90696">
            <w:r>
              <w:rPr>
                <w:b/>
                <w:bCs/>
                <w:color w:val="E36C09"/>
                <w:sz w:val="17"/>
                <w:szCs w:val="17"/>
              </w:rPr>
              <w:t>MEDIO</w:t>
            </w:r>
          </w:p>
        </w:tc>
        <w:tc>
          <w:tcPr>
            <w:tcW w:w="3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7D9B3C4B" w14:textId="77777777" w:rsidR="00FD47B4" w:rsidRDefault="00F90696">
            <w:r>
              <w:rPr>
                <w:sz w:val="17"/>
                <w:szCs w:val="17"/>
              </w:rPr>
              <w:t>La verificación de que los campos no estén vacíos se realiza únicamente en el navegador. Desactivando JavaScript o enviando una petición HTTP directa se puede saltarse esta barrera por completo, insertando datos vacíos o malformados.  Evidencia: script.js — la única guardia es una condición if (!nombre || !comentario) en el código del cliente.</w:t>
            </w:r>
          </w:p>
        </w:tc>
        <w:tc>
          <w:tcPr>
            <w:tcW w:w="30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476510CB" w14:textId="77777777" w:rsidR="00FD47B4" w:rsidRDefault="00F90696">
            <w:r>
              <w:rPr>
                <w:sz w:val="17"/>
                <w:szCs w:val="17"/>
              </w:rPr>
              <w:t>Agregar los atributos HTML required y minlength directamente en los inputs del formulario, lo que funciona sin JavaScript. Para validación server-side real, integrar un servicio como Formspree o Web3Forms que valide los datos antes de aceptar el envío.</w:t>
            </w:r>
          </w:p>
        </w:tc>
      </w:tr>
      <w:tr w:rsidR="00FD47B4" w14:paraId="4205B3A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7EE74852" w14:textId="77777777" w:rsidR="00FD47B4" w:rsidRDefault="00F90696">
            <w:r>
              <w:rPr>
                <w:b/>
                <w:bCs/>
                <w:color w:val="1F3C6B"/>
                <w:sz w:val="17"/>
                <w:szCs w:val="17"/>
              </w:rPr>
              <w:t>V-05</w:t>
            </w:r>
          </w:p>
        </w:tc>
        <w:tc>
          <w:tcPr>
            <w:tcW w:w="20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09CE609D" w14:textId="77777777" w:rsidR="00FD47B4" w:rsidRDefault="00F90696">
            <w:r>
              <w:rPr>
                <w:b/>
                <w:bCs/>
                <w:sz w:val="17"/>
                <w:szCs w:val="17"/>
              </w:rPr>
              <w:t>Correo corporativo expuesto en texto plano en el footer</w:t>
            </w:r>
          </w:p>
        </w:tc>
        <w:tc>
          <w:tcPr>
            <w:tcW w:w="7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4D5D0D06" w14:textId="77777777" w:rsidR="00FD47B4" w:rsidRDefault="00F90696">
            <w:r>
              <w:rPr>
                <w:b/>
                <w:bCs/>
                <w:color w:val="E36C09"/>
                <w:sz w:val="17"/>
                <w:szCs w:val="17"/>
              </w:rPr>
              <w:t>MEDIO</w:t>
            </w:r>
          </w:p>
        </w:tc>
        <w:tc>
          <w:tcPr>
            <w:tcW w:w="30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05C97C8B" w14:textId="77777777" w:rsidR="00FD47B4" w:rsidRDefault="00F90696">
            <w:r>
              <w:rPr>
                <w:sz w:val="17"/>
                <w:szCs w:val="17"/>
              </w:rPr>
              <w:t>La dirección cultidiomas.oficial@gmail.com aparece en texto plano en el footer del sitio, visible directamente en el código fuente HTML. Scrapers automatizados pueden recolectarla en segundos para campañas de spam, phishing o ingeniería social.  Evidencia: index.html, sección footer — correo visible como texto literal y como parte del enlace mailto:.</w:t>
            </w:r>
          </w:p>
        </w:tc>
        <w:tc>
          <w:tcPr>
            <w:tcW w:w="306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1DBBA06A" w14:textId="77777777" w:rsidR="00FD47B4" w:rsidRDefault="00F90696">
            <w:r>
              <w:rPr>
                <w:sz w:val="17"/>
                <w:szCs w:val="17"/>
              </w:rPr>
              <w:t>Reemplazar el correo expuesto por un formulario de contacto dedicado. Si se mantiene visible, ofuscarlo construyéndolo dinámicamente con JavaScript (concatenando partes del string) o usando entidades HTML para dificultar la extracción automatizada.</w:t>
            </w:r>
          </w:p>
        </w:tc>
      </w:tr>
      <w:tr w:rsidR="00FD47B4" w14:paraId="36A7491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6FCA3A3A" w14:textId="77777777" w:rsidR="00FD47B4" w:rsidRDefault="00F90696">
            <w:r>
              <w:rPr>
                <w:b/>
                <w:bCs/>
                <w:color w:val="1F3C6B"/>
                <w:sz w:val="17"/>
                <w:szCs w:val="17"/>
              </w:rPr>
              <w:t>V-06</w:t>
            </w:r>
          </w:p>
        </w:tc>
        <w:tc>
          <w:tcPr>
            <w:tcW w:w="2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3C28A920" w14:textId="77777777" w:rsidR="00FD47B4" w:rsidRDefault="00F90696">
            <w:r>
              <w:rPr>
                <w:b/>
                <w:bCs/>
                <w:sz w:val="17"/>
                <w:szCs w:val="17"/>
              </w:rPr>
              <w:t>Campos del formulario sin restricción de longitud</w:t>
            </w:r>
          </w:p>
        </w:tc>
        <w:tc>
          <w:tcPr>
            <w:tcW w:w="7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7EECF33C" w14:textId="77777777" w:rsidR="00FD47B4" w:rsidRDefault="00F90696">
            <w:r>
              <w:rPr>
                <w:b/>
                <w:bCs/>
                <w:color w:val="375623"/>
                <w:sz w:val="17"/>
                <w:szCs w:val="17"/>
              </w:rPr>
              <w:t>BAJO</w:t>
            </w:r>
          </w:p>
        </w:tc>
        <w:tc>
          <w:tcPr>
            <w:tcW w:w="30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633C30FE" w14:textId="77777777" w:rsidR="00FD47B4" w:rsidRDefault="00F90696">
            <w:r>
              <w:rPr>
                <w:sz w:val="17"/>
                <w:szCs w:val="17"/>
              </w:rPr>
              <w:t>Los campos nombre y comentario no tienen el atributo maxlength definido. Un usuario o script puede enviar cadenas de longitud arbitraria, lo que degrada el rendimiento del DOM al renderizarlas y puede usarse para probar payloads de inyección de gran tamaño.  Evidencia: index.html — &lt;input type='text'&gt; y &lt;textarea&gt; del formulario de comentarios sin atributo maxlength.</w:t>
            </w:r>
          </w:p>
        </w:tc>
        <w:tc>
          <w:tcPr>
            <w:tcW w:w="30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80" w:type="dxa"/>
              <w:bottom w:w="80" w:type="dxa"/>
              <w:right w:w="80" w:type="dxa"/>
            </w:tcMar>
          </w:tcPr>
          <w:p w14:paraId="17306534" w14:textId="77777777" w:rsidR="00FD47B4" w:rsidRDefault="00F90696">
            <w:r>
              <w:rPr>
                <w:sz w:val="17"/>
                <w:szCs w:val="17"/>
              </w:rPr>
              <w:t>Agregar maxlength='80' al campo nombre y maxlength='500' al textarea directamente en el HTML. Complementar con minlength='2' para evitar envíos de un solo carácter sin contenido real.</w:t>
            </w:r>
          </w:p>
        </w:tc>
      </w:tr>
      <w:tr w:rsidR="00FD47B4" w14:paraId="45467D6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4AAAEE76" w14:textId="77777777" w:rsidR="00FD47B4" w:rsidRDefault="00F90696">
            <w:r>
              <w:rPr>
                <w:b/>
                <w:bCs/>
                <w:color w:val="1F3C6B"/>
                <w:sz w:val="17"/>
                <w:szCs w:val="17"/>
              </w:rPr>
              <w:t>V-07</w:t>
            </w:r>
          </w:p>
        </w:tc>
        <w:tc>
          <w:tcPr>
            <w:tcW w:w="20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1A8B042E" w14:textId="77777777" w:rsidR="00FD47B4" w:rsidRDefault="00F90696">
            <w:r>
              <w:rPr>
                <w:b/>
                <w:bCs/>
                <w:sz w:val="17"/>
                <w:szCs w:val="17"/>
              </w:rPr>
              <w:t>Recursos de Google Fonts cargados sin Subresource Integrity (SRI)</w:t>
            </w:r>
          </w:p>
        </w:tc>
        <w:tc>
          <w:tcPr>
            <w:tcW w:w="7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622C0DFC" w14:textId="77777777" w:rsidR="00FD47B4" w:rsidRDefault="00F90696">
            <w:r>
              <w:rPr>
                <w:b/>
                <w:bCs/>
                <w:color w:val="375623"/>
                <w:sz w:val="17"/>
                <w:szCs w:val="17"/>
              </w:rPr>
              <w:t>BAJO</w:t>
            </w:r>
          </w:p>
        </w:tc>
        <w:tc>
          <w:tcPr>
            <w:tcW w:w="30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4F215C01" w14:textId="77777777" w:rsidR="00FD47B4" w:rsidRDefault="00F90696">
            <w:r>
              <w:rPr>
                <w:sz w:val="17"/>
                <w:szCs w:val="17"/>
              </w:rPr>
              <w:t>El sitio carga tipografías desde fonts.googleapis.com y fonts.gstatic.com sin atributo integrity. Si esos servicios fueran comprometidos, el navegador cargaría el recurso modificado sin detectar el cambio, lo que podría afectar el estilo o inyectar código.  Evidencia: index.html — etiquetas &lt;link rel='stylesheet'&gt; para Google Fonts sin atributo integrity='sha384-...'.</w:t>
            </w:r>
          </w:p>
        </w:tc>
        <w:tc>
          <w:tcPr>
            <w:tcW w:w="306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4DD37BF0" w14:textId="77777777" w:rsidR="00FD47B4" w:rsidRDefault="00F90696">
            <w:r>
              <w:rPr>
                <w:sz w:val="17"/>
                <w:szCs w:val="17"/>
              </w:rPr>
              <w:t>Agregar el atributo integrity con hash SHA-384 en cada &lt;link&gt; de fuentes externas. La alternativa más robusta es descargar los archivos de fuente (.woff2) y alojarlos en el propio repositorio, eliminando la dependencia de servicios externos.</w:t>
            </w:r>
          </w:p>
        </w:tc>
      </w:tr>
    </w:tbl>
    <w:p w14:paraId="3C45C2BE" w14:textId="77777777" w:rsidR="00FD47B4" w:rsidRDefault="00FD47B4">
      <w:pPr>
        <w:spacing w:before="160"/>
      </w:pPr>
    </w:p>
    <w:p w14:paraId="5B4CC332" w14:textId="77777777" w:rsidR="00FD47B4" w:rsidRDefault="00F90696">
      <w:r>
        <w:br w:type="page"/>
      </w:r>
    </w:p>
    <w:p w14:paraId="2AE93CA4" w14:textId="77777777" w:rsidR="00FD47B4" w:rsidRDefault="00F90696">
      <w:pPr>
        <w:pBdr>
          <w:bottom w:val="single" w:sz="12" w:space="1" w:color="F9A85D"/>
        </w:pBdr>
        <w:spacing w:before="400"/>
      </w:pPr>
      <w:r>
        <w:rPr>
          <w:b/>
          <w:bCs/>
          <w:color w:val="F9A85D"/>
          <w:sz w:val="36"/>
          <w:szCs w:val="36"/>
        </w:rPr>
        <w:t xml:space="preserve">010  </w:t>
      </w:r>
      <w:r>
        <w:rPr>
          <w:b/>
          <w:bCs/>
          <w:color w:val="1F3C6B"/>
          <w:sz w:val="36"/>
          <w:szCs w:val="36"/>
        </w:rPr>
        <w:t>Referencias y Recursos</w:t>
      </w:r>
    </w:p>
    <w:p w14:paraId="50C8337F" w14:textId="77777777" w:rsidR="00FD47B4" w:rsidRDefault="00FD47B4">
      <w:pPr>
        <w:spacing w:after="160"/>
      </w:pPr>
    </w:p>
    <w:p w14:paraId="2B6C79C3" w14:textId="77777777" w:rsidR="00FD47B4" w:rsidRDefault="00F90696">
      <w:pPr>
        <w:spacing w:before="260" w:after="80"/>
      </w:pPr>
      <w:r>
        <w:rPr>
          <w:b/>
          <w:bCs/>
          <w:color w:val="1F3C6B"/>
          <w:sz w:val="28"/>
          <w:szCs w:val="28"/>
        </w:rPr>
        <w:t>Referencias Académicas</w:t>
      </w:r>
    </w:p>
    <w:p w14:paraId="7B87F385" w14:textId="77777777" w:rsidR="00FD47B4" w:rsidRDefault="00F90696">
      <w:pPr>
        <w:spacing w:before="60" w:after="60"/>
      </w:pPr>
      <w:r>
        <w:t>Norman, D. A. (2013). The Design of Everyday Things (Revised ed.). Basic Books.</w:t>
      </w:r>
    </w:p>
    <w:p w14:paraId="299632AC" w14:textId="77777777" w:rsidR="00FD47B4" w:rsidRDefault="00F90696">
      <w:pPr>
        <w:spacing w:before="60" w:after="60"/>
      </w:pPr>
      <w:r>
        <w:t>Nielsen, J., &amp; Budiu, R. (2012). Mobile Usability. New Riders.</w:t>
      </w:r>
    </w:p>
    <w:p w14:paraId="0222C5FB" w14:textId="77777777" w:rsidR="00FD47B4" w:rsidRDefault="00F90696">
      <w:pPr>
        <w:spacing w:before="60" w:after="60"/>
      </w:pPr>
      <w:r>
        <w:t>Garrett, J. J. (2011). The Elements of User Experience (2nd ed.). New Riders.</w:t>
      </w:r>
    </w:p>
    <w:p w14:paraId="0B11EB54" w14:textId="77777777" w:rsidR="00FD47B4" w:rsidRDefault="00F90696">
      <w:pPr>
        <w:spacing w:before="60" w:after="60"/>
      </w:pPr>
      <w:r>
        <w:t>OWASP Foundation. (2021). OWASP Top Ten. https://owasp.org/www-project-top-ten/</w:t>
      </w:r>
    </w:p>
    <w:p w14:paraId="497DB163" w14:textId="77777777" w:rsidR="00FD47B4" w:rsidRDefault="00F90696">
      <w:pPr>
        <w:spacing w:before="60" w:after="60"/>
      </w:pPr>
      <w:r>
        <w:t>W3C. (2018). Web Content Accessibility Guidelines (WCAG) 2.1. https://www.w3.org/TR/WCAG21/</w:t>
      </w:r>
    </w:p>
    <w:p w14:paraId="760AF274" w14:textId="77777777" w:rsidR="00FD47B4" w:rsidRDefault="00F90696">
      <w:pPr>
        <w:spacing w:before="260" w:after="80"/>
      </w:pPr>
      <w:r>
        <w:rPr>
          <w:b/>
          <w:bCs/>
          <w:color w:val="1F3C6B"/>
          <w:sz w:val="28"/>
          <w:szCs w:val="28"/>
        </w:rPr>
        <w:t>Herramientas y Tecnologías Utilizadas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D47B4" w14:paraId="7EC7EDE7" w14:textId="77777777">
        <w:tblPrEx>
          <w:tblCellMar>
            <w:top w:w="0" w:type="dxa"/>
            <w:bottom w:w="0" w:type="dxa"/>
          </w:tblCellMar>
        </w:tblPrEx>
        <w:tc>
          <w:tcPr>
            <w:tcW w:w="280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1D043258" w14:textId="77777777" w:rsidR="00FD47B4" w:rsidRDefault="00F90696">
            <w:r>
              <w:rPr>
                <w:b/>
                <w:bCs/>
                <w:color w:val="FFFFFF"/>
                <w:sz w:val="20"/>
                <w:szCs w:val="20"/>
              </w:rPr>
              <w:t>Herramienta</w:t>
            </w:r>
          </w:p>
        </w:tc>
        <w:tc>
          <w:tcPr>
            <w:tcW w:w="6560" w:type="dxa"/>
            <w:tcBorders>
              <w:top w:val="single" w:sz="1" w:space="0" w:color="1F3C6B"/>
              <w:left w:val="single" w:sz="1" w:space="0" w:color="1F3C6B"/>
              <w:bottom w:val="single" w:sz="1" w:space="0" w:color="1F3C6B"/>
              <w:right w:val="single" w:sz="1" w:space="0" w:color="1F3C6B"/>
            </w:tcBorders>
            <w:shd w:val="clear" w:color="auto" w:fill="1F3C6B"/>
            <w:tcMar>
              <w:top w:w="80" w:type="dxa"/>
              <w:left w:w="120" w:type="dxa"/>
              <w:bottom w:w="80" w:type="dxa"/>
              <w:right w:w="120" w:type="dxa"/>
            </w:tcMar>
          </w:tcPr>
          <w:p w14:paraId="450C2A84" w14:textId="77777777" w:rsidR="00FD47B4" w:rsidRDefault="00F90696">
            <w:r>
              <w:rPr>
                <w:b/>
                <w:bCs/>
                <w:color w:val="FFFFFF"/>
                <w:sz w:val="20"/>
                <w:szCs w:val="20"/>
              </w:rPr>
              <w:t>Uso</w:t>
            </w:r>
          </w:p>
        </w:tc>
      </w:tr>
      <w:tr w:rsidR="00FD47B4" w14:paraId="7B9D71C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FEC2F5" w14:textId="77777777" w:rsidR="00FD47B4" w:rsidRDefault="00F90696">
            <w:r>
              <w:rPr>
                <w:b/>
                <w:bCs/>
                <w:color w:val="1F3C6B"/>
                <w:sz w:val="20"/>
                <w:szCs w:val="20"/>
              </w:rPr>
              <w:t>Figma – Wireframe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8A1D94" w14:textId="77777777" w:rsidR="00FD47B4" w:rsidRDefault="00F90696">
            <w:r>
              <w:rPr>
                <w:sz w:val="20"/>
                <w:szCs w:val="20"/>
              </w:rPr>
              <w:t>Diseño de baja fidelidad de las pantallas principales.</w:t>
            </w:r>
          </w:p>
        </w:tc>
      </w:tr>
      <w:tr w:rsidR="00FD47B4" w14:paraId="0179432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6223F122" w14:textId="77777777" w:rsidR="00FD47B4" w:rsidRDefault="00F90696">
            <w:r>
              <w:rPr>
                <w:b/>
                <w:bCs/>
                <w:color w:val="1F3C6B"/>
                <w:sz w:val="20"/>
                <w:szCs w:val="20"/>
              </w:rPr>
              <w:t>Figma – Mockup</w:t>
            </w:r>
          </w:p>
        </w:tc>
        <w:tc>
          <w:tcPr>
            <w:tcW w:w="65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17E68497" w14:textId="77777777" w:rsidR="00FD47B4" w:rsidRDefault="00F90696">
            <w:r>
              <w:rPr>
                <w:sz w:val="20"/>
                <w:szCs w:val="20"/>
              </w:rPr>
              <w:t>Diseño de alta fidelidad con paleta, tipografía y componentes aplicados.</w:t>
            </w:r>
          </w:p>
        </w:tc>
      </w:tr>
      <w:tr w:rsidR="00FD47B4" w14:paraId="548B7AC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125F7A" w14:textId="77777777" w:rsidR="00FD47B4" w:rsidRDefault="00F90696">
            <w:r>
              <w:rPr>
                <w:b/>
                <w:bCs/>
                <w:color w:val="1F3C6B"/>
                <w:sz w:val="20"/>
                <w:szCs w:val="20"/>
              </w:rPr>
              <w:t>Figma – Prototipo</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E58E28" w14:textId="77777777" w:rsidR="00FD47B4" w:rsidRDefault="00F90696">
            <w:r>
              <w:rPr>
                <w:sz w:val="20"/>
                <w:szCs w:val="20"/>
              </w:rPr>
              <w:t>Prototipo navegable con transiciones y flujos interactivos.</w:t>
            </w:r>
          </w:p>
        </w:tc>
      </w:tr>
      <w:tr w:rsidR="00FD47B4" w14:paraId="0220401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05F1BEBF" w14:textId="77777777" w:rsidR="00FD47B4" w:rsidRDefault="00F90696">
            <w:r>
              <w:rPr>
                <w:b/>
                <w:bCs/>
                <w:color w:val="1F3C6B"/>
                <w:sz w:val="20"/>
                <w:szCs w:val="20"/>
              </w:rPr>
              <w:t>VS Code</w:t>
            </w:r>
          </w:p>
        </w:tc>
        <w:tc>
          <w:tcPr>
            <w:tcW w:w="65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262F5D6F" w14:textId="77777777" w:rsidR="00FD47B4" w:rsidRDefault="00F90696">
            <w:r>
              <w:rPr>
                <w:sz w:val="20"/>
                <w:szCs w:val="20"/>
              </w:rPr>
              <w:t>Editor de código para el desarrollo del sitio web.</w:t>
            </w:r>
          </w:p>
        </w:tc>
      </w:tr>
      <w:tr w:rsidR="00FD47B4" w14:paraId="30302EA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46B6BA" w14:textId="77777777" w:rsidR="00FD47B4" w:rsidRDefault="00F90696">
            <w:r>
              <w:rPr>
                <w:b/>
                <w:bCs/>
                <w:color w:val="1F3C6B"/>
                <w:sz w:val="20"/>
                <w:szCs w:val="20"/>
              </w:rPr>
              <w:t>HTML</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DCBC49" w14:textId="77777777" w:rsidR="00FD47B4" w:rsidRDefault="00F90696">
            <w:r>
              <w:rPr>
                <w:sz w:val="20"/>
                <w:szCs w:val="20"/>
              </w:rPr>
              <w:t>Estructura semántica del sitio web.</w:t>
            </w:r>
          </w:p>
        </w:tc>
      </w:tr>
      <w:tr w:rsidR="00FD47B4" w14:paraId="314576F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4379EF44" w14:textId="77777777" w:rsidR="00FD47B4" w:rsidRDefault="00F90696">
            <w:r>
              <w:rPr>
                <w:b/>
                <w:bCs/>
                <w:color w:val="1F3C6B"/>
                <w:sz w:val="20"/>
                <w:szCs w:val="20"/>
              </w:rPr>
              <w:t>CSS</w:t>
            </w:r>
          </w:p>
        </w:tc>
        <w:tc>
          <w:tcPr>
            <w:tcW w:w="65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37DCEB8E" w14:textId="77777777" w:rsidR="00FD47B4" w:rsidRDefault="00F90696">
            <w:r>
              <w:rPr>
                <w:sz w:val="20"/>
                <w:szCs w:val="20"/>
              </w:rPr>
              <w:t>Estilos visuales, layout responsive y animaciones.</w:t>
            </w:r>
          </w:p>
        </w:tc>
      </w:tr>
      <w:tr w:rsidR="00FD47B4" w14:paraId="6F256C2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F27790" w14:textId="77777777" w:rsidR="00FD47B4" w:rsidRDefault="00F90696">
            <w:r>
              <w:rPr>
                <w:b/>
                <w:bCs/>
                <w:color w:val="1F3C6B"/>
                <w:sz w:val="20"/>
                <w:szCs w:val="20"/>
              </w:rPr>
              <w:t>Repositorio GitHub</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E1BD3D" w14:textId="77777777" w:rsidR="00FD47B4" w:rsidRDefault="00F90696">
            <w:r>
              <w:rPr>
                <w:sz w:val="20"/>
                <w:szCs w:val="20"/>
              </w:rPr>
              <w:t>Control de versiones y despliegue continuo (CI/CD).</w:t>
            </w:r>
          </w:p>
        </w:tc>
      </w:tr>
    </w:tbl>
    <w:p w14:paraId="09B40233" w14:textId="77777777" w:rsidR="00FD47B4" w:rsidRDefault="00F90696">
      <w:pPr>
        <w:spacing w:before="260" w:after="80"/>
      </w:pPr>
      <w:r>
        <w:rPr>
          <w:b/>
          <w:bCs/>
          <w:color w:val="1F3C6B"/>
          <w:sz w:val="28"/>
          <w:szCs w:val="28"/>
        </w:rPr>
        <w:t>IAs Utilizadas en el Proyecto</w:t>
      </w:r>
    </w:p>
    <w:p w14:paraId="59C5032B" w14:textId="77777777" w:rsidR="00FD47B4" w:rsidRDefault="00F90696">
      <w:pPr>
        <w:pStyle w:val="Prrafodelista"/>
        <w:numPr>
          <w:ilvl w:val="0"/>
          <w:numId w:val="2"/>
        </w:numPr>
        <w:spacing w:before="40" w:after="40"/>
      </w:pPr>
      <w:r>
        <w:t>ChatGPT – Asistencia en redacción, brainstorming y revisión de contenido.</w:t>
      </w:r>
    </w:p>
    <w:p w14:paraId="76175BA3" w14:textId="77777777" w:rsidR="00FD47B4" w:rsidRDefault="00F90696">
      <w:pPr>
        <w:pStyle w:val="Prrafodelista"/>
        <w:numPr>
          <w:ilvl w:val="0"/>
          <w:numId w:val="2"/>
        </w:numPr>
        <w:spacing w:before="40" w:after="40"/>
      </w:pPr>
      <w:r>
        <w:t>Claude – Análisis de vulnerabilidades, revisión de documentos y apoyo en el dossier técnico.</w:t>
      </w:r>
    </w:p>
    <w:p w14:paraId="7923864E" w14:textId="77777777" w:rsidR="00FD47B4" w:rsidRDefault="00F90696">
      <w:pPr>
        <w:pStyle w:val="Prrafodelista"/>
        <w:numPr>
          <w:ilvl w:val="0"/>
          <w:numId w:val="2"/>
        </w:numPr>
        <w:spacing w:before="40" w:after="40"/>
      </w:pPr>
      <w:r>
        <w:t>Canva AI – Apoyo en la generación de recursos visuales complementarios.</w:t>
      </w:r>
    </w:p>
    <w:p w14:paraId="62E4558C" w14:textId="77777777" w:rsidR="00FD47B4" w:rsidRDefault="00F90696">
      <w:pPr>
        <w:spacing w:before="260" w:after="80"/>
      </w:pPr>
      <w:r>
        <w:rPr>
          <w:b/>
          <w:bCs/>
          <w:color w:val="1F3C6B"/>
          <w:sz w:val="28"/>
          <w:szCs w:val="28"/>
        </w:rPr>
        <w:t>Enlace al Repositorio y Activos del Proyecto</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0"/>
        <w:gridCol w:w="7370"/>
      </w:tblGrid>
      <w:tr w:rsidR="00FD47B4" w14:paraId="74BDB5D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B2B565" w14:textId="77777777" w:rsidR="00FD47B4" w:rsidRDefault="00F90696">
            <w:r>
              <w:rPr>
                <w:b/>
                <w:bCs/>
                <w:color w:val="1F3C6B"/>
                <w:sz w:val="20"/>
                <w:szCs w:val="20"/>
              </w:rPr>
              <w:t>Repositorio GitHub</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E5E638" w14:textId="77777777" w:rsidR="00FD47B4" w:rsidRDefault="00F90696">
            <w:r>
              <w:rPr>
                <w:rFonts w:ascii="Courier New" w:eastAsia="Courier New" w:hAnsi="Courier New" w:cs="Courier New"/>
                <w:color w:val="F9A85D"/>
                <w:sz w:val="18"/>
                <w:szCs w:val="18"/>
              </w:rPr>
              <w:t>https://github.com/samuwu03-wq/ABP-trabajo</w:t>
            </w:r>
          </w:p>
        </w:tc>
      </w:tr>
      <w:tr w:rsidR="00FD47B4" w14:paraId="0D4E941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2CF65F49" w14:textId="77777777" w:rsidR="00FD47B4" w:rsidRDefault="00F90696">
            <w:r>
              <w:rPr>
                <w:b/>
                <w:bCs/>
                <w:color w:val="1F3C6B"/>
                <w:sz w:val="20"/>
                <w:szCs w:val="20"/>
              </w:rPr>
              <w:t>Figma – Mockup</w:t>
            </w:r>
          </w:p>
        </w:tc>
        <w:tc>
          <w:tcPr>
            <w:tcW w:w="65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02B24D5D" w14:textId="77777777" w:rsidR="00FD47B4" w:rsidRDefault="00F90696">
            <w:r>
              <w:rPr>
                <w:rFonts w:ascii="Courier New" w:eastAsia="Courier New" w:hAnsi="Courier New" w:cs="Courier New"/>
                <w:color w:val="F9A85D"/>
                <w:sz w:val="18"/>
                <w:szCs w:val="18"/>
              </w:rPr>
              <w:t>https://www.figma.com/proto/4XjRlFYwYNqVgTRUfOD9ot/Cultidiomas-mockup?node-id=25-140&amp;t=Bwmeqfuf8XtI3pLC-1</w:t>
            </w:r>
          </w:p>
        </w:tc>
      </w:tr>
      <w:tr w:rsidR="00FD47B4" w14:paraId="0DF7972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94361D" w14:textId="77777777" w:rsidR="00FD47B4" w:rsidRDefault="00F90696">
            <w:r>
              <w:rPr>
                <w:b/>
                <w:bCs/>
                <w:color w:val="1F3C6B"/>
                <w:sz w:val="20"/>
                <w:szCs w:val="20"/>
              </w:rPr>
              <w:t>Figma – Wireframe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ECB564" w14:textId="77777777" w:rsidR="00FD47B4" w:rsidRDefault="00F90696">
            <w:r>
              <w:rPr>
                <w:rFonts w:ascii="Courier New" w:eastAsia="Courier New" w:hAnsi="Courier New" w:cs="Courier New"/>
                <w:color w:val="F9A85D"/>
                <w:sz w:val="18"/>
                <w:szCs w:val="18"/>
              </w:rPr>
              <w:t>https://www.figma.com/proto/qodIqDWroMWGnIYW66r5yO/WIREFRAME?node-id=0-1&amp;t=bJoyaYZI95wjtL2q-1</w:t>
            </w:r>
          </w:p>
        </w:tc>
      </w:tr>
      <w:tr w:rsidR="00FD47B4" w14:paraId="1C0AD45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6E6DAE64" w14:textId="77777777" w:rsidR="00FD47B4" w:rsidRDefault="00F90696">
            <w:r>
              <w:rPr>
                <w:b/>
                <w:bCs/>
                <w:color w:val="1F3C6B"/>
                <w:sz w:val="20"/>
                <w:szCs w:val="20"/>
              </w:rPr>
              <w:t>Figma – Prototipo</w:t>
            </w:r>
          </w:p>
        </w:tc>
        <w:tc>
          <w:tcPr>
            <w:tcW w:w="6560" w:type="dxa"/>
            <w:tcBorders>
              <w:top w:val="single" w:sz="1" w:space="0" w:color="BBBBBB"/>
              <w:left w:val="single" w:sz="1" w:space="0" w:color="BBBBBB"/>
              <w:bottom w:val="single" w:sz="1" w:space="0" w:color="BBBBBB"/>
              <w:right w:val="single" w:sz="1" w:space="0" w:color="BBBBBB"/>
            </w:tcBorders>
            <w:shd w:val="clear" w:color="auto" w:fill="F7F5F2"/>
            <w:tcMar>
              <w:top w:w="80" w:type="dxa"/>
              <w:left w:w="120" w:type="dxa"/>
              <w:bottom w:w="80" w:type="dxa"/>
              <w:right w:w="120" w:type="dxa"/>
            </w:tcMar>
          </w:tcPr>
          <w:p w14:paraId="00C837A1" w14:textId="77777777" w:rsidR="00FD47B4" w:rsidRDefault="00F90696">
            <w:r>
              <w:rPr>
                <w:rFonts w:ascii="Courier New" w:eastAsia="Courier New" w:hAnsi="Courier New" w:cs="Courier New"/>
                <w:color w:val="F9A85D"/>
                <w:sz w:val="18"/>
                <w:szCs w:val="18"/>
              </w:rPr>
              <w:t>https://www.figma.com/proto/4XjRlFYwYNqVgTRUfOD9ot/Cultidiomas-mockup?node-id=25-140&amp;t=Bwmeqfuf8XtI3pLC-1</w:t>
            </w:r>
          </w:p>
        </w:tc>
      </w:tr>
      <w:tr w:rsidR="00FD47B4" w14:paraId="6CD9093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81A217" w14:textId="77777777" w:rsidR="00FD47B4" w:rsidRDefault="00F90696">
            <w:r>
              <w:rPr>
                <w:b/>
                <w:bCs/>
                <w:color w:val="1F3C6B"/>
                <w:sz w:val="20"/>
                <w:szCs w:val="20"/>
              </w:rPr>
              <w:t>Sitio desplegado</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343B71" w14:textId="77777777" w:rsidR="00FD47B4" w:rsidRDefault="00F90696">
            <w:r>
              <w:rPr>
                <w:rFonts w:ascii="Courier New" w:eastAsia="Courier New" w:hAnsi="Courier New" w:cs="Courier New"/>
                <w:color w:val="F9A85D"/>
                <w:sz w:val="18"/>
                <w:szCs w:val="18"/>
              </w:rPr>
              <w:t>https://samuwu03-wq.github.io/ABP-trabajo/</w:t>
            </w:r>
          </w:p>
        </w:tc>
      </w:tr>
    </w:tbl>
    <w:p w14:paraId="5D432812" w14:textId="77777777" w:rsidR="00FD47B4" w:rsidRDefault="00FD47B4">
      <w:pPr>
        <w:spacing w:before="400"/>
      </w:pPr>
    </w:p>
    <w:p w14:paraId="74651114" w14:textId="77777777" w:rsidR="00FD47B4" w:rsidRDefault="00F90696">
      <w:pPr>
        <w:pBdr>
          <w:top w:val="single" w:sz="4" w:space="1" w:color="F9A85D"/>
        </w:pBdr>
        <w:jc w:val="center"/>
      </w:pPr>
      <w:r>
        <w:rPr>
          <w:color w:val="888888"/>
          <w:sz w:val="18"/>
          <w:szCs w:val="18"/>
        </w:rPr>
        <w:t>Dossier Técnico elaborado por el equipo Cultidiomas para la Actividad Integradora ABP 2026-1.</w:t>
      </w:r>
    </w:p>
    <w:p w14:paraId="644D2499" w14:textId="77777777" w:rsidR="00FD47B4" w:rsidRDefault="00F90696">
      <w:pPr>
        <w:jc w:val="center"/>
      </w:pPr>
      <w:r>
        <w:rPr>
          <w:color w:val="888888"/>
          <w:sz w:val="18"/>
          <w:szCs w:val="18"/>
        </w:rPr>
        <w:t>Universidad de la Costa – CUC | Programa de Ingeniería de Sistemas</w:t>
      </w:r>
    </w:p>
    <w:sectPr w:rsidR="00FD47B4">
      <w:headerReference w:type="default" r:id="rId9"/>
      <w:footerReference w:type="default" r:id="rId1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2F1F1" w14:textId="77777777" w:rsidR="00F90696" w:rsidRDefault="00F90696">
      <w:r>
        <w:separator/>
      </w:r>
    </w:p>
  </w:endnote>
  <w:endnote w:type="continuationSeparator" w:id="0">
    <w:p w14:paraId="66433731" w14:textId="77777777" w:rsidR="00F90696" w:rsidRDefault="00F90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ollkorn">
    <w:altName w:val="Cambria"/>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4C7D2" w14:textId="77777777" w:rsidR="00FD47B4" w:rsidRDefault="00F90696">
    <w:pPr>
      <w:pBdr>
        <w:top w:val="single" w:sz="4" w:space="1" w:color="F9A85D"/>
      </w:pBdr>
      <w:jc w:val="right"/>
    </w:pPr>
    <w:r>
      <w:rPr>
        <w:color w:val="888888"/>
        <w:sz w:val="18"/>
        <w:szCs w:val="18"/>
      </w:rPr>
      <w:t xml:space="preserve">Página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334B1" w14:textId="77777777" w:rsidR="00F90696" w:rsidRDefault="00F90696">
      <w:r>
        <w:separator/>
      </w:r>
    </w:p>
  </w:footnote>
  <w:footnote w:type="continuationSeparator" w:id="0">
    <w:p w14:paraId="4591FF80" w14:textId="77777777" w:rsidR="00F90696" w:rsidRDefault="00F906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848A" w14:textId="77777777" w:rsidR="00FD47B4" w:rsidRDefault="00F90696">
    <w:pPr>
      <w:pBdr>
        <w:bottom w:val="single" w:sz="6" w:space="1" w:color="F9A85D"/>
      </w:pBdr>
    </w:pPr>
    <w:r>
      <w:rPr>
        <w:color w:val="1F3C6B"/>
        <w:sz w:val="18"/>
        <w:szCs w:val="18"/>
      </w:rPr>
      <w:t>CULTIDIOMAS  |  Dossier Técnico  |  ABP 2026-1</w:t>
    </w:r>
    <w:r>
      <w:rPr>
        <w:color w:val="888888"/>
        <w:sz w:val="18"/>
        <w:szCs w:val="18"/>
      </w:rPr>
      <w:t xml:space="preserve">         Universidad de la Costa – CUC  |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87F26"/>
    <w:multiLevelType w:val="hybridMultilevel"/>
    <w:tmpl w:val="FFFFFFFF"/>
    <w:lvl w:ilvl="0" w:tplc="598CE884">
      <w:start w:val="1"/>
      <w:numFmt w:val="bullet"/>
      <w:lvlText w:val="●"/>
      <w:lvlJc w:val="left"/>
      <w:pPr>
        <w:ind w:left="720" w:hanging="360"/>
      </w:pPr>
    </w:lvl>
    <w:lvl w:ilvl="1" w:tplc="D5CC9852">
      <w:start w:val="1"/>
      <w:numFmt w:val="bullet"/>
      <w:lvlText w:val="○"/>
      <w:lvlJc w:val="left"/>
      <w:pPr>
        <w:ind w:left="1440" w:hanging="360"/>
      </w:pPr>
    </w:lvl>
    <w:lvl w:ilvl="2" w:tplc="E9CA9DEC">
      <w:start w:val="1"/>
      <w:numFmt w:val="bullet"/>
      <w:lvlText w:val="■"/>
      <w:lvlJc w:val="left"/>
      <w:pPr>
        <w:ind w:left="2160" w:hanging="360"/>
      </w:pPr>
    </w:lvl>
    <w:lvl w:ilvl="3" w:tplc="18444F2A">
      <w:start w:val="1"/>
      <w:numFmt w:val="bullet"/>
      <w:lvlText w:val="●"/>
      <w:lvlJc w:val="left"/>
      <w:pPr>
        <w:ind w:left="2880" w:hanging="360"/>
      </w:pPr>
    </w:lvl>
    <w:lvl w:ilvl="4" w:tplc="82FC84D2">
      <w:start w:val="1"/>
      <w:numFmt w:val="bullet"/>
      <w:lvlText w:val="○"/>
      <w:lvlJc w:val="left"/>
      <w:pPr>
        <w:ind w:left="3600" w:hanging="360"/>
      </w:pPr>
    </w:lvl>
    <w:lvl w:ilvl="5" w:tplc="D1F2CCCA">
      <w:start w:val="1"/>
      <w:numFmt w:val="bullet"/>
      <w:lvlText w:val="■"/>
      <w:lvlJc w:val="left"/>
      <w:pPr>
        <w:ind w:left="4320" w:hanging="360"/>
      </w:pPr>
    </w:lvl>
    <w:lvl w:ilvl="6" w:tplc="F2C2B0AA">
      <w:start w:val="1"/>
      <w:numFmt w:val="bullet"/>
      <w:lvlText w:val="●"/>
      <w:lvlJc w:val="left"/>
      <w:pPr>
        <w:ind w:left="5040" w:hanging="360"/>
      </w:pPr>
    </w:lvl>
    <w:lvl w:ilvl="7" w:tplc="D756797E">
      <w:start w:val="1"/>
      <w:numFmt w:val="bullet"/>
      <w:lvlText w:val="●"/>
      <w:lvlJc w:val="left"/>
      <w:pPr>
        <w:ind w:left="5760" w:hanging="360"/>
      </w:pPr>
    </w:lvl>
    <w:lvl w:ilvl="8" w:tplc="6DE2E858">
      <w:start w:val="1"/>
      <w:numFmt w:val="bullet"/>
      <w:lvlText w:val="●"/>
      <w:lvlJc w:val="left"/>
      <w:pPr>
        <w:ind w:left="6480" w:hanging="360"/>
      </w:pPr>
    </w:lvl>
  </w:abstractNum>
  <w:abstractNum w:abstractNumId="1" w15:restartNumberingAfterBreak="0">
    <w:nsid w:val="7E3C0644"/>
    <w:multiLevelType w:val="hybridMultilevel"/>
    <w:tmpl w:val="FFFFFFFF"/>
    <w:lvl w:ilvl="0" w:tplc="41420B1C">
      <w:start w:val="1"/>
      <w:numFmt w:val="bullet"/>
      <w:lvlText w:val="•"/>
      <w:lvlJc w:val="left"/>
      <w:pPr>
        <w:ind w:left="600" w:hanging="300"/>
      </w:pPr>
    </w:lvl>
    <w:lvl w:ilvl="1" w:tplc="8370BFE0">
      <w:start w:val="1"/>
      <w:numFmt w:val="bullet"/>
      <w:lvlText w:val="–"/>
      <w:lvlJc w:val="left"/>
      <w:pPr>
        <w:ind w:left="960" w:hanging="300"/>
      </w:pPr>
    </w:lvl>
    <w:lvl w:ilvl="2" w:tplc="73948398">
      <w:numFmt w:val="decimal"/>
      <w:lvlText w:val=""/>
      <w:lvlJc w:val="left"/>
    </w:lvl>
    <w:lvl w:ilvl="3" w:tplc="CC380AF4">
      <w:numFmt w:val="decimal"/>
      <w:lvlText w:val=""/>
      <w:lvlJc w:val="left"/>
    </w:lvl>
    <w:lvl w:ilvl="4" w:tplc="79424A86">
      <w:numFmt w:val="decimal"/>
      <w:lvlText w:val=""/>
      <w:lvlJc w:val="left"/>
    </w:lvl>
    <w:lvl w:ilvl="5" w:tplc="8E524B3A">
      <w:numFmt w:val="decimal"/>
      <w:lvlText w:val=""/>
      <w:lvlJc w:val="left"/>
    </w:lvl>
    <w:lvl w:ilvl="6" w:tplc="684225AE">
      <w:numFmt w:val="decimal"/>
      <w:lvlText w:val=""/>
      <w:lvlJc w:val="left"/>
    </w:lvl>
    <w:lvl w:ilvl="7" w:tplc="C5A4B664">
      <w:numFmt w:val="decimal"/>
      <w:lvlText w:val=""/>
      <w:lvlJc w:val="left"/>
    </w:lvl>
    <w:lvl w:ilvl="8" w:tplc="9222BC3C">
      <w:numFmt w:val="decimal"/>
      <w:lvlText w:val=""/>
      <w:lvlJc w:val="left"/>
    </w:lvl>
  </w:abstractNum>
  <w:num w:numId="1" w16cid:durableId="1292782480">
    <w:abstractNumId w:val="0"/>
    <w:lvlOverride w:ilvl="0">
      <w:startOverride w:val="1"/>
    </w:lvlOverride>
  </w:num>
  <w:num w:numId="2" w16cid:durableId="1300531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grammar="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7B4"/>
    <w:rsid w:val="00197BD4"/>
    <w:rsid w:val="00F90696"/>
    <w:rsid w:val="00FD47B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49F0037"/>
  <w15:docId w15:val="{59BC9A48-0FAB-9849-A6D7-BB526E668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ollkorn" w:eastAsia="Vollkorn" w:hAnsi="Vollkorn" w:cs="Vollkorn"/>
        <w:color w:val="3D3D3D"/>
        <w:sz w:val="22"/>
        <w:szCs w:val="22"/>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C6B"/>
      <w:sz w:val="36"/>
      <w:szCs w:val="36"/>
    </w:rPr>
  </w:style>
  <w:style w:type="paragraph" w:styleId="Ttulo2">
    <w:name w:val="heading 2"/>
    <w:uiPriority w:val="9"/>
    <w:semiHidden/>
    <w:unhideWhenUsed/>
    <w:qFormat/>
    <w:pPr>
      <w:spacing w:before="240" w:after="120"/>
      <w:outlineLvl w:val="1"/>
    </w:pPr>
    <w:rPr>
      <w:b/>
      <w:bCs/>
      <w:color w:val="1F3C6B"/>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3866</Words>
  <Characters>21265</Characters>
  <Application>Microsoft Office Word</Application>
  <DocSecurity>0</DocSecurity>
  <Lines>177</Lines>
  <Paragraphs>50</Paragraphs>
  <ScaleCrop>false</ScaleCrop>
  <Company/>
  <LinksUpToDate>false</LinksUpToDate>
  <CharactersWithSpaces>25081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SALDARRIAGA UPEGUI SAMUEL SANTIAGO</cp:lastModifiedBy>
  <cp:revision>2</cp:revision>
  <dcterms:created xsi:type="dcterms:W3CDTF">2026-05-30T12:06:00Z</dcterms:created>
  <dcterms:modified xsi:type="dcterms:W3CDTF">2026-05-30T12:06:00Z</dcterms:modified>
</cp:coreProperties>
</file>