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D9488"/>
          <w:sz w:val="17"/>
        </w:rPr>
        <w:t>DATAGAN 360 • ECOSISTEMA AGROPECUARIO DIGITAL • PLANTILLA EDITABLE</w:t>
      </w:r>
    </w:p>
    <w:p>
      <w:pPr>
        <w:spacing w:after="40"/>
      </w:pPr>
      <w:r>
        <w:rPr>
          <w:rFonts w:ascii="Calibri" w:hAnsi="Calibri"/>
          <w:b/>
          <w:color w:val="1A365D"/>
          <w:sz w:val="40"/>
        </w:rPr>
        <w:t>Protocolo Clínico de Tratamientos y Vacunación (Word)</w:t>
      </w:r>
    </w:p>
    <w:p>
      <w:pPr>
        <w:spacing w:after="200"/>
      </w:pPr>
      <w:r>
        <w:rPr>
          <w:rFonts w:ascii="Calibri" w:hAnsi="Calibri"/>
          <w:i/>
          <w:color w:val="64748B"/>
          <w:sz w:val="20"/>
        </w:rPr>
        <w:t>Emisión Oficial: Dirección Médico-Veterinaria DataGan 360 | Validez Zootécnica &amp; Operativa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after="80" w:before="80"/>
            </w:pPr>
            <w:r>
              <w:rPr>
                <w:rFonts w:ascii="Calibri" w:hAnsi="Calibri"/>
                <w:color w:val="0F766E"/>
                <w:sz w:val="19"/>
              </w:rPr>
              <w:t>Alcance Técnico del Documento: Guía sanitaria para formulación veterinaria con descuento automático de botiquín, plan de vacunación masiva y movilización predial.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1. Formulación Farmacéutica en Lote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Dosificación precisa de antimicrobianos y antiparasitarios con rebaja automática de mililitros del inventario de farmacia.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2. Blindaje de Tiempos de Retiro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Activación del reloj de seguridad alimentaria para leche y carne, protegiendo al predio contra decomisos en plantas de beneficio.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3. Vacunación Masiva por Lote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Ejecución de jornadas sanitarias oficiales de aftosa y rabia en manga aplicando el registro en masa en una única operación.</w:t>
      </w:r>
    </w:p>
    <w:p>
      <w:pPr>
        <w:spacing w:before="200" w:after="80"/>
      </w:pPr>
      <w:r>
        <w:rPr>
          <w:rFonts w:ascii="Calibri" w:hAnsi="Calibri"/>
          <w:b/>
          <w:color w:val="1A365D"/>
          <w:sz w:val="22"/>
        </w:rPr>
        <w:t>Checklist y Hoja de Control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Aspecto de Verificación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Estado en Finca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Firma Responsable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Parametrización e Integración de Datos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Validado y Enlazado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Inspección de Lotes y Registros Biológicos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Conforme a Norma ICA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Médico Veterinario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Auditoría de Movimientos y Costos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Cuadrado con Banco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Contador / Mayordomo</w:t>
            </w:r>
          </w:p>
        </w:tc>
      </w:tr>
    </w:tbl>
    <w:p>
      <w:pPr>
        <w:jc w:val="center"/>
      </w:pPr>
      <w:r>
        <w:rPr>
          <w:rFonts w:ascii="Calibri" w:hAnsi="Calibri"/>
          <w:color w:val="94A3B8"/>
          <w:sz w:val="16"/>
        </w:rPr>
        <w:br/>
        <w:t>Documento oficial editable emitido para la comunidad de aprendizaje DataGan 360 • IPT.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