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75BD0" w14:textId="7E3AB473" w:rsidR="00BA14CA" w:rsidRDefault="002215D1" w:rsidP="005D4B5F">
      <w:pPr>
        <w:pStyle w:val="Title"/>
        <w:jc w:val="center"/>
      </w:pPr>
      <w:r>
        <w:t>COMPARISON</w:t>
      </w:r>
    </w:p>
    <w:p w14:paraId="2D299305" w14:textId="2EF9E861" w:rsidR="005D4B5F" w:rsidRDefault="005D4B5F" w:rsidP="005D4B5F"/>
    <w:p w14:paraId="4454A89B" w14:textId="148BDCAB" w:rsidR="005D4B5F" w:rsidRPr="005D4B5F" w:rsidRDefault="005D4B5F" w:rsidP="005D4B5F">
      <w:pPr>
        <w:rPr>
          <w:b/>
          <w:bCs/>
          <w:sz w:val="24"/>
          <w:szCs w:val="24"/>
        </w:rPr>
      </w:pPr>
      <w:r w:rsidRPr="005D4B5F">
        <w:rPr>
          <w:b/>
          <w:bCs/>
          <w:sz w:val="24"/>
          <w:szCs w:val="24"/>
        </w:rPr>
        <w:t>Non-Line</w:t>
      </w:r>
      <w:r>
        <w:rPr>
          <w:b/>
          <w:bCs/>
          <w:sz w:val="24"/>
          <w:szCs w:val="24"/>
        </w:rPr>
        <w:t>a</w:t>
      </w:r>
      <w:r w:rsidRPr="005D4B5F">
        <w:rPr>
          <w:b/>
          <w:bCs/>
          <w:sz w:val="24"/>
          <w:szCs w:val="24"/>
        </w:rPr>
        <w:t>r Equations:</w:t>
      </w:r>
    </w:p>
    <w:p w14:paraId="16826BE5" w14:textId="77777777" w:rsidR="00441DB7" w:rsidRDefault="002215D1" w:rsidP="00441DB7">
      <w:r>
        <w:t xml:space="preserve"> </w:t>
      </w:r>
      <w:r w:rsidR="00387015">
        <w:t>Bisection: Always converges, but is slow.</w:t>
      </w:r>
      <w:r w:rsidR="00441DB7" w:rsidRPr="00441DB7">
        <w:t xml:space="preserve"> </w:t>
      </w:r>
    </w:p>
    <w:p w14:paraId="508658EA" w14:textId="2471ECF6" w:rsidR="002215D1" w:rsidRDefault="00441DB7">
      <w:r>
        <w:t>Newton-Raphson: More efficient than Bisection, but a derivate is required.</w:t>
      </w:r>
    </w:p>
    <w:p w14:paraId="07FF96BB" w14:textId="5CBAB1B5" w:rsidR="00387015" w:rsidRDefault="00387015">
      <w:r>
        <w:t xml:space="preserve">False-Position: Always converges, but can </w:t>
      </w:r>
      <w:r w:rsidR="00441DB7">
        <w:t>get stuck.</w:t>
      </w:r>
    </w:p>
    <w:p w14:paraId="69323A1E" w14:textId="69B13110" w:rsidR="00441DB7" w:rsidRDefault="00441DB7">
      <w:r>
        <w:t>Secant Method: More efficient than Newton Method, but if the initial values are not close to the root, then it might not converge.</w:t>
      </w:r>
      <w:bookmarkStart w:id="0" w:name="_GoBack"/>
      <w:bookmarkEnd w:id="0"/>
    </w:p>
    <w:tbl>
      <w:tblPr>
        <w:tblStyle w:val="TableGrid"/>
        <w:tblW w:w="0" w:type="auto"/>
        <w:tblLook w:val="04A0" w:firstRow="1" w:lastRow="0" w:firstColumn="1" w:lastColumn="0" w:noHBand="0" w:noVBand="1"/>
      </w:tblPr>
      <w:tblGrid>
        <w:gridCol w:w="1936"/>
        <w:gridCol w:w="1540"/>
        <w:gridCol w:w="1540"/>
        <w:gridCol w:w="1540"/>
        <w:gridCol w:w="1540"/>
      </w:tblGrid>
      <w:tr w:rsidR="009F2312" w:rsidRPr="009F2312" w14:paraId="1E5665AE" w14:textId="77777777" w:rsidTr="009F2312">
        <w:trPr>
          <w:trHeight w:val="600"/>
        </w:trPr>
        <w:tc>
          <w:tcPr>
            <w:tcW w:w="1936" w:type="dxa"/>
            <w:noWrap/>
            <w:hideMark/>
          </w:tcPr>
          <w:p w14:paraId="711493C0" w14:textId="77777777" w:rsidR="009F2312" w:rsidRPr="009F2312" w:rsidRDefault="009F2312"/>
        </w:tc>
        <w:tc>
          <w:tcPr>
            <w:tcW w:w="1540" w:type="dxa"/>
            <w:noWrap/>
            <w:hideMark/>
          </w:tcPr>
          <w:p w14:paraId="3D752C0E" w14:textId="77777777" w:rsidR="009F2312" w:rsidRPr="009F2312" w:rsidRDefault="009F2312">
            <w:pPr>
              <w:rPr>
                <w:b/>
                <w:bCs/>
              </w:rPr>
            </w:pPr>
            <w:r w:rsidRPr="009F2312">
              <w:rPr>
                <w:b/>
                <w:bCs/>
              </w:rPr>
              <w:t>Bisection</w:t>
            </w:r>
          </w:p>
        </w:tc>
        <w:tc>
          <w:tcPr>
            <w:tcW w:w="1540" w:type="dxa"/>
            <w:noWrap/>
            <w:hideMark/>
          </w:tcPr>
          <w:p w14:paraId="5327DFF0" w14:textId="77777777" w:rsidR="009F2312" w:rsidRPr="009F2312" w:rsidRDefault="009F2312">
            <w:pPr>
              <w:rPr>
                <w:b/>
                <w:bCs/>
              </w:rPr>
            </w:pPr>
            <w:r w:rsidRPr="009F2312">
              <w:rPr>
                <w:b/>
                <w:bCs/>
              </w:rPr>
              <w:t>Regular Falsi</w:t>
            </w:r>
          </w:p>
        </w:tc>
        <w:tc>
          <w:tcPr>
            <w:tcW w:w="1540" w:type="dxa"/>
            <w:noWrap/>
            <w:hideMark/>
          </w:tcPr>
          <w:p w14:paraId="3BC6E5A3" w14:textId="77777777" w:rsidR="009F2312" w:rsidRPr="009F2312" w:rsidRDefault="009F2312">
            <w:pPr>
              <w:rPr>
                <w:b/>
                <w:bCs/>
              </w:rPr>
            </w:pPr>
            <w:r w:rsidRPr="009F2312">
              <w:rPr>
                <w:b/>
                <w:bCs/>
              </w:rPr>
              <w:t>Newton</w:t>
            </w:r>
          </w:p>
        </w:tc>
        <w:tc>
          <w:tcPr>
            <w:tcW w:w="1540" w:type="dxa"/>
            <w:noWrap/>
            <w:hideMark/>
          </w:tcPr>
          <w:p w14:paraId="586463D2" w14:textId="77777777" w:rsidR="009F2312" w:rsidRPr="009F2312" w:rsidRDefault="009F2312">
            <w:pPr>
              <w:rPr>
                <w:b/>
                <w:bCs/>
              </w:rPr>
            </w:pPr>
            <w:r w:rsidRPr="009F2312">
              <w:rPr>
                <w:b/>
                <w:bCs/>
              </w:rPr>
              <w:t>Secant</w:t>
            </w:r>
          </w:p>
        </w:tc>
      </w:tr>
      <w:tr w:rsidR="009F2312" w:rsidRPr="009F2312" w14:paraId="3C4A97B9" w14:textId="77777777" w:rsidTr="009F2312">
        <w:trPr>
          <w:trHeight w:val="300"/>
        </w:trPr>
        <w:tc>
          <w:tcPr>
            <w:tcW w:w="1936" w:type="dxa"/>
            <w:noWrap/>
            <w:hideMark/>
          </w:tcPr>
          <w:p w14:paraId="73877762" w14:textId="77777777" w:rsidR="009F2312" w:rsidRPr="009F2312" w:rsidRDefault="009F2312">
            <w:pPr>
              <w:rPr>
                <w:b/>
                <w:bCs/>
              </w:rPr>
            </w:pPr>
            <w:r w:rsidRPr="009F2312">
              <w:rPr>
                <w:b/>
                <w:bCs/>
              </w:rPr>
              <w:t>Type</w:t>
            </w:r>
          </w:p>
        </w:tc>
        <w:tc>
          <w:tcPr>
            <w:tcW w:w="1540" w:type="dxa"/>
            <w:noWrap/>
            <w:hideMark/>
          </w:tcPr>
          <w:p w14:paraId="2EFBED21" w14:textId="77777777" w:rsidR="009F2312" w:rsidRPr="009F2312" w:rsidRDefault="009F2312">
            <w:r w:rsidRPr="009F2312">
              <w:t>Bracket</w:t>
            </w:r>
          </w:p>
        </w:tc>
        <w:tc>
          <w:tcPr>
            <w:tcW w:w="1540" w:type="dxa"/>
            <w:noWrap/>
            <w:hideMark/>
          </w:tcPr>
          <w:p w14:paraId="11C4CEA7" w14:textId="77777777" w:rsidR="009F2312" w:rsidRPr="009F2312" w:rsidRDefault="009F2312">
            <w:r w:rsidRPr="009F2312">
              <w:t>Bracket</w:t>
            </w:r>
          </w:p>
        </w:tc>
        <w:tc>
          <w:tcPr>
            <w:tcW w:w="1540" w:type="dxa"/>
            <w:noWrap/>
            <w:hideMark/>
          </w:tcPr>
          <w:p w14:paraId="463890F8" w14:textId="77777777" w:rsidR="009F2312" w:rsidRPr="009F2312" w:rsidRDefault="009F2312">
            <w:r w:rsidRPr="009F2312">
              <w:t>Open</w:t>
            </w:r>
          </w:p>
        </w:tc>
        <w:tc>
          <w:tcPr>
            <w:tcW w:w="1540" w:type="dxa"/>
            <w:noWrap/>
            <w:hideMark/>
          </w:tcPr>
          <w:p w14:paraId="031E4BB2" w14:textId="77777777" w:rsidR="009F2312" w:rsidRPr="009F2312" w:rsidRDefault="009F2312">
            <w:r w:rsidRPr="009F2312">
              <w:t>Open</w:t>
            </w:r>
          </w:p>
        </w:tc>
      </w:tr>
      <w:tr w:rsidR="009F2312" w:rsidRPr="009F2312" w14:paraId="67F9C9C0" w14:textId="77777777" w:rsidTr="009F2312">
        <w:trPr>
          <w:trHeight w:val="645"/>
        </w:trPr>
        <w:tc>
          <w:tcPr>
            <w:tcW w:w="1936" w:type="dxa"/>
            <w:noWrap/>
            <w:hideMark/>
          </w:tcPr>
          <w:p w14:paraId="14AB668F" w14:textId="77777777" w:rsidR="009F2312" w:rsidRPr="009F2312" w:rsidRDefault="009F2312">
            <w:pPr>
              <w:rPr>
                <w:b/>
                <w:bCs/>
              </w:rPr>
            </w:pPr>
            <w:r w:rsidRPr="009F2312">
              <w:rPr>
                <w:b/>
                <w:bCs/>
              </w:rPr>
              <w:t>Num of Initial Guess</w:t>
            </w:r>
          </w:p>
        </w:tc>
        <w:tc>
          <w:tcPr>
            <w:tcW w:w="1540" w:type="dxa"/>
            <w:noWrap/>
            <w:hideMark/>
          </w:tcPr>
          <w:p w14:paraId="0E8A37F8" w14:textId="77777777" w:rsidR="009F2312" w:rsidRPr="009F2312" w:rsidRDefault="009F2312">
            <w:r w:rsidRPr="009F2312">
              <w:t>2</w:t>
            </w:r>
          </w:p>
        </w:tc>
        <w:tc>
          <w:tcPr>
            <w:tcW w:w="1540" w:type="dxa"/>
            <w:noWrap/>
            <w:hideMark/>
          </w:tcPr>
          <w:p w14:paraId="6791EB86" w14:textId="77777777" w:rsidR="009F2312" w:rsidRPr="009F2312" w:rsidRDefault="009F2312">
            <w:r w:rsidRPr="009F2312">
              <w:t>2</w:t>
            </w:r>
          </w:p>
        </w:tc>
        <w:tc>
          <w:tcPr>
            <w:tcW w:w="1540" w:type="dxa"/>
            <w:noWrap/>
            <w:hideMark/>
          </w:tcPr>
          <w:p w14:paraId="640569FD" w14:textId="77777777" w:rsidR="009F2312" w:rsidRPr="009F2312" w:rsidRDefault="009F2312">
            <w:r w:rsidRPr="009F2312">
              <w:t>1</w:t>
            </w:r>
          </w:p>
        </w:tc>
        <w:tc>
          <w:tcPr>
            <w:tcW w:w="1540" w:type="dxa"/>
            <w:noWrap/>
            <w:hideMark/>
          </w:tcPr>
          <w:p w14:paraId="3EC007D8" w14:textId="77777777" w:rsidR="009F2312" w:rsidRPr="009F2312" w:rsidRDefault="009F2312">
            <w:r w:rsidRPr="009F2312">
              <w:t>2</w:t>
            </w:r>
          </w:p>
        </w:tc>
      </w:tr>
      <w:tr w:rsidR="009F2312" w:rsidRPr="009F2312" w14:paraId="0A372873" w14:textId="77777777" w:rsidTr="009F2312">
        <w:trPr>
          <w:trHeight w:val="660"/>
        </w:trPr>
        <w:tc>
          <w:tcPr>
            <w:tcW w:w="1936" w:type="dxa"/>
            <w:noWrap/>
            <w:hideMark/>
          </w:tcPr>
          <w:p w14:paraId="74BDB43F" w14:textId="77777777" w:rsidR="009F2312" w:rsidRPr="009F2312" w:rsidRDefault="009F2312">
            <w:pPr>
              <w:rPr>
                <w:b/>
                <w:bCs/>
              </w:rPr>
            </w:pPr>
            <w:r w:rsidRPr="009F2312">
              <w:rPr>
                <w:b/>
                <w:bCs/>
              </w:rPr>
              <w:t>Rate of Convergence</w:t>
            </w:r>
          </w:p>
        </w:tc>
        <w:tc>
          <w:tcPr>
            <w:tcW w:w="1540" w:type="dxa"/>
            <w:noWrap/>
            <w:hideMark/>
          </w:tcPr>
          <w:p w14:paraId="2CB8CB80" w14:textId="77777777" w:rsidR="009F2312" w:rsidRPr="009F2312" w:rsidRDefault="009F2312">
            <w:r w:rsidRPr="009F2312">
              <w:t>Slow but Steady</w:t>
            </w:r>
          </w:p>
        </w:tc>
        <w:tc>
          <w:tcPr>
            <w:tcW w:w="1540" w:type="dxa"/>
            <w:noWrap/>
            <w:hideMark/>
          </w:tcPr>
          <w:p w14:paraId="4863B5A8" w14:textId="77777777" w:rsidR="009F2312" w:rsidRPr="009F2312" w:rsidRDefault="009F2312">
            <w:r w:rsidRPr="009F2312">
              <w:t>Slow</w:t>
            </w:r>
          </w:p>
        </w:tc>
        <w:tc>
          <w:tcPr>
            <w:tcW w:w="1540" w:type="dxa"/>
            <w:noWrap/>
            <w:hideMark/>
          </w:tcPr>
          <w:p w14:paraId="343CC4CD" w14:textId="77777777" w:rsidR="009F2312" w:rsidRPr="009F2312" w:rsidRDefault="009F2312">
            <w:r w:rsidRPr="009F2312">
              <w:t>Faster</w:t>
            </w:r>
          </w:p>
        </w:tc>
        <w:tc>
          <w:tcPr>
            <w:tcW w:w="1540" w:type="dxa"/>
            <w:noWrap/>
            <w:hideMark/>
          </w:tcPr>
          <w:p w14:paraId="1A56ACFD" w14:textId="77777777" w:rsidR="009F2312" w:rsidRPr="009F2312" w:rsidRDefault="009F2312">
            <w:r w:rsidRPr="009F2312">
              <w:t>Faster</w:t>
            </w:r>
          </w:p>
        </w:tc>
      </w:tr>
      <w:tr w:rsidR="009F2312" w:rsidRPr="009F2312" w14:paraId="6C30EF29" w14:textId="77777777" w:rsidTr="009F2312">
        <w:trPr>
          <w:trHeight w:val="300"/>
        </w:trPr>
        <w:tc>
          <w:tcPr>
            <w:tcW w:w="1936" w:type="dxa"/>
            <w:noWrap/>
            <w:hideMark/>
          </w:tcPr>
          <w:p w14:paraId="011782A5" w14:textId="77777777" w:rsidR="009F2312" w:rsidRPr="009F2312" w:rsidRDefault="009F2312">
            <w:pPr>
              <w:rPr>
                <w:b/>
                <w:bCs/>
              </w:rPr>
            </w:pPr>
            <w:r w:rsidRPr="009F2312">
              <w:rPr>
                <w:b/>
                <w:bCs/>
              </w:rPr>
              <w:t>Accuracy</w:t>
            </w:r>
          </w:p>
        </w:tc>
        <w:tc>
          <w:tcPr>
            <w:tcW w:w="1540" w:type="dxa"/>
            <w:noWrap/>
            <w:hideMark/>
          </w:tcPr>
          <w:p w14:paraId="7DFBB6A0" w14:textId="77777777" w:rsidR="009F2312" w:rsidRPr="009F2312" w:rsidRDefault="009F2312">
            <w:r w:rsidRPr="009F2312">
              <w:t>Great</w:t>
            </w:r>
          </w:p>
        </w:tc>
        <w:tc>
          <w:tcPr>
            <w:tcW w:w="1540" w:type="dxa"/>
            <w:noWrap/>
            <w:hideMark/>
          </w:tcPr>
          <w:p w14:paraId="3C9A0B4B" w14:textId="77777777" w:rsidR="009F2312" w:rsidRPr="009F2312" w:rsidRDefault="009F2312">
            <w:r w:rsidRPr="009F2312">
              <w:t>Good</w:t>
            </w:r>
          </w:p>
        </w:tc>
        <w:tc>
          <w:tcPr>
            <w:tcW w:w="1540" w:type="dxa"/>
            <w:noWrap/>
            <w:hideMark/>
          </w:tcPr>
          <w:p w14:paraId="7CB0024D" w14:textId="77777777" w:rsidR="009F2312" w:rsidRPr="009F2312" w:rsidRDefault="009F2312">
            <w:r w:rsidRPr="009F2312">
              <w:t>Good</w:t>
            </w:r>
          </w:p>
        </w:tc>
        <w:tc>
          <w:tcPr>
            <w:tcW w:w="1540" w:type="dxa"/>
            <w:noWrap/>
            <w:hideMark/>
          </w:tcPr>
          <w:p w14:paraId="07553DCF" w14:textId="77777777" w:rsidR="009F2312" w:rsidRPr="009F2312" w:rsidRDefault="009F2312">
            <w:r w:rsidRPr="009F2312">
              <w:t>Good</w:t>
            </w:r>
          </w:p>
        </w:tc>
      </w:tr>
      <w:tr w:rsidR="009F2312" w:rsidRPr="009F2312" w14:paraId="26AF6CAF" w14:textId="77777777" w:rsidTr="009F2312">
        <w:trPr>
          <w:trHeight w:val="300"/>
        </w:trPr>
        <w:tc>
          <w:tcPr>
            <w:tcW w:w="1936" w:type="dxa"/>
            <w:noWrap/>
            <w:hideMark/>
          </w:tcPr>
          <w:p w14:paraId="2C53E43E" w14:textId="77777777" w:rsidR="009F2312" w:rsidRPr="009F2312" w:rsidRDefault="009F2312">
            <w:pPr>
              <w:rPr>
                <w:b/>
                <w:bCs/>
              </w:rPr>
            </w:pPr>
            <w:r w:rsidRPr="009F2312">
              <w:rPr>
                <w:b/>
                <w:bCs/>
              </w:rPr>
              <w:t>Convergence</w:t>
            </w:r>
          </w:p>
        </w:tc>
        <w:tc>
          <w:tcPr>
            <w:tcW w:w="1540" w:type="dxa"/>
            <w:noWrap/>
            <w:hideMark/>
          </w:tcPr>
          <w:p w14:paraId="2967EB2D" w14:textId="77777777" w:rsidR="009F2312" w:rsidRPr="009F2312" w:rsidRDefault="009F2312">
            <w:r w:rsidRPr="009F2312">
              <w:t>Linear</w:t>
            </w:r>
          </w:p>
        </w:tc>
        <w:tc>
          <w:tcPr>
            <w:tcW w:w="1540" w:type="dxa"/>
            <w:noWrap/>
            <w:hideMark/>
          </w:tcPr>
          <w:p w14:paraId="12B5F039" w14:textId="77777777" w:rsidR="009F2312" w:rsidRPr="009F2312" w:rsidRDefault="009F2312">
            <w:r w:rsidRPr="009F2312">
              <w:t>Linear</w:t>
            </w:r>
          </w:p>
        </w:tc>
        <w:tc>
          <w:tcPr>
            <w:tcW w:w="1540" w:type="dxa"/>
            <w:noWrap/>
            <w:hideMark/>
          </w:tcPr>
          <w:p w14:paraId="68CD6A22" w14:textId="77777777" w:rsidR="009F2312" w:rsidRPr="009F2312" w:rsidRDefault="009F2312">
            <w:r w:rsidRPr="009F2312">
              <w:t>Quadratic</w:t>
            </w:r>
          </w:p>
        </w:tc>
        <w:tc>
          <w:tcPr>
            <w:tcW w:w="1540" w:type="dxa"/>
            <w:noWrap/>
            <w:hideMark/>
          </w:tcPr>
          <w:p w14:paraId="2B6D99BB" w14:textId="77777777" w:rsidR="009F2312" w:rsidRPr="009F2312" w:rsidRDefault="009F2312">
            <w:r w:rsidRPr="009F2312">
              <w:t>Super Linear</w:t>
            </w:r>
          </w:p>
        </w:tc>
      </w:tr>
      <w:tr w:rsidR="009F2312" w:rsidRPr="009F2312" w14:paraId="07F33EE7" w14:textId="77777777" w:rsidTr="009F2312">
        <w:trPr>
          <w:trHeight w:val="600"/>
        </w:trPr>
        <w:tc>
          <w:tcPr>
            <w:tcW w:w="1936" w:type="dxa"/>
            <w:noWrap/>
            <w:hideMark/>
          </w:tcPr>
          <w:p w14:paraId="32E92F92" w14:textId="77777777" w:rsidR="009F2312" w:rsidRPr="009F2312" w:rsidRDefault="009F2312">
            <w:pPr>
              <w:rPr>
                <w:b/>
                <w:bCs/>
              </w:rPr>
            </w:pPr>
            <w:r w:rsidRPr="009F2312">
              <w:rPr>
                <w:b/>
                <w:bCs/>
              </w:rPr>
              <w:t>Method of Approach</w:t>
            </w:r>
          </w:p>
        </w:tc>
        <w:tc>
          <w:tcPr>
            <w:tcW w:w="1540" w:type="dxa"/>
            <w:noWrap/>
            <w:hideMark/>
          </w:tcPr>
          <w:p w14:paraId="36D2BE25" w14:textId="77777777" w:rsidR="009F2312" w:rsidRPr="009F2312" w:rsidRDefault="009F2312">
            <w:r w:rsidRPr="009F2312">
              <w:t>MidPoint</w:t>
            </w:r>
          </w:p>
        </w:tc>
        <w:tc>
          <w:tcPr>
            <w:tcW w:w="1540" w:type="dxa"/>
            <w:noWrap/>
            <w:hideMark/>
          </w:tcPr>
          <w:p w14:paraId="4DD55D91" w14:textId="77777777" w:rsidR="009F2312" w:rsidRPr="009F2312" w:rsidRDefault="009F2312">
            <w:r w:rsidRPr="009F2312">
              <w:t>Interpolation</w:t>
            </w:r>
          </w:p>
        </w:tc>
        <w:tc>
          <w:tcPr>
            <w:tcW w:w="1540" w:type="dxa"/>
            <w:noWrap/>
            <w:hideMark/>
          </w:tcPr>
          <w:p w14:paraId="0D737280" w14:textId="77777777" w:rsidR="009F2312" w:rsidRPr="009F2312" w:rsidRDefault="009F2312">
            <w:r w:rsidRPr="009F2312">
              <w:t>Taylor Series</w:t>
            </w:r>
          </w:p>
        </w:tc>
        <w:tc>
          <w:tcPr>
            <w:tcW w:w="1540" w:type="dxa"/>
            <w:noWrap/>
            <w:hideMark/>
          </w:tcPr>
          <w:p w14:paraId="20FC3E6A" w14:textId="77777777" w:rsidR="009F2312" w:rsidRPr="009F2312" w:rsidRDefault="009F2312">
            <w:r w:rsidRPr="009F2312">
              <w:t>Interpolation</w:t>
            </w:r>
          </w:p>
        </w:tc>
      </w:tr>
      <w:tr w:rsidR="009F2312" w:rsidRPr="009F2312" w14:paraId="5EFF4BD5" w14:textId="77777777" w:rsidTr="009F2312">
        <w:trPr>
          <w:trHeight w:val="300"/>
        </w:trPr>
        <w:tc>
          <w:tcPr>
            <w:tcW w:w="1936" w:type="dxa"/>
            <w:noWrap/>
            <w:hideMark/>
          </w:tcPr>
          <w:p w14:paraId="19C0E7F5" w14:textId="77777777" w:rsidR="009F2312" w:rsidRPr="009F2312" w:rsidRDefault="009F2312">
            <w:pPr>
              <w:rPr>
                <w:b/>
                <w:bCs/>
              </w:rPr>
            </w:pPr>
            <w:r w:rsidRPr="009F2312">
              <w:rPr>
                <w:b/>
                <w:bCs/>
              </w:rPr>
              <w:t>Prog Effect</w:t>
            </w:r>
          </w:p>
        </w:tc>
        <w:tc>
          <w:tcPr>
            <w:tcW w:w="1540" w:type="dxa"/>
            <w:noWrap/>
            <w:hideMark/>
          </w:tcPr>
          <w:p w14:paraId="188F52C9" w14:textId="77777777" w:rsidR="009F2312" w:rsidRPr="009F2312" w:rsidRDefault="009F2312">
            <w:r w:rsidRPr="009F2312">
              <w:t>Easy</w:t>
            </w:r>
          </w:p>
        </w:tc>
        <w:tc>
          <w:tcPr>
            <w:tcW w:w="1540" w:type="dxa"/>
            <w:noWrap/>
            <w:hideMark/>
          </w:tcPr>
          <w:p w14:paraId="4D67A603" w14:textId="77777777" w:rsidR="009F2312" w:rsidRPr="009F2312" w:rsidRDefault="009F2312">
            <w:r w:rsidRPr="009F2312">
              <w:t>Tedious</w:t>
            </w:r>
          </w:p>
        </w:tc>
        <w:tc>
          <w:tcPr>
            <w:tcW w:w="1540" w:type="dxa"/>
            <w:noWrap/>
            <w:hideMark/>
          </w:tcPr>
          <w:p w14:paraId="1C589563" w14:textId="77777777" w:rsidR="009F2312" w:rsidRPr="009F2312" w:rsidRDefault="009F2312">
            <w:r w:rsidRPr="009F2312">
              <w:t>Easy</w:t>
            </w:r>
          </w:p>
        </w:tc>
        <w:tc>
          <w:tcPr>
            <w:tcW w:w="1540" w:type="dxa"/>
            <w:noWrap/>
            <w:hideMark/>
          </w:tcPr>
          <w:p w14:paraId="0D67B7B5" w14:textId="77777777" w:rsidR="009F2312" w:rsidRPr="009F2312" w:rsidRDefault="009F2312">
            <w:r w:rsidRPr="009F2312">
              <w:t>Tedious</w:t>
            </w:r>
          </w:p>
        </w:tc>
      </w:tr>
    </w:tbl>
    <w:p w14:paraId="5CFCC4AA" w14:textId="2A5A6DE3" w:rsidR="009F2312" w:rsidRDefault="009F2312"/>
    <w:p w14:paraId="6A367368" w14:textId="45F643BC" w:rsidR="005D4B5F" w:rsidRDefault="005D4B5F"/>
    <w:p w14:paraId="13914CCE" w14:textId="6CE72C81" w:rsidR="005D4B5F" w:rsidRPr="005D4B5F" w:rsidRDefault="005D4B5F">
      <w:pPr>
        <w:rPr>
          <w:b/>
          <w:bCs/>
          <w:sz w:val="24"/>
          <w:szCs w:val="24"/>
        </w:rPr>
      </w:pPr>
      <w:r w:rsidRPr="005D4B5F">
        <w:rPr>
          <w:b/>
          <w:bCs/>
          <w:sz w:val="24"/>
          <w:szCs w:val="24"/>
        </w:rPr>
        <w:t>Ordinary Differential Equations:</w:t>
      </w:r>
    </w:p>
    <w:p w14:paraId="69BBA0BB" w14:textId="77777777" w:rsidR="005D4B5F" w:rsidRDefault="005D4B5F" w:rsidP="005D4B5F">
      <w:r>
        <w:t>The 4 R-K Method gives the best approximate result as the error is very small as compared to Heun’s, Midpoint or Modified Euler. Heun’s method is slightly better than Midpoint Formula which is slightly better in approximation than Modified Euler.</w:t>
      </w:r>
    </w:p>
    <w:p w14:paraId="5E1208FD" w14:textId="77777777" w:rsidR="005D4B5F" w:rsidRDefault="005D4B5F" w:rsidP="005D4B5F"/>
    <w:p w14:paraId="475D84C7" w14:textId="74EFB0B1" w:rsidR="005D4B5F" w:rsidRDefault="005D4B5F" w:rsidP="005D4B5F">
      <w:r>
        <w:t>As far as computation is concerned, the Midpoint formula is the easiest to compute, followed by Modified Euler and Heun’s Method. The 4-RK method requires most computation.</w:t>
      </w:r>
    </w:p>
    <w:sectPr w:rsidR="005D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FF"/>
    <w:rsid w:val="002215D1"/>
    <w:rsid w:val="00387015"/>
    <w:rsid w:val="00441DB7"/>
    <w:rsid w:val="004949FF"/>
    <w:rsid w:val="005D4B5F"/>
    <w:rsid w:val="009F2312"/>
    <w:rsid w:val="00BA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0662"/>
  <w15:chartTrackingRefBased/>
  <w15:docId w15:val="{1F8F69C0-B0C4-423A-82F9-7FED4381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2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D4B5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4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B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261550">
      <w:bodyDiv w:val="1"/>
      <w:marLeft w:val="0"/>
      <w:marRight w:val="0"/>
      <w:marTop w:val="0"/>
      <w:marBottom w:val="0"/>
      <w:divBdr>
        <w:top w:val="none" w:sz="0" w:space="0" w:color="auto"/>
        <w:left w:val="none" w:sz="0" w:space="0" w:color="auto"/>
        <w:bottom w:val="none" w:sz="0" w:space="0" w:color="auto"/>
        <w:right w:val="none" w:sz="0" w:space="0" w:color="auto"/>
      </w:divBdr>
    </w:div>
    <w:div w:id="172498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 Muzaffar</dc:creator>
  <cp:keywords/>
  <dc:description/>
  <cp:lastModifiedBy>Syed Abdullah Muzaffar</cp:lastModifiedBy>
  <cp:revision>5</cp:revision>
  <dcterms:created xsi:type="dcterms:W3CDTF">2020-06-06T17:20:00Z</dcterms:created>
  <dcterms:modified xsi:type="dcterms:W3CDTF">2020-06-06T17:32:00Z</dcterms:modified>
</cp:coreProperties>
</file>