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2AE3" w14:textId="35D78AD6" w:rsidR="000C5EF0" w:rsidRDefault="000C5EF0" w:rsidP="0030359E">
      <w:pPr>
        <w:pStyle w:val="Heading1"/>
        <w:numPr>
          <w:ilvl w:val="0"/>
          <w:numId w:val="1"/>
        </w:numPr>
        <w:rPr>
          <w:rFonts w:eastAsia="Times New Roman"/>
          <w:lang w:val="nl-NL" w:eastAsia="en-NL"/>
        </w:rPr>
      </w:pPr>
      <w:r>
        <w:rPr>
          <w:rFonts w:eastAsia="Times New Roman"/>
          <w:lang w:val="nl-NL" w:eastAsia="en-NL"/>
        </w:rPr>
        <w:t>Artikelen</w:t>
      </w:r>
    </w:p>
    <w:p w14:paraId="7083F6DA" w14:textId="7ACF2494" w:rsidR="000C5EF0" w:rsidRPr="000C5EF0" w:rsidRDefault="000C5EF0" w:rsidP="000C5EF0">
      <w:pPr>
        <w:spacing w:after="0" w:line="240" w:lineRule="auto"/>
        <w:rPr>
          <w:rFonts w:eastAsia="Times New Roman" w:cstheme="minorHAnsi"/>
          <w:color w:val="333333"/>
          <w:kern w:val="0"/>
          <w:sz w:val="28"/>
          <w:szCs w:val="28"/>
          <w:lang w:val="nl-NL" w:eastAsia="en-NL"/>
          <w14:ligatures w14:val="none"/>
        </w:rPr>
      </w:pPr>
      <w:r w:rsidRPr="000C5EF0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In totaal 229 overgebleven artikelen met volgende verdel</w:t>
      </w:r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ing over de </w:t>
      </w:r>
      <w:proofErr w:type="spellStart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j</w:t>
      </w:r>
      <w:r w:rsidRPr="000C5EF0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ournals</w:t>
      </w:r>
      <w:proofErr w:type="spellEnd"/>
      <w:r w:rsidRPr="000C5EF0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:</w:t>
      </w:r>
    </w:p>
    <w:p w14:paraId="0C0B10F3" w14:textId="77777777" w:rsid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NL"/>
          <w14:ligatures w14:val="none"/>
        </w:rPr>
      </w:pPr>
    </w:p>
    <w:p w14:paraId="11D916C4" w14:textId="11A1ECEE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Academic Psychiatry                                          10</w:t>
      </w:r>
    </w:p>
    <w:p w14:paraId="504B291B" w14:textId="77777777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 xml:space="preserve">Cognitive, Affective, &amp; </w:t>
      </w:r>
      <w:proofErr w:type="spellStart"/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Behavioral</w:t>
      </w:r>
      <w:proofErr w:type="spellEnd"/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 xml:space="preserve"> Neuroscience               2</w:t>
      </w:r>
    </w:p>
    <w:p w14:paraId="6E74CAB8" w14:textId="77777777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Current Psychology                                           75</w:t>
      </w:r>
    </w:p>
    <w:p w14:paraId="1191F3DA" w14:textId="77777777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Current Treatment Options in Psychiatry                      18</w:t>
      </w:r>
    </w:p>
    <w:p w14:paraId="2744A12D" w14:textId="77777777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European Archives of Psychiatry and Clinical Neuroscience    71</w:t>
      </w:r>
    </w:p>
    <w:p w14:paraId="0EE810EB" w14:textId="77777777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International Journal of Cognitive Therapy                   16</w:t>
      </w:r>
    </w:p>
    <w:p w14:paraId="77DDCB7A" w14:textId="77777777" w:rsidR="000C5EF0" w:rsidRPr="000C5EF0" w:rsidRDefault="000C5EF0" w:rsidP="000C5EF0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International Journal of Mental Health and Addiction         36</w:t>
      </w:r>
    </w:p>
    <w:p w14:paraId="57E77B48" w14:textId="28C6A78E" w:rsidR="00697B70" w:rsidRDefault="000C5EF0" w:rsidP="000C5EF0">
      <w:pPr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</w:pPr>
      <w:r w:rsidRPr="000C5EF0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en-NL"/>
          <w14:ligatures w14:val="none"/>
        </w:rPr>
        <w:t>Psychological Research                                        1</w:t>
      </w:r>
    </w:p>
    <w:p w14:paraId="29C7DF95" w14:textId="742AD351" w:rsidR="000C5EF0" w:rsidRDefault="000C5EF0" w:rsidP="000C5EF0">
      <w:pPr>
        <w:rPr>
          <w:rFonts w:eastAsia="Times New Roman" w:cstheme="minorHAnsi"/>
          <w:color w:val="333333"/>
          <w:kern w:val="0"/>
          <w:lang w:val="nl-NL" w:eastAsia="en-NL"/>
          <w14:ligatures w14:val="none"/>
        </w:rPr>
      </w:pPr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H</w:t>
      </w:r>
      <w:r w:rsidRPr="000C5EF0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iervan komen 64 titels meer dan 1 keer voor</w:t>
      </w:r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, dus gepubliceerd in meerdere </w:t>
      </w:r>
      <w:proofErr w:type="spellStart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journals</w:t>
      </w:r>
      <w:proofErr w:type="spellEnd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. Deze hebben steeds hetzelfde aantal dagen van </w:t>
      </w:r>
      <w:proofErr w:type="spellStart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received</w:t>
      </w:r>
      <w:proofErr w:type="spellEnd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 tot </w:t>
      </w:r>
      <w:proofErr w:type="spellStart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accepted</w:t>
      </w:r>
      <w:proofErr w:type="spellEnd"/>
      <w:r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. </w:t>
      </w:r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Om te voorkomen dat dit de resultaten beïnvloedt, zijn de rijen met dubbele titels verwijderd (slechts 1 overgehouden). In de grafieken per </w:t>
      </w:r>
      <w:proofErr w:type="spellStart"/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journal</w:t>
      </w:r>
      <w:proofErr w:type="spellEnd"/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 is dit nog niet gebeurd! Hier willen we een overzicht per </w:t>
      </w:r>
      <w:proofErr w:type="spellStart"/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journal</w:t>
      </w:r>
      <w:proofErr w:type="spellEnd"/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 dus het maakt niet uit dat artikelen ook in andere </w:t>
      </w:r>
      <w:proofErr w:type="spellStart"/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>journals</w:t>
      </w:r>
      <w:proofErr w:type="spellEnd"/>
      <w:r w:rsidR="0030359E">
        <w:rPr>
          <w:rFonts w:eastAsia="Times New Roman" w:cstheme="minorHAnsi"/>
          <w:color w:val="333333"/>
          <w:kern w:val="0"/>
          <w:lang w:val="nl-NL" w:eastAsia="en-NL"/>
          <w14:ligatures w14:val="none"/>
        </w:rPr>
        <w:t xml:space="preserve"> voorkomen.</w:t>
      </w:r>
    </w:p>
    <w:p w14:paraId="58FF9D7C" w14:textId="77777777" w:rsidR="001D7F5D" w:rsidRDefault="001D7F5D" w:rsidP="000C5EF0">
      <w:pPr>
        <w:rPr>
          <w:rFonts w:eastAsia="Times New Roman" w:cstheme="minorHAnsi"/>
          <w:color w:val="333333"/>
          <w:kern w:val="0"/>
          <w:lang w:val="nl-NL" w:eastAsia="en-NL"/>
          <w14:ligatures w14:val="none"/>
        </w:rPr>
      </w:pPr>
    </w:p>
    <w:p w14:paraId="41F83CEB" w14:textId="2D75700D" w:rsidR="000C5EF0" w:rsidRDefault="000C5EF0" w:rsidP="0030359E">
      <w:pPr>
        <w:pStyle w:val="Heading1"/>
        <w:numPr>
          <w:ilvl w:val="0"/>
          <w:numId w:val="1"/>
        </w:numPr>
        <w:rPr>
          <w:rFonts w:eastAsia="Times New Roman"/>
          <w:lang w:val="nl-NL" w:eastAsia="en-NL"/>
        </w:rPr>
      </w:pPr>
      <w:r>
        <w:rPr>
          <w:rFonts w:eastAsia="Times New Roman"/>
          <w:lang w:val="nl-NL" w:eastAsia="en-NL"/>
        </w:rPr>
        <w:t xml:space="preserve">Aantal dagen tussen </w:t>
      </w:r>
      <w:proofErr w:type="spellStart"/>
      <w:r>
        <w:rPr>
          <w:rFonts w:eastAsia="Times New Roman"/>
          <w:lang w:val="nl-NL" w:eastAsia="en-NL"/>
        </w:rPr>
        <w:t>received</w:t>
      </w:r>
      <w:proofErr w:type="spellEnd"/>
      <w:r>
        <w:rPr>
          <w:rFonts w:eastAsia="Times New Roman"/>
          <w:lang w:val="nl-NL" w:eastAsia="en-NL"/>
        </w:rPr>
        <w:t xml:space="preserve"> &amp; </w:t>
      </w:r>
      <w:proofErr w:type="spellStart"/>
      <w:r>
        <w:rPr>
          <w:rFonts w:eastAsia="Times New Roman"/>
          <w:lang w:val="nl-NL" w:eastAsia="en-NL"/>
        </w:rPr>
        <w:t>accepted</w:t>
      </w:r>
      <w:proofErr w:type="spellEnd"/>
    </w:p>
    <w:p w14:paraId="2853B73E" w14:textId="77777777" w:rsidR="0030359E" w:rsidRDefault="0030359E" w:rsidP="0019628B">
      <w:pPr>
        <w:pStyle w:val="Heading2"/>
        <w:rPr>
          <w:lang w:val="nl-NL" w:eastAsia="en-NL"/>
        </w:rPr>
      </w:pPr>
    </w:p>
    <w:p w14:paraId="7A7F13BE" w14:textId="5060B02E" w:rsidR="0019628B" w:rsidRDefault="0019628B" w:rsidP="0030359E">
      <w:pPr>
        <w:pStyle w:val="Heading2"/>
        <w:numPr>
          <w:ilvl w:val="1"/>
          <w:numId w:val="1"/>
        </w:numPr>
        <w:rPr>
          <w:lang w:val="nl-NL" w:eastAsia="en-NL"/>
        </w:rPr>
      </w:pPr>
      <w:r>
        <w:rPr>
          <w:lang w:val="nl-NL" w:eastAsia="en-NL"/>
        </w:rPr>
        <w:t>Algemeen</w:t>
      </w:r>
    </w:p>
    <w:p w14:paraId="26BD8B5C" w14:textId="77777777" w:rsidR="0030359E" w:rsidRPr="0030359E" w:rsidRDefault="0030359E" w:rsidP="0030359E">
      <w:pPr>
        <w:rPr>
          <w:lang w:val="nl-NL" w:eastAsia="en-NL"/>
        </w:rPr>
      </w:pPr>
    </w:p>
    <w:p w14:paraId="5861DC4C" w14:textId="09522C2A" w:rsidR="000C5EF0" w:rsidRDefault="000C5EF0" w:rsidP="000C5EF0">
      <w:pPr>
        <w:jc w:val="center"/>
        <w:rPr>
          <w:color w:val="808080" w:themeColor="background1" w:themeShade="80"/>
          <w:sz w:val="20"/>
          <w:szCs w:val="20"/>
          <w:lang w:val="nl-NL"/>
        </w:rPr>
      </w:pPr>
      <w:r>
        <w:rPr>
          <w:noProof/>
          <w:color w:val="808080" w:themeColor="background1" w:themeShade="80"/>
          <w:sz w:val="20"/>
          <w:szCs w:val="20"/>
          <w:lang w:val="nl-NL"/>
        </w:rPr>
        <w:drawing>
          <wp:inline distT="0" distB="0" distL="0" distR="0" wp14:anchorId="37440D74" wp14:editId="2D48B0CE">
            <wp:extent cx="4018541" cy="2019300"/>
            <wp:effectExtent l="0" t="0" r="1270" b="0"/>
            <wp:docPr id="15041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45" cy="20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4411" w14:textId="61498C90" w:rsidR="000C5EF0" w:rsidRDefault="001D7F5D" w:rsidP="0030359E">
      <w:pPr>
        <w:pStyle w:val="Heading2"/>
        <w:numPr>
          <w:ilvl w:val="1"/>
          <w:numId w:val="1"/>
        </w:numPr>
        <w:rPr>
          <w:lang w:val="nl-NL"/>
        </w:rPr>
      </w:pPr>
      <w:r>
        <w:rPr>
          <w:lang w:val="nl-NL"/>
        </w:rPr>
        <w:br w:type="column"/>
      </w:r>
      <w:r w:rsidR="0019628B">
        <w:rPr>
          <w:lang w:val="nl-NL"/>
        </w:rPr>
        <w:lastRenderedPageBreak/>
        <w:t>Per maand per jaar</w:t>
      </w:r>
    </w:p>
    <w:p w14:paraId="53701B66" w14:textId="77777777" w:rsidR="0030359E" w:rsidRDefault="0030359E" w:rsidP="001D7F5D">
      <w:pPr>
        <w:rPr>
          <w:lang w:val="nl-NL"/>
        </w:rPr>
      </w:pPr>
    </w:p>
    <w:p w14:paraId="569BFA29" w14:textId="13FC5C5D" w:rsidR="001D7F5D" w:rsidRPr="001D7F5D" w:rsidRDefault="001D7F5D" w:rsidP="0030359E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1DC5645" wp14:editId="15F35FB5">
            <wp:extent cx="5165798" cy="2795588"/>
            <wp:effectExtent l="0" t="0" r="0" b="5080"/>
            <wp:docPr id="9393160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78" cy="279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C66E" w14:textId="77777777" w:rsidR="0030359E" w:rsidRDefault="0030359E" w:rsidP="0019628B">
      <w:pPr>
        <w:pStyle w:val="Heading2"/>
        <w:rPr>
          <w:lang w:val="nl-NL"/>
        </w:rPr>
      </w:pPr>
    </w:p>
    <w:p w14:paraId="6898FE4D" w14:textId="77777777" w:rsidR="0030359E" w:rsidRDefault="0030359E" w:rsidP="0019628B">
      <w:pPr>
        <w:pStyle w:val="Heading2"/>
        <w:rPr>
          <w:lang w:val="nl-NL"/>
        </w:rPr>
      </w:pPr>
    </w:p>
    <w:p w14:paraId="41BC75A8" w14:textId="26175808" w:rsidR="0019628B" w:rsidRDefault="0019628B" w:rsidP="0030359E">
      <w:pPr>
        <w:pStyle w:val="Heading2"/>
        <w:numPr>
          <w:ilvl w:val="1"/>
          <w:numId w:val="1"/>
        </w:numPr>
        <w:rPr>
          <w:lang w:val="nl-NL"/>
        </w:rPr>
      </w:pPr>
      <w:r>
        <w:rPr>
          <w:lang w:val="nl-NL"/>
        </w:rPr>
        <w:t>Per maand</w:t>
      </w:r>
    </w:p>
    <w:p w14:paraId="3AFD04B5" w14:textId="6D05D655" w:rsidR="0019628B" w:rsidRDefault="0019628B" w:rsidP="0019628B">
      <w:pPr>
        <w:rPr>
          <w:lang w:val="nl-NL"/>
        </w:rPr>
      </w:pPr>
    </w:p>
    <w:p w14:paraId="2E59C41E" w14:textId="41ABD1F5" w:rsidR="001D7F5D" w:rsidRDefault="001D7F5D" w:rsidP="001D7F5D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DEE4B3E" wp14:editId="17F8CF88">
            <wp:extent cx="4791075" cy="2696340"/>
            <wp:effectExtent l="0" t="0" r="0" b="8890"/>
            <wp:docPr id="7173439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57" cy="26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4A62" w14:textId="5DA26D71" w:rsidR="0019628B" w:rsidRDefault="001D7F5D" w:rsidP="0030359E">
      <w:pPr>
        <w:pStyle w:val="Heading2"/>
        <w:numPr>
          <w:ilvl w:val="1"/>
          <w:numId w:val="1"/>
        </w:numPr>
        <w:rPr>
          <w:lang w:val="nl-NL"/>
        </w:rPr>
      </w:pPr>
      <w:r>
        <w:rPr>
          <w:lang w:val="nl-NL"/>
        </w:rPr>
        <w:br w:type="column"/>
      </w:r>
      <w:r w:rsidR="0019628B">
        <w:rPr>
          <w:lang w:val="nl-NL"/>
        </w:rPr>
        <w:lastRenderedPageBreak/>
        <w:t xml:space="preserve">Per maand per </w:t>
      </w:r>
      <w:proofErr w:type="spellStart"/>
      <w:r w:rsidR="0019628B">
        <w:rPr>
          <w:lang w:val="nl-NL"/>
        </w:rPr>
        <w:t>journal</w:t>
      </w:r>
      <w:proofErr w:type="spellEnd"/>
    </w:p>
    <w:p w14:paraId="19BEBA23" w14:textId="77777777" w:rsidR="001D7F5D" w:rsidRPr="001D7F5D" w:rsidRDefault="001D7F5D" w:rsidP="001D7F5D">
      <w:pPr>
        <w:rPr>
          <w:lang w:val="nl-NL"/>
        </w:rPr>
      </w:pPr>
    </w:p>
    <w:p w14:paraId="445F1867" w14:textId="018940B8" w:rsidR="0019628B" w:rsidRDefault="0019628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3917B8D" wp14:editId="23BF6B6F">
            <wp:extent cx="5729605" cy="2362200"/>
            <wp:effectExtent l="0" t="0" r="4445" b="0"/>
            <wp:docPr id="20317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1F73" w14:textId="42987557" w:rsidR="0019628B" w:rsidRDefault="0019628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63CB6DC" wp14:editId="73EC12C1">
            <wp:extent cx="5729605" cy="2310130"/>
            <wp:effectExtent l="0" t="0" r="4445" b="0"/>
            <wp:docPr id="337505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9EA2" w14:textId="290975A1" w:rsidR="0019628B" w:rsidRDefault="0019628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1862951" wp14:editId="5FC87A52">
            <wp:extent cx="5729605" cy="2319655"/>
            <wp:effectExtent l="0" t="0" r="4445" b="4445"/>
            <wp:docPr id="1457578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C548" w14:textId="5D5BC997" w:rsidR="0019628B" w:rsidRDefault="0019628B" w:rsidP="0019628B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58E509CB" wp14:editId="64B3B60C">
            <wp:extent cx="5729605" cy="2305050"/>
            <wp:effectExtent l="0" t="0" r="4445" b="0"/>
            <wp:docPr id="468150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080B" w14:textId="43AF6D1F" w:rsidR="0019628B" w:rsidRDefault="0019628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2989531" wp14:editId="63DA2AF9">
            <wp:extent cx="5724525" cy="2300605"/>
            <wp:effectExtent l="0" t="0" r="9525" b="4445"/>
            <wp:docPr id="2066451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3D59" w14:textId="2B48775E" w:rsidR="0019628B" w:rsidRDefault="0019628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2008ACD" wp14:editId="34A14E60">
            <wp:extent cx="5724525" cy="2319655"/>
            <wp:effectExtent l="0" t="0" r="9525" b="4445"/>
            <wp:docPr id="12766084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DF77" w14:textId="6D6D8E32" w:rsidR="0019628B" w:rsidRDefault="0019628B" w:rsidP="0019628B">
      <w:pPr>
        <w:rPr>
          <w:lang w:val="nl-NL"/>
        </w:rPr>
      </w:pPr>
      <w:r>
        <w:rPr>
          <w:lang w:val="nl-NL"/>
        </w:rPr>
        <w:t xml:space="preserve">Notitie: De 2 missende </w:t>
      </w:r>
      <w:proofErr w:type="spellStart"/>
      <w:r>
        <w:rPr>
          <w:lang w:val="nl-NL"/>
        </w:rPr>
        <w:t>journals</w:t>
      </w:r>
      <w:proofErr w:type="spellEnd"/>
      <w:r>
        <w:rPr>
          <w:lang w:val="nl-NL"/>
        </w:rPr>
        <w:t xml:space="preserve"> hebben te weinig datapunten om te </w:t>
      </w:r>
      <w:proofErr w:type="spellStart"/>
      <w:r>
        <w:rPr>
          <w:lang w:val="nl-NL"/>
        </w:rPr>
        <w:t>visualizeren</w:t>
      </w:r>
      <w:proofErr w:type="spellEnd"/>
      <w:r>
        <w:rPr>
          <w:lang w:val="nl-NL"/>
        </w:rPr>
        <w:t xml:space="preserve"> op deze manier.</w:t>
      </w:r>
    </w:p>
    <w:p w14:paraId="3B3ACA8C" w14:textId="77777777" w:rsidR="0019628B" w:rsidRDefault="0019628B" w:rsidP="0019628B">
      <w:pPr>
        <w:rPr>
          <w:lang w:val="nl-NL"/>
        </w:rPr>
      </w:pPr>
    </w:p>
    <w:p w14:paraId="1B2E5773" w14:textId="2591FF8F" w:rsidR="0019628B" w:rsidRDefault="0030359E" w:rsidP="0030359E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br w:type="column"/>
      </w:r>
      <w:r w:rsidR="0019628B">
        <w:rPr>
          <w:lang w:val="nl-NL"/>
        </w:rPr>
        <w:lastRenderedPageBreak/>
        <w:t xml:space="preserve">Aantal </w:t>
      </w:r>
      <w:proofErr w:type="spellStart"/>
      <w:r w:rsidR="0019628B">
        <w:rPr>
          <w:lang w:val="nl-NL"/>
        </w:rPr>
        <w:t>received</w:t>
      </w:r>
      <w:proofErr w:type="spellEnd"/>
      <w:r w:rsidR="0019628B">
        <w:rPr>
          <w:lang w:val="nl-NL"/>
        </w:rPr>
        <w:t xml:space="preserve"> &amp; </w:t>
      </w:r>
      <w:proofErr w:type="spellStart"/>
      <w:r w:rsidR="0019628B">
        <w:rPr>
          <w:lang w:val="nl-NL"/>
        </w:rPr>
        <w:t>accepted</w:t>
      </w:r>
      <w:proofErr w:type="spellEnd"/>
    </w:p>
    <w:p w14:paraId="24B63CB4" w14:textId="361DD3CC" w:rsidR="0019628B" w:rsidRDefault="0019628B" w:rsidP="0019628B">
      <w:pPr>
        <w:pStyle w:val="Heading2"/>
        <w:rPr>
          <w:lang w:val="nl-NL"/>
        </w:rPr>
      </w:pPr>
    </w:p>
    <w:p w14:paraId="7750BE2A" w14:textId="4AD697FF" w:rsidR="0019628B" w:rsidRDefault="0019628B" w:rsidP="0019628B">
      <w:pPr>
        <w:rPr>
          <w:lang w:val="nl-NL"/>
        </w:rPr>
      </w:pPr>
    </w:p>
    <w:p w14:paraId="01171B88" w14:textId="6C87772B" w:rsidR="00390EFB" w:rsidRDefault="00390EF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3DF8958" wp14:editId="3A3DB64D">
            <wp:extent cx="5729605" cy="2971800"/>
            <wp:effectExtent l="0" t="0" r="4445" b="0"/>
            <wp:docPr id="2862108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831F" w14:textId="47275437" w:rsidR="0019628B" w:rsidRDefault="0019628B" w:rsidP="0019628B">
      <w:pPr>
        <w:rPr>
          <w:lang w:val="nl-NL"/>
        </w:rPr>
      </w:pPr>
    </w:p>
    <w:p w14:paraId="56314CB6" w14:textId="542361F0" w:rsidR="00390EFB" w:rsidRDefault="00390EFB" w:rsidP="0019628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1C56E69" wp14:editId="0F914C28">
            <wp:extent cx="5724525" cy="2900680"/>
            <wp:effectExtent l="0" t="0" r="9525" b="0"/>
            <wp:docPr id="18507718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8405" w14:textId="0D1686F7" w:rsidR="0019628B" w:rsidRDefault="001D7F5D" w:rsidP="0019628B">
      <w:pPr>
        <w:rPr>
          <w:lang w:val="nl-NL"/>
        </w:rPr>
      </w:pPr>
      <w:r>
        <w:rPr>
          <w:lang w:val="nl-NL"/>
        </w:rPr>
        <w:br w:type="column"/>
      </w:r>
      <w:r w:rsidR="0019628B">
        <w:rPr>
          <w:lang w:val="nl-NL"/>
        </w:rPr>
        <w:lastRenderedPageBreak/>
        <w:t>Hetzelfde op 1 lange grafiek:</w:t>
      </w:r>
    </w:p>
    <w:p w14:paraId="7FB73171" w14:textId="34446B20" w:rsidR="0030359E" w:rsidRDefault="0030359E" w:rsidP="0019628B">
      <w:pPr>
        <w:rPr>
          <w:lang w:val="nl-NL"/>
        </w:rPr>
      </w:pPr>
      <w:r w:rsidRPr="00390EFB">
        <w:rPr>
          <w:lang w:val="nl-NL"/>
        </w:rPr>
        <w:drawing>
          <wp:anchor distT="0" distB="0" distL="114300" distR="114300" simplePos="0" relativeHeight="251659264" behindDoc="0" locked="0" layoutInCell="1" allowOverlap="1" wp14:anchorId="27CA17F5" wp14:editId="36DC9405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7230110" cy="2171700"/>
            <wp:effectExtent l="0" t="0" r="8890" b="0"/>
            <wp:wrapThrough wrapText="bothSides">
              <wp:wrapPolygon edited="0">
                <wp:start x="0" y="0"/>
                <wp:lineTo x="0" y="21411"/>
                <wp:lineTo x="21570" y="21411"/>
                <wp:lineTo x="21570" y="0"/>
                <wp:lineTo x="0" y="0"/>
              </wp:wrapPolygon>
            </wp:wrapThrough>
            <wp:docPr id="925718696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18696" name="Picture 1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23E8C" w14:textId="0E9EE55E" w:rsidR="001D7F5D" w:rsidRDefault="001D7F5D" w:rsidP="0019628B">
      <w:pPr>
        <w:rPr>
          <w:lang w:val="nl-NL"/>
        </w:rPr>
      </w:pPr>
    </w:p>
    <w:p w14:paraId="4AF3B2A1" w14:textId="77777777" w:rsidR="0030359E" w:rsidRDefault="0030359E" w:rsidP="0019628B">
      <w:pPr>
        <w:rPr>
          <w:lang w:val="nl-NL"/>
        </w:rPr>
      </w:pPr>
    </w:p>
    <w:p w14:paraId="0FF4C857" w14:textId="6E40244A" w:rsidR="001D7F5D" w:rsidRDefault="001D7F5D" w:rsidP="0019628B">
      <w:pPr>
        <w:rPr>
          <w:lang w:val="nl-NL"/>
        </w:rPr>
      </w:pPr>
      <w:r>
        <w:rPr>
          <w:lang w:val="nl-NL"/>
        </w:rPr>
        <w:t>De maanden allemaal samengenomen:</w:t>
      </w:r>
    </w:p>
    <w:p w14:paraId="48709343" w14:textId="77777777" w:rsidR="0030359E" w:rsidRDefault="0030359E" w:rsidP="0019628B">
      <w:pPr>
        <w:rPr>
          <w:lang w:val="nl-NL"/>
        </w:rPr>
      </w:pPr>
    </w:p>
    <w:p w14:paraId="2AB079AA" w14:textId="08CF389D" w:rsidR="0019628B" w:rsidRDefault="0030359E" w:rsidP="001D7F5D">
      <w:pPr>
        <w:jc w:val="center"/>
        <w:rPr>
          <w:lang w:val="nl-NL"/>
        </w:rPr>
      </w:pPr>
      <w:r w:rsidRPr="0030359E">
        <w:rPr>
          <w:lang w:val="nl-NL"/>
        </w:rPr>
        <w:drawing>
          <wp:inline distT="0" distB="0" distL="0" distR="0" wp14:anchorId="10BB9F40" wp14:editId="08D92748">
            <wp:extent cx="3752850" cy="2676525"/>
            <wp:effectExtent l="0" t="0" r="0" b="9525"/>
            <wp:docPr id="731805448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5448" name="Picture 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C520" w14:textId="0E45495D" w:rsidR="00390EFB" w:rsidRPr="0019628B" w:rsidRDefault="00390EFB" w:rsidP="001D7F5D">
      <w:pPr>
        <w:jc w:val="center"/>
        <w:rPr>
          <w:lang w:val="nl-NL"/>
        </w:rPr>
      </w:pPr>
    </w:p>
    <w:sectPr w:rsidR="00390EFB" w:rsidRPr="0019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1E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E57FC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4794430">
    <w:abstractNumId w:val="1"/>
  </w:num>
  <w:num w:numId="2" w16cid:durableId="159829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F0"/>
    <w:rsid w:val="0001206D"/>
    <w:rsid w:val="000C5EF0"/>
    <w:rsid w:val="0019628B"/>
    <w:rsid w:val="001D7F5D"/>
    <w:rsid w:val="0030359E"/>
    <w:rsid w:val="00390EFB"/>
    <w:rsid w:val="006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413D"/>
  <w15:chartTrackingRefBased/>
  <w15:docId w15:val="{31BE341E-4852-40BF-8B82-A3940EC5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Verhezen</dc:creator>
  <cp:keywords/>
  <dc:description/>
  <cp:lastModifiedBy>Sam Verhezen</cp:lastModifiedBy>
  <cp:revision>1</cp:revision>
  <dcterms:created xsi:type="dcterms:W3CDTF">2023-04-29T09:07:00Z</dcterms:created>
  <dcterms:modified xsi:type="dcterms:W3CDTF">2023-04-29T09:57:00Z</dcterms:modified>
</cp:coreProperties>
</file>