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76" w:lineRule="auto"/>
        <w:rPr>
          <w:rFonts w:ascii="Lato" w:cs="Lato" w:eastAsia="Lato" w:hAnsi="Lato"/>
          <w:sz w:val="24"/>
          <w:szCs w:val="24"/>
        </w:rPr>
      </w:pPr>
      <w:bookmarkStart w:colFirst="0" w:colLast="0" w:name="_nytxc25zdusn" w:id="0"/>
      <w:bookmarkEnd w:id="0"/>
      <w:r w:rsidDel="00000000" w:rsidR="00000000" w:rsidRPr="00000000">
        <w:rPr>
          <w:rFonts w:ascii="Lato" w:cs="Lato" w:eastAsia="Lato" w:hAnsi="Lato"/>
          <w:sz w:val="24"/>
          <w:szCs w:val="24"/>
        </w:rPr>
        <w:drawing>
          <wp:inline distB="114300" distT="114300" distL="114300" distR="114300">
            <wp:extent cx="886688" cy="5788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688" cy="578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3.2451093210586"/>
        <w:gridCol w:w="2240.368239355581"/>
        <w:gridCol w:w="2951.2543153049482"/>
        <w:gridCol w:w="3145.132336018412"/>
        <w:tblGridChange w:id="0">
          <w:tblGrid>
            <w:gridCol w:w="1023.2451093210586"/>
            <w:gridCol w:w="2240.368239355581"/>
            <w:gridCol w:w="2951.2543153049482"/>
            <w:gridCol w:w="3145.132336018412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Role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Details of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DesoyePro / Jumlad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Cleaning &amp; Feature Engineering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Cleaned raw data using Power Query tool in Power BI. Created new measures and a new table for feature engineering to enhance analysis accuracy and insights.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Ijeoma 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Development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Designed and developed the Power BI dashboard layout. Worked on visuals, charts, and KPIs for intuitive presentation of data insights.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LebechiU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Development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Assisted in building and refining the dashboard visuals, ensuring proper formatting, alignment, and interaction between visuals.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Samuel Enemona Salifu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Documentation &amp; Insight Reporting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Documented the entire workflow—from data cleaning to dashboard development. Summarized key insights, findings, and recommendations from the Power BI analysis.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