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4CD7B" w14:textId="77777777" w:rsidR="0051030E" w:rsidRPr="0051030E" w:rsidRDefault="0051030E" w:rsidP="0051030E">
      <w:pPr>
        <w:pStyle w:val="Title"/>
        <w:rPr>
          <w:rFonts w:asciiTheme="minorBidi" w:hAnsiTheme="minorBidi" w:cstheme="minorBidi"/>
        </w:rPr>
      </w:pPr>
      <w:r w:rsidRPr="0051030E">
        <w:rPr>
          <w:rFonts w:asciiTheme="minorBidi" w:hAnsiTheme="minorBidi" w:cstheme="minorBidi"/>
        </w:rPr>
        <w:t>Implementing an Open-Source Alternative to ChatGPT:</w:t>
      </w:r>
      <w:r w:rsidRPr="0051030E">
        <w:t xml:space="preserve"> </w:t>
      </w:r>
      <w:r w:rsidRPr="0051030E">
        <w:rPr>
          <w:rFonts w:asciiTheme="minorBidi" w:hAnsiTheme="minorBidi" w:cstheme="minorBidi"/>
        </w:rPr>
        <w:t>Insights and Considerations</w:t>
      </w:r>
    </w:p>
    <w:p w14:paraId="433BCB1D" w14:textId="77777777" w:rsidR="0051030E" w:rsidRPr="0051030E" w:rsidRDefault="0051030E" w:rsidP="0051030E">
      <w:pPr>
        <w:pStyle w:val="Heading2"/>
      </w:pPr>
      <w:r w:rsidRPr="0051030E">
        <w:t>Introduction</w:t>
      </w:r>
    </w:p>
    <w:p w14:paraId="67EBF2CC" w14:textId="77777777" w:rsidR="0051030E" w:rsidRPr="0051030E" w:rsidRDefault="0051030E" w:rsidP="0051030E">
      <w:pPr>
        <w:rPr>
          <w:rFonts w:asciiTheme="minorBidi" w:hAnsiTheme="minorBidi"/>
        </w:rPr>
      </w:pPr>
      <w:r w:rsidRPr="0051030E">
        <w:rPr>
          <w:rFonts w:asciiTheme="minorBidi" w:hAnsiTheme="minorBidi"/>
        </w:rPr>
        <w:t>This document explores the requirements, challenges, and benefits of implementing an open-source tool as a replacement for ChatGPT. While ChatGPT offers a powerful, user-friendly AI solution, open-source alternatives provide flexibility, control over data, and potential cost benefits. This document discusses available tools, infrastructure requirements, customization options, costs, data privacy, and potential limitations.</w:t>
      </w:r>
    </w:p>
    <w:p w14:paraId="61CE5F17" w14:textId="77777777" w:rsidR="0051030E" w:rsidRPr="0051030E" w:rsidRDefault="0051030E" w:rsidP="0051030E">
      <w:pPr>
        <w:rPr>
          <w:rFonts w:asciiTheme="minorBidi" w:hAnsiTheme="minorBidi"/>
        </w:rPr>
      </w:pPr>
      <w:r w:rsidRPr="0051030E">
        <w:rPr>
          <w:rFonts w:asciiTheme="minorBidi" w:hAnsiTheme="minorBidi"/>
        </w:rPr>
        <w:pict w14:anchorId="66ECDA9B">
          <v:rect id="_x0000_i1079" style="width:0;height:1.5pt" o:hralign="center" o:hrstd="t" o:hr="t" fillcolor="#a0a0a0" stroked="f"/>
        </w:pict>
      </w:r>
    </w:p>
    <w:p w14:paraId="4522CD2C" w14:textId="3A59506A" w:rsidR="0051030E" w:rsidRPr="0051030E" w:rsidRDefault="0051030E" w:rsidP="0051030E">
      <w:pPr>
        <w:pStyle w:val="Heading3"/>
      </w:pPr>
      <w:r w:rsidRPr="0051030E">
        <w:t>Open-Source Alternatives to ChatGPT</w:t>
      </w:r>
    </w:p>
    <w:p w14:paraId="6325E653" w14:textId="77777777" w:rsidR="0051030E" w:rsidRPr="0051030E" w:rsidRDefault="0051030E" w:rsidP="0051030E">
      <w:pPr>
        <w:rPr>
          <w:rFonts w:asciiTheme="minorBidi" w:hAnsiTheme="minorBidi"/>
        </w:rPr>
      </w:pPr>
      <w:r w:rsidRPr="0051030E">
        <w:rPr>
          <w:rFonts w:asciiTheme="minorBidi" w:hAnsiTheme="minorBidi"/>
        </w:rPr>
        <w:t>Several open-source language models can serve as replacements for ChatGPT, with comparable capabilities in natural language understanding and generation. The most notable alternatives include:</w:t>
      </w:r>
    </w:p>
    <w:p w14:paraId="4001FA16" w14:textId="77777777" w:rsidR="0051030E" w:rsidRPr="0051030E" w:rsidRDefault="0051030E" w:rsidP="0051030E">
      <w:pPr>
        <w:numPr>
          <w:ilvl w:val="0"/>
          <w:numId w:val="1"/>
        </w:numPr>
        <w:rPr>
          <w:rFonts w:asciiTheme="minorBidi" w:hAnsiTheme="minorBidi"/>
        </w:rPr>
      </w:pPr>
      <w:r w:rsidRPr="0051030E">
        <w:rPr>
          <w:rFonts w:asciiTheme="minorBidi" w:hAnsiTheme="minorBidi"/>
          <w:b/>
          <w:bCs/>
        </w:rPr>
        <w:t>GPT-</w:t>
      </w:r>
      <w:proofErr w:type="spellStart"/>
      <w:r w:rsidRPr="0051030E">
        <w:rPr>
          <w:rFonts w:asciiTheme="minorBidi" w:hAnsiTheme="minorBidi"/>
          <w:b/>
          <w:bCs/>
        </w:rPr>
        <w:t>NeoX</w:t>
      </w:r>
      <w:proofErr w:type="spellEnd"/>
      <w:r w:rsidRPr="0051030E">
        <w:rPr>
          <w:rFonts w:asciiTheme="minorBidi" w:hAnsiTheme="minorBidi"/>
        </w:rPr>
        <w:t xml:space="preserve">: A large-scale language model </w:t>
      </w:r>
      <w:proofErr w:type="gramStart"/>
      <w:r w:rsidRPr="0051030E">
        <w:rPr>
          <w:rFonts w:asciiTheme="minorBidi" w:hAnsiTheme="minorBidi"/>
        </w:rPr>
        <w:t>similar to</w:t>
      </w:r>
      <w:proofErr w:type="gramEnd"/>
      <w:r w:rsidRPr="0051030E">
        <w:rPr>
          <w:rFonts w:asciiTheme="minorBidi" w:hAnsiTheme="minorBidi"/>
        </w:rPr>
        <w:t xml:space="preserve"> GPT-3, developed by </w:t>
      </w:r>
      <w:proofErr w:type="spellStart"/>
      <w:r w:rsidRPr="0051030E">
        <w:rPr>
          <w:rFonts w:asciiTheme="minorBidi" w:hAnsiTheme="minorBidi"/>
        </w:rPr>
        <w:t>EleutherAI</w:t>
      </w:r>
      <w:proofErr w:type="spellEnd"/>
      <w:r w:rsidRPr="0051030E">
        <w:rPr>
          <w:rFonts w:asciiTheme="minorBidi" w:hAnsiTheme="minorBidi"/>
        </w:rPr>
        <w:t>.</w:t>
      </w:r>
    </w:p>
    <w:p w14:paraId="26E3E21B" w14:textId="77777777" w:rsidR="0051030E" w:rsidRPr="0051030E" w:rsidRDefault="0051030E" w:rsidP="0051030E">
      <w:pPr>
        <w:numPr>
          <w:ilvl w:val="0"/>
          <w:numId w:val="1"/>
        </w:numPr>
        <w:rPr>
          <w:rFonts w:asciiTheme="minorBidi" w:hAnsiTheme="minorBidi"/>
        </w:rPr>
      </w:pPr>
      <w:r w:rsidRPr="0051030E">
        <w:rPr>
          <w:rFonts w:asciiTheme="minorBidi" w:hAnsiTheme="minorBidi"/>
          <w:b/>
          <w:bCs/>
        </w:rPr>
        <w:t>GPT-J</w:t>
      </w:r>
      <w:r w:rsidRPr="0051030E">
        <w:rPr>
          <w:rFonts w:asciiTheme="minorBidi" w:hAnsiTheme="minorBidi"/>
        </w:rPr>
        <w:t>: A 6 billion parameter model, offering a balance between performance and infrastructure needs.</w:t>
      </w:r>
    </w:p>
    <w:p w14:paraId="0F65DD8F" w14:textId="77777777" w:rsidR="0051030E" w:rsidRPr="0051030E" w:rsidRDefault="0051030E" w:rsidP="0051030E">
      <w:pPr>
        <w:numPr>
          <w:ilvl w:val="0"/>
          <w:numId w:val="1"/>
        </w:numPr>
        <w:rPr>
          <w:rFonts w:asciiTheme="minorBidi" w:hAnsiTheme="minorBidi"/>
        </w:rPr>
      </w:pPr>
      <w:r w:rsidRPr="0051030E">
        <w:rPr>
          <w:rFonts w:asciiTheme="minorBidi" w:hAnsiTheme="minorBidi"/>
          <w:b/>
          <w:bCs/>
        </w:rPr>
        <w:t>BLOOM</w:t>
      </w:r>
      <w:r w:rsidRPr="0051030E">
        <w:rPr>
          <w:rFonts w:asciiTheme="minorBidi" w:hAnsiTheme="minorBidi"/>
        </w:rPr>
        <w:t xml:space="preserve">: A multilingual model designed by the </w:t>
      </w:r>
      <w:proofErr w:type="spellStart"/>
      <w:r w:rsidRPr="0051030E">
        <w:rPr>
          <w:rFonts w:asciiTheme="minorBidi" w:hAnsiTheme="minorBidi"/>
        </w:rPr>
        <w:t>BigScience</w:t>
      </w:r>
      <w:proofErr w:type="spellEnd"/>
      <w:r w:rsidRPr="0051030E">
        <w:rPr>
          <w:rFonts w:asciiTheme="minorBidi" w:hAnsiTheme="minorBidi"/>
        </w:rPr>
        <w:t xml:space="preserve"> project, which is </w:t>
      </w:r>
      <w:proofErr w:type="gramStart"/>
      <w:r w:rsidRPr="0051030E">
        <w:rPr>
          <w:rFonts w:asciiTheme="minorBidi" w:hAnsiTheme="minorBidi"/>
        </w:rPr>
        <w:t>similar to</w:t>
      </w:r>
      <w:proofErr w:type="gramEnd"/>
      <w:r w:rsidRPr="0051030E">
        <w:rPr>
          <w:rFonts w:asciiTheme="minorBidi" w:hAnsiTheme="minorBidi"/>
        </w:rPr>
        <w:t xml:space="preserve"> GPT models but supports multiple languages.</w:t>
      </w:r>
    </w:p>
    <w:p w14:paraId="51F16FD2" w14:textId="77777777" w:rsidR="0051030E" w:rsidRPr="0051030E" w:rsidRDefault="0051030E" w:rsidP="0051030E">
      <w:pPr>
        <w:rPr>
          <w:rFonts w:asciiTheme="minorBidi" w:hAnsiTheme="minorBidi"/>
        </w:rPr>
      </w:pPr>
      <w:r w:rsidRPr="0051030E">
        <w:rPr>
          <w:rFonts w:asciiTheme="minorBidi" w:hAnsiTheme="minorBidi"/>
        </w:rPr>
        <w:t>These models are readily available, can be fine-tuned, and can be deployed in various environments.</w:t>
      </w:r>
    </w:p>
    <w:p w14:paraId="365B9FF5" w14:textId="77777777" w:rsidR="0051030E" w:rsidRPr="0051030E" w:rsidRDefault="0051030E" w:rsidP="0051030E">
      <w:pPr>
        <w:rPr>
          <w:rFonts w:asciiTheme="minorBidi" w:hAnsiTheme="minorBidi"/>
        </w:rPr>
      </w:pPr>
      <w:r w:rsidRPr="0051030E">
        <w:rPr>
          <w:rFonts w:asciiTheme="minorBidi" w:hAnsiTheme="minorBidi"/>
        </w:rPr>
        <w:pict w14:anchorId="278B54D6">
          <v:rect id="_x0000_i1080" style="width:0;height:1.5pt" o:hralign="center" o:hrstd="t" o:hr="t" fillcolor="#a0a0a0" stroked="f"/>
        </w:pict>
      </w:r>
    </w:p>
    <w:p w14:paraId="74145D95" w14:textId="3B6270B2" w:rsidR="0051030E" w:rsidRPr="0051030E" w:rsidRDefault="0051030E" w:rsidP="0051030E">
      <w:pPr>
        <w:pStyle w:val="Heading3"/>
      </w:pPr>
      <w:r w:rsidRPr="0051030E">
        <w:t>Infrastructure and Hosting Requirements</w:t>
      </w:r>
    </w:p>
    <w:p w14:paraId="4C570654" w14:textId="77777777" w:rsidR="0051030E" w:rsidRPr="0051030E" w:rsidRDefault="0051030E" w:rsidP="0051030E">
      <w:pPr>
        <w:rPr>
          <w:rFonts w:asciiTheme="minorBidi" w:hAnsiTheme="minorBidi"/>
        </w:rPr>
      </w:pPr>
      <w:r w:rsidRPr="0051030E">
        <w:rPr>
          <w:rFonts w:asciiTheme="minorBidi" w:hAnsiTheme="minorBidi"/>
        </w:rPr>
        <w:t>Deploying and running an open-source language model at scale requires significant computational resources. The infrastructure setup should consider:</w:t>
      </w:r>
    </w:p>
    <w:p w14:paraId="419A9F41" w14:textId="77777777" w:rsidR="0051030E" w:rsidRPr="0051030E" w:rsidRDefault="0051030E" w:rsidP="0051030E">
      <w:pPr>
        <w:numPr>
          <w:ilvl w:val="0"/>
          <w:numId w:val="2"/>
        </w:numPr>
        <w:rPr>
          <w:rFonts w:asciiTheme="minorBidi" w:hAnsiTheme="minorBidi"/>
        </w:rPr>
      </w:pPr>
      <w:r w:rsidRPr="0051030E">
        <w:rPr>
          <w:rFonts w:asciiTheme="minorBidi" w:hAnsiTheme="minorBidi"/>
          <w:b/>
          <w:bCs/>
        </w:rPr>
        <w:t>GPU or TPU Access</w:t>
      </w:r>
      <w:r w:rsidRPr="0051030E">
        <w:rPr>
          <w:rFonts w:asciiTheme="minorBidi" w:hAnsiTheme="minorBidi"/>
        </w:rPr>
        <w:t>: These models require powerful hardware for inference and training. For smaller organizations, cloud-based solutions (e.g., AWS, GCP, Azure) offer flexible access to GPUs or TPUs.</w:t>
      </w:r>
    </w:p>
    <w:p w14:paraId="63DC592D" w14:textId="77777777" w:rsidR="0051030E" w:rsidRPr="0051030E" w:rsidRDefault="0051030E" w:rsidP="0051030E">
      <w:pPr>
        <w:numPr>
          <w:ilvl w:val="0"/>
          <w:numId w:val="2"/>
        </w:numPr>
        <w:rPr>
          <w:rFonts w:asciiTheme="minorBidi" w:hAnsiTheme="minorBidi"/>
        </w:rPr>
      </w:pPr>
      <w:r w:rsidRPr="0051030E">
        <w:rPr>
          <w:rFonts w:asciiTheme="minorBidi" w:hAnsiTheme="minorBidi"/>
          <w:b/>
          <w:bCs/>
        </w:rPr>
        <w:t>Memory and Storage</w:t>
      </w:r>
      <w:r w:rsidRPr="0051030E">
        <w:rPr>
          <w:rFonts w:asciiTheme="minorBidi" w:hAnsiTheme="minorBidi"/>
        </w:rPr>
        <w:t>: Large models like GPT-</w:t>
      </w:r>
      <w:proofErr w:type="spellStart"/>
      <w:r w:rsidRPr="0051030E">
        <w:rPr>
          <w:rFonts w:asciiTheme="minorBidi" w:hAnsiTheme="minorBidi"/>
        </w:rPr>
        <w:t>NeoX</w:t>
      </w:r>
      <w:proofErr w:type="spellEnd"/>
      <w:r w:rsidRPr="0051030E">
        <w:rPr>
          <w:rFonts w:asciiTheme="minorBidi" w:hAnsiTheme="minorBidi"/>
        </w:rPr>
        <w:t xml:space="preserve"> require substantial RAM and disk space (hundreds of GBs) to operate effectively.</w:t>
      </w:r>
    </w:p>
    <w:p w14:paraId="17560804" w14:textId="77777777" w:rsidR="0051030E" w:rsidRPr="0051030E" w:rsidRDefault="0051030E" w:rsidP="0051030E">
      <w:pPr>
        <w:numPr>
          <w:ilvl w:val="0"/>
          <w:numId w:val="2"/>
        </w:numPr>
        <w:rPr>
          <w:rFonts w:asciiTheme="minorBidi" w:hAnsiTheme="minorBidi"/>
        </w:rPr>
      </w:pPr>
      <w:r w:rsidRPr="0051030E">
        <w:rPr>
          <w:rFonts w:asciiTheme="minorBidi" w:hAnsiTheme="minorBidi"/>
          <w:b/>
          <w:bCs/>
        </w:rPr>
        <w:t>Scalability</w:t>
      </w:r>
      <w:r w:rsidRPr="0051030E">
        <w:rPr>
          <w:rFonts w:asciiTheme="minorBidi" w:hAnsiTheme="minorBidi"/>
        </w:rPr>
        <w:t>: Depending on the usage, the system should scale horizontally (across multiple machines) to serve concurrent requests efficiently. Kubernetes or other containerization technologies can be used to ensure scalability and high availability.</w:t>
      </w:r>
    </w:p>
    <w:p w14:paraId="5A7E2DCF" w14:textId="77777777" w:rsidR="0051030E" w:rsidRPr="0051030E" w:rsidRDefault="0051030E" w:rsidP="0051030E">
      <w:pPr>
        <w:numPr>
          <w:ilvl w:val="0"/>
          <w:numId w:val="2"/>
        </w:numPr>
        <w:rPr>
          <w:rFonts w:asciiTheme="minorBidi" w:hAnsiTheme="minorBidi"/>
        </w:rPr>
      </w:pPr>
      <w:r w:rsidRPr="0051030E">
        <w:rPr>
          <w:rFonts w:asciiTheme="minorBidi" w:hAnsiTheme="minorBidi"/>
          <w:b/>
          <w:bCs/>
        </w:rPr>
        <w:lastRenderedPageBreak/>
        <w:t>Energy Consumption</w:t>
      </w:r>
      <w:r w:rsidRPr="0051030E">
        <w:rPr>
          <w:rFonts w:asciiTheme="minorBidi" w:hAnsiTheme="minorBidi"/>
        </w:rPr>
        <w:t>: Operating large language models requires significant power and energy, especially when running inference for multiple users.</w:t>
      </w:r>
    </w:p>
    <w:p w14:paraId="2A948E10" w14:textId="77777777" w:rsidR="0051030E" w:rsidRPr="0051030E" w:rsidRDefault="0051030E" w:rsidP="0051030E">
      <w:pPr>
        <w:ind w:left="720"/>
        <w:rPr>
          <w:rFonts w:asciiTheme="minorBidi" w:hAnsiTheme="minorBidi"/>
        </w:rPr>
      </w:pPr>
    </w:p>
    <w:p w14:paraId="35B04C6B" w14:textId="77777777" w:rsidR="0051030E" w:rsidRPr="0051030E" w:rsidRDefault="0051030E" w:rsidP="0051030E">
      <w:pPr>
        <w:rPr>
          <w:rFonts w:asciiTheme="minorBidi" w:hAnsiTheme="minorBidi"/>
        </w:rPr>
      </w:pPr>
      <w:r w:rsidRPr="0051030E">
        <w:rPr>
          <w:rFonts w:asciiTheme="minorBidi" w:hAnsiTheme="minorBidi"/>
        </w:rPr>
        <w:pict w14:anchorId="27425821">
          <v:rect id="_x0000_i1081" style="width:0;height:1.5pt" o:hralign="center" o:hrstd="t" o:hr="t" fillcolor="#a0a0a0" stroked="f"/>
        </w:pict>
      </w:r>
    </w:p>
    <w:p w14:paraId="47708621" w14:textId="0BA92360" w:rsidR="0051030E" w:rsidRPr="0051030E" w:rsidRDefault="0051030E" w:rsidP="0051030E">
      <w:pPr>
        <w:pStyle w:val="Heading3"/>
      </w:pPr>
      <w:r w:rsidRPr="0051030E">
        <w:t>Customization and Fine-Tuning</w:t>
      </w:r>
    </w:p>
    <w:p w14:paraId="42D670FC" w14:textId="77777777" w:rsidR="0051030E" w:rsidRPr="0051030E" w:rsidRDefault="0051030E" w:rsidP="0051030E">
      <w:pPr>
        <w:rPr>
          <w:rFonts w:asciiTheme="minorBidi" w:hAnsiTheme="minorBidi"/>
        </w:rPr>
      </w:pPr>
      <w:r w:rsidRPr="0051030E">
        <w:rPr>
          <w:rFonts w:asciiTheme="minorBidi" w:hAnsiTheme="minorBidi"/>
        </w:rPr>
        <w:t>One of the key advantages of open-source tools is the flexibility they provide in customization and fine-tuning:</w:t>
      </w:r>
    </w:p>
    <w:p w14:paraId="37B95AF3" w14:textId="77777777" w:rsidR="0051030E" w:rsidRPr="0051030E" w:rsidRDefault="0051030E" w:rsidP="0051030E">
      <w:pPr>
        <w:numPr>
          <w:ilvl w:val="0"/>
          <w:numId w:val="3"/>
        </w:numPr>
        <w:rPr>
          <w:rFonts w:asciiTheme="minorBidi" w:hAnsiTheme="minorBidi"/>
        </w:rPr>
      </w:pPr>
      <w:r w:rsidRPr="0051030E">
        <w:rPr>
          <w:rFonts w:asciiTheme="minorBidi" w:hAnsiTheme="minorBidi"/>
          <w:b/>
          <w:bCs/>
        </w:rPr>
        <w:t>Domain-Specific Tuning</w:t>
      </w:r>
      <w:r w:rsidRPr="0051030E">
        <w:rPr>
          <w:rFonts w:asciiTheme="minorBidi" w:hAnsiTheme="minorBidi"/>
        </w:rPr>
        <w:t>: Open-source models can be fine-tuned on domain-specific datasets to improve performance in specialized areas like healthcare, finance, or customer support.</w:t>
      </w:r>
    </w:p>
    <w:p w14:paraId="5CE2E93A" w14:textId="77777777" w:rsidR="0051030E" w:rsidRPr="0051030E" w:rsidRDefault="0051030E" w:rsidP="0051030E">
      <w:pPr>
        <w:numPr>
          <w:ilvl w:val="0"/>
          <w:numId w:val="3"/>
        </w:numPr>
        <w:rPr>
          <w:rFonts w:asciiTheme="minorBidi" w:hAnsiTheme="minorBidi"/>
        </w:rPr>
      </w:pPr>
      <w:r w:rsidRPr="0051030E">
        <w:rPr>
          <w:rFonts w:asciiTheme="minorBidi" w:hAnsiTheme="minorBidi"/>
          <w:b/>
          <w:bCs/>
        </w:rPr>
        <w:t>Adaptability</w:t>
      </w:r>
      <w:r w:rsidRPr="0051030E">
        <w:rPr>
          <w:rFonts w:asciiTheme="minorBidi" w:hAnsiTheme="minorBidi"/>
        </w:rPr>
        <w:t>: These models can be retrained or fine-tuned to align with organizational needs, ensuring they are optimized for specific tasks or industries.</w:t>
      </w:r>
    </w:p>
    <w:p w14:paraId="081A44D1" w14:textId="77777777" w:rsidR="0051030E" w:rsidRPr="0051030E" w:rsidRDefault="0051030E" w:rsidP="0051030E">
      <w:pPr>
        <w:numPr>
          <w:ilvl w:val="0"/>
          <w:numId w:val="3"/>
        </w:numPr>
        <w:rPr>
          <w:rFonts w:asciiTheme="minorBidi" w:hAnsiTheme="minorBidi"/>
        </w:rPr>
      </w:pPr>
      <w:r w:rsidRPr="0051030E">
        <w:rPr>
          <w:rFonts w:asciiTheme="minorBidi" w:hAnsiTheme="minorBidi"/>
          <w:b/>
          <w:bCs/>
        </w:rPr>
        <w:t>Model Optimizations</w:t>
      </w:r>
      <w:r w:rsidRPr="0051030E">
        <w:rPr>
          <w:rFonts w:asciiTheme="minorBidi" w:hAnsiTheme="minorBidi"/>
        </w:rPr>
        <w:t>: You can prune, quantize, or distill large models to reduce computational overhead while maintaining performance.</w:t>
      </w:r>
    </w:p>
    <w:p w14:paraId="72CECB3B" w14:textId="77777777" w:rsidR="0051030E" w:rsidRPr="0051030E" w:rsidRDefault="0051030E" w:rsidP="0051030E">
      <w:pPr>
        <w:rPr>
          <w:rFonts w:asciiTheme="minorBidi" w:hAnsiTheme="minorBidi"/>
        </w:rPr>
      </w:pPr>
      <w:r w:rsidRPr="0051030E">
        <w:rPr>
          <w:rFonts w:asciiTheme="minorBidi" w:hAnsiTheme="minorBidi"/>
        </w:rPr>
        <w:pict w14:anchorId="373BC148">
          <v:rect id="_x0000_i1082" style="width:0;height:1.5pt" o:hralign="center" o:hrstd="t" o:hr="t" fillcolor="#a0a0a0" stroked="f"/>
        </w:pict>
      </w:r>
    </w:p>
    <w:p w14:paraId="02579750" w14:textId="50C8FA0C" w:rsidR="0051030E" w:rsidRPr="0051030E" w:rsidRDefault="0051030E" w:rsidP="0051030E">
      <w:pPr>
        <w:pStyle w:val="Heading3"/>
      </w:pPr>
      <w:r w:rsidRPr="0051030E">
        <w:t>Cost Considerations</w:t>
      </w:r>
    </w:p>
    <w:p w14:paraId="75549BB8" w14:textId="77777777" w:rsidR="0051030E" w:rsidRPr="0051030E" w:rsidRDefault="0051030E" w:rsidP="0051030E">
      <w:pPr>
        <w:rPr>
          <w:rFonts w:asciiTheme="minorBidi" w:hAnsiTheme="minorBidi"/>
        </w:rPr>
      </w:pPr>
      <w:r w:rsidRPr="0051030E">
        <w:rPr>
          <w:rFonts w:asciiTheme="minorBidi" w:hAnsiTheme="minorBidi"/>
        </w:rPr>
        <w:t>Using open-source alternatives to ChatGPT comes with both direct and indirect costs. Key factors include:</w:t>
      </w:r>
    </w:p>
    <w:p w14:paraId="49E6E2DF" w14:textId="77777777" w:rsidR="0051030E" w:rsidRPr="0051030E" w:rsidRDefault="0051030E" w:rsidP="0051030E">
      <w:pPr>
        <w:numPr>
          <w:ilvl w:val="0"/>
          <w:numId w:val="4"/>
        </w:numPr>
        <w:rPr>
          <w:rFonts w:asciiTheme="minorBidi" w:hAnsiTheme="minorBidi"/>
        </w:rPr>
      </w:pPr>
      <w:r w:rsidRPr="0051030E">
        <w:rPr>
          <w:rFonts w:asciiTheme="minorBidi" w:hAnsiTheme="minorBidi"/>
          <w:b/>
          <w:bCs/>
        </w:rPr>
        <w:t>Initial Setup Costs</w:t>
      </w:r>
      <w:r w:rsidRPr="0051030E">
        <w:rPr>
          <w:rFonts w:asciiTheme="minorBidi" w:hAnsiTheme="minorBidi"/>
        </w:rPr>
        <w:t>: There are upfront costs associated with setting up infrastructure, purchasing or leasing hardware (e.g., GPUs/TPUs), and hiring experts for deployment and customization.</w:t>
      </w:r>
    </w:p>
    <w:p w14:paraId="399A6DB0" w14:textId="77777777" w:rsidR="0051030E" w:rsidRPr="0051030E" w:rsidRDefault="0051030E" w:rsidP="0051030E">
      <w:pPr>
        <w:numPr>
          <w:ilvl w:val="0"/>
          <w:numId w:val="4"/>
        </w:numPr>
        <w:rPr>
          <w:rFonts w:asciiTheme="minorBidi" w:hAnsiTheme="minorBidi"/>
        </w:rPr>
      </w:pPr>
      <w:r w:rsidRPr="0051030E">
        <w:rPr>
          <w:rFonts w:asciiTheme="minorBidi" w:hAnsiTheme="minorBidi"/>
          <w:b/>
          <w:bCs/>
        </w:rPr>
        <w:t>Operational Costs</w:t>
      </w:r>
      <w:r w:rsidRPr="0051030E">
        <w:rPr>
          <w:rFonts w:asciiTheme="minorBidi" w:hAnsiTheme="minorBidi"/>
        </w:rPr>
        <w:t>: Depending on model size and the number of requests, ongoing costs can include cloud hosting fees, electricity, and personnel for system maintenance and updates.</w:t>
      </w:r>
    </w:p>
    <w:p w14:paraId="746EC942" w14:textId="77777777" w:rsidR="0051030E" w:rsidRPr="0051030E" w:rsidRDefault="0051030E" w:rsidP="0051030E">
      <w:pPr>
        <w:numPr>
          <w:ilvl w:val="0"/>
          <w:numId w:val="4"/>
        </w:numPr>
        <w:rPr>
          <w:rFonts w:asciiTheme="minorBidi" w:hAnsiTheme="minorBidi"/>
        </w:rPr>
      </w:pPr>
      <w:r w:rsidRPr="0051030E">
        <w:rPr>
          <w:rFonts w:asciiTheme="minorBidi" w:hAnsiTheme="minorBidi"/>
          <w:b/>
          <w:bCs/>
        </w:rPr>
        <w:t>Long-Term Savings</w:t>
      </w:r>
      <w:r w:rsidRPr="0051030E">
        <w:rPr>
          <w:rFonts w:asciiTheme="minorBidi" w:hAnsiTheme="minorBidi"/>
        </w:rPr>
        <w:t>: Over time, running an in-house model could be more cost-effective if the system operates at scale. Unlike ChatGPT, where usage costs scale linearly, self-hosted models have fixed infrastructure costs.</w:t>
      </w:r>
    </w:p>
    <w:p w14:paraId="592BDE63" w14:textId="77777777" w:rsidR="0051030E" w:rsidRPr="0051030E" w:rsidRDefault="0051030E" w:rsidP="0051030E">
      <w:pPr>
        <w:rPr>
          <w:rFonts w:asciiTheme="minorBidi" w:hAnsiTheme="minorBidi"/>
        </w:rPr>
      </w:pPr>
      <w:r w:rsidRPr="0051030E">
        <w:rPr>
          <w:rFonts w:asciiTheme="minorBidi" w:hAnsiTheme="minorBidi"/>
        </w:rPr>
        <w:pict w14:anchorId="0A72B217">
          <v:rect id="_x0000_i1083" style="width:0;height:1.5pt" o:hralign="center" o:hrstd="t" o:hr="t" fillcolor="#a0a0a0" stroked="f"/>
        </w:pict>
      </w:r>
    </w:p>
    <w:p w14:paraId="02FF6E16" w14:textId="7954A58C" w:rsidR="0051030E" w:rsidRPr="0051030E" w:rsidRDefault="0051030E" w:rsidP="0051030E">
      <w:pPr>
        <w:pStyle w:val="Heading3"/>
      </w:pPr>
      <w:r w:rsidRPr="0051030E">
        <w:t>Data Privacy and Control</w:t>
      </w:r>
    </w:p>
    <w:p w14:paraId="1C2EE79C" w14:textId="77777777" w:rsidR="0051030E" w:rsidRPr="0051030E" w:rsidRDefault="0051030E" w:rsidP="0051030E">
      <w:pPr>
        <w:rPr>
          <w:rFonts w:asciiTheme="minorBidi" w:hAnsiTheme="minorBidi"/>
        </w:rPr>
      </w:pPr>
      <w:r w:rsidRPr="0051030E">
        <w:rPr>
          <w:rFonts w:asciiTheme="minorBidi" w:hAnsiTheme="minorBidi"/>
        </w:rPr>
        <w:t>Data privacy is one of the most compelling reasons to consider open-source alternatives:</w:t>
      </w:r>
    </w:p>
    <w:p w14:paraId="4E780631" w14:textId="77777777" w:rsidR="0051030E" w:rsidRPr="0051030E" w:rsidRDefault="0051030E" w:rsidP="0051030E">
      <w:pPr>
        <w:numPr>
          <w:ilvl w:val="0"/>
          <w:numId w:val="5"/>
        </w:numPr>
        <w:rPr>
          <w:rFonts w:asciiTheme="minorBidi" w:hAnsiTheme="minorBidi"/>
        </w:rPr>
      </w:pPr>
      <w:r w:rsidRPr="0051030E">
        <w:rPr>
          <w:rFonts w:asciiTheme="minorBidi" w:hAnsiTheme="minorBidi"/>
          <w:b/>
          <w:bCs/>
        </w:rPr>
        <w:t>Full Control</w:t>
      </w:r>
      <w:r w:rsidRPr="0051030E">
        <w:rPr>
          <w:rFonts w:asciiTheme="minorBidi" w:hAnsiTheme="minorBidi"/>
        </w:rPr>
        <w:t>: With an open-source model deployed on your infrastructure, you have full control over your data and the model's behavior. This eliminates concerns about sharing sensitive or proprietary information with third-party providers.</w:t>
      </w:r>
    </w:p>
    <w:p w14:paraId="6D927152" w14:textId="77777777" w:rsidR="0051030E" w:rsidRPr="0051030E" w:rsidRDefault="0051030E" w:rsidP="0051030E">
      <w:pPr>
        <w:numPr>
          <w:ilvl w:val="0"/>
          <w:numId w:val="5"/>
        </w:numPr>
        <w:rPr>
          <w:rFonts w:asciiTheme="minorBidi" w:hAnsiTheme="minorBidi"/>
        </w:rPr>
      </w:pPr>
      <w:r w:rsidRPr="0051030E">
        <w:rPr>
          <w:rFonts w:asciiTheme="minorBidi" w:hAnsiTheme="minorBidi"/>
          <w:b/>
          <w:bCs/>
        </w:rPr>
        <w:t>Compliance</w:t>
      </w:r>
      <w:r w:rsidRPr="0051030E">
        <w:rPr>
          <w:rFonts w:asciiTheme="minorBidi" w:hAnsiTheme="minorBidi"/>
        </w:rPr>
        <w:t>: Hosting models in-house allows organizations to comply more easily with privacy regulations such as GDPR, HIPAA, or CCPA, ensuring data security and minimizing external exposure.</w:t>
      </w:r>
    </w:p>
    <w:p w14:paraId="329A753E" w14:textId="77777777" w:rsidR="0051030E" w:rsidRPr="0051030E" w:rsidRDefault="0051030E" w:rsidP="0051030E">
      <w:pPr>
        <w:ind w:left="720"/>
        <w:rPr>
          <w:rFonts w:asciiTheme="minorBidi" w:hAnsiTheme="minorBidi"/>
        </w:rPr>
      </w:pPr>
    </w:p>
    <w:p w14:paraId="261249BB" w14:textId="77777777" w:rsidR="0051030E" w:rsidRPr="0051030E" w:rsidRDefault="0051030E" w:rsidP="0051030E">
      <w:pPr>
        <w:rPr>
          <w:rFonts w:asciiTheme="minorBidi" w:hAnsiTheme="minorBidi"/>
        </w:rPr>
      </w:pPr>
      <w:r w:rsidRPr="0051030E">
        <w:rPr>
          <w:rFonts w:asciiTheme="minorBidi" w:hAnsiTheme="minorBidi"/>
        </w:rPr>
        <w:pict w14:anchorId="6D26C20B">
          <v:rect id="_x0000_i1084" style="width:0;height:1.5pt" o:hralign="center" o:hrstd="t" o:hr="t" fillcolor="#a0a0a0" stroked="f"/>
        </w:pict>
      </w:r>
    </w:p>
    <w:p w14:paraId="26A356FD" w14:textId="2A73DF18" w:rsidR="0051030E" w:rsidRPr="0051030E" w:rsidRDefault="0051030E" w:rsidP="0051030E">
      <w:pPr>
        <w:pStyle w:val="Heading3"/>
      </w:pPr>
      <w:r w:rsidRPr="0051030E">
        <w:t>Support and Maintenance</w:t>
      </w:r>
    </w:p>
    <w:p w14:paraId="634CE965" w14:textId="77777777" w:rsidR="0051030E" w:rsidRPr="0051030E" w:rsidRDefault="0051030E" w:rsidP="0051030E">
      <w:pPr>
        <w:rPr>
          <w:rFonts w:asciiTheme="minorBidi" w:hAnsiTheme="minorBidi"/>
        </w:rPr>
      </w:pPr>
      <w:r w:rsidRPr="0051030E">
        <w:rPr>
          <w:rFonts w:asciiTheme="minorBidi" w:hAnsiTheme="minorBidi"/>
        </w:rPr>
        <w:t>Unlike ChatGPT, which is maintained and supported by OpenAI, an open-source solution requires in-house expertise for maintenance:</w:t>
      </w:r>
    </w:p>
    <w:p w14:paraId="18A2BE75" w14:textId="77777777" w:rsidR="0051030E" w:rsidRPr="0051030E" w:rsidRDefault="0051030E" w:rsidP="0051030E">
      <w:pPr>
        <w:numPr>
          <w:ilvl w:val="0"/>
          <w:numId w:val="6"/>
        </w:numPr>
        <w:rPr>
          <w:rFonts w:asciiTheme="minorBidi" w:hAnsiTheme="minorBidi"/>
        </w:rPr>
      </w:pPr>
      <w:r w:rsidRPr="0051030E">
        <w:rPr>
          <w:rFonts w:asciiTheme="minorBidi" w:hAnsiTheme="minorBidi"/>
          <w:b/>
          <w:bCs/>
        </w:rPr>
        <w:t>Model Updates</w:t>
      </w:r>
      <w:r w:rsidRPr="0051030E">
        <w:rPr>
          <w:rFonts w:asciiTheme="minorBidi" w:hAnsiTheme="minorBidi"/>
        </w:rPr>
        <w:t>: Open-source models may not be updated as frequently as proprietary solutions, so organizations must handle updates, security patches, and optimizations themselves.</w:t>
      </w:r>
    </w:p>
    <w:p w14:paraId="36713E29" w14:textId="77777777" w:rsidR="0051030E" w:rsidRPr="0051030E" w:rsidRDefault="0051030E" w:rsidP="0051030E">
      <w:pPr>
        <w:numPr>
          <w:ilvl w:val="0"/>
          <w:numId w:val="6"/>
        </w:numPr>
        <w:rPr>
          <w:rFonts w:asciiTheme="minorBidi" w:hAnsiTheme="minorBidi"/>
        </w:rPr>
      </w:pPr>
      <w:r w:rsidRPr="0051030E">
        <w:rPr>
          <w:rFonts w:asciiTheme="minorBidi" w:hAnsiTheme="minorBidi"/>
          <w:b/>
          <w:bCs/>
        </w:rPr>
        <w:t>Ongoing Monitoring</w:t>
      </w:r>
      <w:r w:rsidRPr="0051030E">
        <w:rPr>
          <w:rFonts w:asciiTheme="minorBidi" w:hAnsiTheme="minorBidi"/>
        </w:rPr>
        <w:t>: Teams will need to monitor the model’s performance, scale infrastructure as necessary, and handle any downtime or technical issues that arise.</w:t>
      </w:r>
    </w:p>
    <w:p w14:paraId="316A7274" w14:textId="77777777" w:rsidR="0051030E" w:rsidRPr="0051030E" w:rsidRDefault="0051030E" w:rsidP="0051030E">
      <w:pPr>
        <w:numPr>
          <w:ilvl w:val="0"/>
          <w:numId w:val="6"/>
        </w:numPr>
        <w:rPr>
          <w:rFonts w:asciiTheme="minorBidi" w:hAnsiTheme="minorBidi"/>
        </w:rPr>
      </w:pPr>
      <w:r w:rsidRPr="0051030E">
        <w:rPr>
          <w:rFonts w:asciiTheme="minorBidi" w:hAnsiTheme="minorBidi"/>
          <w:b/>
          <w:bCs/>
        </w:rPr>
        <w:t>In-House Expertise</w:t>
      </w:r>
      <w:r w:rsidRPr="0051030E">
        <w:rPr>
          <w:rFonts w:asciiTheme="minorBidi" w:hAnsiTheme="minorBidi"/>
        </w:rPr>
        <w:t>: Organizations may need to hire or train machine learning engineers and data scientists to fine-tune and maintain the model.</w:t>
      </w:r>
    </w:p>
    <w:p w14:paraId="5BB59186" w14:textId="77777777" w:rsidR="0051030E" w:rsidRPr="0051030E" w:rsidRDefault="0051030E" w:rsidP="0051030E">
      <w:pPr>
        <w:rPr>
          <w:rFonts w:asciiTheme="minorBidi" w:hAnsiTheme="minorBidi"/>
        </w:rPr>
      </w:pPr>
      <w:r w:rsidRPr="0051030E">
        <w:rPr>
          <w:rFonts w:asciiTheme="minorBidi" w:hAnsiTheme="minorBidi"/>
        </w:rPr>
        <w:pict w14:anchorId="02EF07DA">
          <v:rect id="_x0000_i1085" style="width:0;height:1.5pt" o:hralign="center" o:hrstd="t" o:hr="t" fillcolor="#a0a0a0" stroked="f"/>
        </w:pict>
      </w:r>
    </w:p>
    <w:p w14:paraId="5F9CA329" w14:textId="1D8539C3" w:rsidR="0051030E" w:rsidRPr="0051030E" w:rsidRDefault="0051030E" w:rsidP="0051030E">
      <w:pPr>
        <w:pStyle w:val="Heading3"/>
      </w:pPr>
      <w:r w:rsidRPr="0051030E">
        <w:t>Open-Source Community and Development</w:t>
      </w:r>
    </w:p>
    <w:p w14:paraId="172C41CD" w14:textId="77777777" w:rsidR="0051030E" w:rsidRPr="0051030E" w:rsidRDefault="0051030E" w:rsidP="0051030E">
      <w:pPr>
        <w:rPr>
          <w:rFonts w:asciiTheme="minorBidi" w:hAnsiTheme="minorBidi"/>
        </w:rPr>
      </w:pPr>
      <w:r w:rsidRPr="0051030E">
        <w:rPr>
          <w:rFonts w:asciiTheme="minorBidi" w:hAnsiTheme="minorBidi"/>
        </w:rPr>
        <w:t>The open-source community surrounding models like GPT-</w:t>
      </w:r>
      <w:proofErr w:type="spellStart"/>
      <w:r w:rsidRPr="0051030E">
        <w:rPr>
          <w:rFonts w:asciiTheme="minorBidi" w:hAnsiTheme="minorBidi"/>
        </w:rPr>
        <w:t>NeoX</w:t>
      </w:r>
      <w:proofErr w:type="spellEnd"/>
      <w:r w:rsidRPr="0051030E">
        <w:rPr>
          <w:rFonts w:asciiTheme="minorBidi" w:hAnsiTheme="minorBidi"/>
        </w:rPr>
        <w:t xml:space="preserve"> and BLOOM is active and growing:</w:t>
      </w:r>
    </w:p>
    <w:p w14:paraId="17E50A26" w14:textId="77777777" w:rsidR="0051030E" w:rsidRPr="0051030E" w:rsidRDefault="0051030E" w:rsidP="0051030E">
      <w:pPr>
        <w:numPr>
          <w:ilvl w:val="0"/>
          <w:numId w:val="7"/>
        </w:numPr>
        <w:rPr>
          <w:rFonts w:asciiTheme="minorBidi" w:hAnsiTheme="minorBidi"/>
        </w:rPr>
      </w:pPr>
      <w:r w:rsidRPr="0051030E">
        <w:rPr>
          <w:rFonts w:asciiTheme="minorBidi" w:hAnsiTheme="minorBidi"/>
          <w:b/>
          <w:bCs/>
        </w:rPr>
        <w:t>Community Support</w:t>
      </w:r>
      <w:r w:rsidRPr="0051030E">
        <w:rPr>
          <w:rFonts w:asciiTheme="minorBidi" w:hAnsiTheme="minorBidi"/>
        </w:rPr>
        <w:t>: There is a wealth of knowledge in the open-source community, including forums, GitHub repositories, and research papers, that can assist with deployment, troubleshooting, and innovation.</w:t>
      </w:r>
    </w:p>
    <w:p w14:paraId="48C321E1" w14:textId="77777777" w:rsidR="0051030E" w:rsidRPr="0051030E" w:rsidRDefault="0051030E" w:rsidP="0051030E">
      <w:pPr>
        <w:numPr>
          <w:ilvl w:val="0"/>
          <w:numId w:val="7"/>
        </w:numPr>
        <w:rPr>
          <w:rFonts w:asciiTheme="minorBidi" w:hAnsiTheme="minorBidi"/>
        </w:rPr>
      </w:pPr>
      <w:r w:rsidRPr="0051030E">
        <w:rPr>
          <w:rFonts w:asciiTheme="minorBidi" w:hAnsiTheme="minorBidi"/>
          <w:b/>
          <w:bCs/>
        </w:rPr>
        <w:t>Contributions</w:t>
      </w:r>
      <w:r w:rsidRPr="0051030E">
        <w:rPr>
          <w:rFonts w:asciiTheme="minorBidi" w:hAnsiTheme="minorBidi"/>
        </w:rPr>
        <w:t>: Organizations can contribute back to the community, helping to drive innovation and improvement in the broader machine learning ecosystem.</w:t>
      </w:r>
    </w:p>
    <w:p w14:paraId="00F798EC" w14:textId="77777777" w:rsidR="0051030E" w:rsidRPr="0051030E" w:rsidRDefault="0051030E" w:rsidP="0051030E">
      <w:pPr>
        <w:numPr>
          <w:ilvl w:val="0"/>
          <w:numId w:val="7"/>
        </w:numPr>
        <w:rPr>
          <w:rFonts w:asciiTheme="minorBidi" w:hAnsiTheme="minorBidi"/>
        </w:rPr>
      </w:pPr>
      <w:r w:rsidRPr="0051030E">
        <w:rPr>
          <w:rFonts w:asciiTheme="minorBidi" w:hAnsiTheme="minorBidi"/>
          <w:b/>
          <w:bCs/>
        </w:rPr>
        <w:t>Rapid Iteration</w:t>
      </w:r>
      <w:r w:rsidRPr="0051030E">
        <w:rPr>
          <w:rFonts w:asciiTheme="minorBidi" w:hAnsiTheme="minorBidi"/>
        </w:rPr>
        <w:t>: Open-source projects often benefit from rapid iteration and updates thanks to the contributions from various developers and researchers.</w:t>
      </w:r>
    </w:p>
    <w:p w14:paraId="35B24397" w14:textId="77777777" w:rsidR="0051030E" w:rsidRPr="0051030E" w:rsidRDefault="0051030E" w:rsidP="0051030E">
      <w:pPr>
        <w:rPr>
          <w:rFonts w:asciiTheme="minorBidi" w:hAnsiTheme="minorBidi"/>
        </w:rPr>
      </w:pPr>
      <w:r w:rsidRPr="0051030E">
        <w:rPr>
          <w:rFonts w:asciiTheme="minorBidi" w:hAnsiTheme="minorBidi"/>
        </w:rPr>
        <w:pict w14:anchorId="270CE062">
          <v:rect id="_x0000_i1086" style="width:0;height:1.5pt" o:hralign="center" o:hrstd="t" o:hr="t" fillcolor="#a0a0a0" stroked="f"/>
        </w:pict>
      </w:r>
    </w:p>
    <w:p w14:paraId="12D7D7FE" w14:textId="315C37CA" w:rsidR="0051030E" w:rsidRPr="0051030E" w:rsidRDefault="0051030E" w:rsidP="0051030E">
      <w:pPr>
        <w:pStyle w:val="Heading3"/>
      </w:pPr>
      <w:r w:rsidRPr="0051030E">
        <w:t>Limitations and Challenges</w:t>
      </w:r>
    </w:p>
    <w:p w14:paraId="7D85EBEF" w14:textId="77777777" w:rsidR="0051030E" w:rsidRPr="0051030E" w:rsidRDefault="0051030E" w:rsidP="0051030E">
      <w:pPr>
        <w:rPr>
          <w:rFonts w:asciiTheme="minorBidi" w:hAnsiTheme="minorBidi"/>
        </w:rPr>
      </w:pPr>
      <w:r w:rsidRPr="0051030E">
        <w:rPr>
          <w:rFonts w:asciiTheme="minorBidi" w:hAnsiTheme="minorBidi"/>
        </w:rPr>
        <w:t>While open-source solutions offer many benefits, there are challenges to consider:</w:t>
      </w:r>
    </w:p>
    <w:p w14:paraId="15B926AA" w14:textId="77777777" w:rsidR="0051030E" w:rsidRPr="0051030E" w:rsidRDefault="0051030E" w:rsidP="0051030E">
      <w:pPr>
        <w:numPr>
          <w:ilvl w:val="0"/>
          <w:numId w:val="8"/>
        </w:numPr>
        <w:rPr>
          <w:rFonts w:asciiTheme="minorBidi" w:hAnsiTheme="minorBidi"/>
        </w:rPr>
      </w:pPr>
      <w:r w:rsidRPr="0051030E">
        <w:rPr>
          <w:rFonts w:asciiTheme="minorBidi" w:hAnsiTheme="minorBidi"/>
          <w:b/>
          <w:bCs/>
        </w:rPr>
        <w:t>Performance</w:t>
      </w:r>
      <w:r w:rsidRPr="0051030E">
        <w:rPr>
          <w:rFonts w:asciiTheme="minorBidi" w:hAnsiTheme="minorBidi"/>
        </w:rPr>
        <w:t>: Open-source models may not be as refined or optimized as commercial models like ChatGPT. Additional engineering efforts may be required to achieve similar performance.</w:t>
      </w:r>
    </w:p>
    <w:p w14:paraId="7B0CFE87" w14:textId="77777777" w:rsidR="0051030E" w:rsidRPr="0051030E" w:rsidRDefault="0051030E" w:rsidP="0051030E">
      <w:pPr>
        <w:numPr>
          <w:ilvl w:val="0"/>
          <w:numId w:val="8"/>
        </w:numPr>
        <w:rPr>
          <w:rFonts w:asciiTheme="minorBidi" w:hAnsiTheme="minorBidi"/>
        </w:rPr>
      </w:pPr>
      <w:r w:rsidRPr="0051030E">
        <w:rPr>
          <w:rFonts w:asciiTheme="minorBidi" w:hAnsiTheme="minorBidi"/>
          <w:b/>
          <w:bCs/>
        </w:rPr>
        <w:t>User Experience</w:t>
      </w:r>
      <w:r w:rsidRPr="0051030E">
        <w:rPr>
          <w:rFonts w:asciiTheme="minorBidi" w:hAnsiTheme="minorBidi"/>
        </w:rPr>
        <w:t>: ChatGPT offers a seamless API and user experience with built-in optimizations. Replicating that ease of use with an open-source model may require significant engineering.</w:t>
      </w:r>
    </w:p>
    <w:p w14:paraId="3C8D78C7" w14:textId="77777777" w:rsidR="0051030E" w:rsidRPr="0051030E" w:rsidRDefault="0051030E" w:rsidP="0051030E">
      <w:pPr>
        <w:numPr>
          <w:ilvl w:val="0"/>
          <w:numId w:val="8"/>
        </w:numPr>
        <w:rPr>
          <w:rFonts w:asciiTheme="minorBidi" w:hAnsiTheme="minorBidi"/>
        </w:rPr>
      </w:pPr>
      <w:r w:rsidRPr="0051030E">
        <w:rPr>
          <w:rFonts w:asciiTheme="minorBidi" w:hAnsiTheme="minorBidi"/>
          <w:b/>
          <w:bCs/>
        </w:rPr>
        <w:t>Scalability</w:t>
      </w:r>
      <w:r w:rsidRPr="0051030E">
        <w:rPr>
          <w:rFonts w:asciiTheme="minorBidi" w:hAnsiTheme="minorBidi"/>
        </w:rPr>
        <w:t>: Building and maintaining an infrastructure that scales effectively to serve large numbers of users or handle heavy traffic can be complex.</w:t>
      </w:r>
    </w:p>
    <w:p w14:paraId="1A5F4E53" w14:textId="77777777" w:rsidR="0051030E" w:rsidRPr="0051030E" w:rsidRDefault="0051030E" w:rsidP="0051030E">
      <w:pPr>
        <w:numPr>
          <w:ilvl w:val="0"/>
          <w:numId w:val="8"/>
        </w:numPr>
        <w:rPr>
          <w:rFonts w:asciiTheme="minorBidi" w:hAnsiTheme="minorBidi"/>
        </w:rPr>
      </w:pPr>
      <w:r w:rsidRPr="0051030E">
        <w:rPr>
          <w:rFonts w:asciiTheme="minorBidi" w:hAnsiTheme="minorBidi"/>
          <w:b/>
          <w:bCs/>
        </w:rPr>
        <w:lastRenderedPageBreak/>
        <w:t>Training Data Access</w:t>
      </w:r>
      <w:r w:rsidRPr="0051030E">
        <w:rPr>
          <w:rFonts w:asciiTheme="minorBidi" w:hAnsiTheme="minorBidi"/>
        </w:rPr>
        <w:t>: ChatGPT has been trained on large-scale datasets that might not be available to open-source alternatives. This could lead to differences in conversational abilities or knowledge base coverage.</w:t>
      </w:r>
    </w:p>
    <w:p w14:paraId="554C8C6F" w14:textId="77777777" w:rsidR="0051030E" w:rsidRPr="0051030E" w:rsidRDefault="0051030E" w:rsidP="0051030E">
      <w:pPr>
        <w:rPr>
          <w:rFonts w:asciiTheme="minorBidi" w:hAnsiTheme="minorBidi"/>
        </w:rPr>
      </w:pPr>
      <w:r w:rsidRPr="0051030E">
        <w:rPr>
          <w:rFonts w:asciiTheme="minorBidi" w:hAnsiTheme="minorBidi"/>
        </w:rPr>
        <w:pict w14:anchorId="3408CD32">
          <v:rect id="_x0000_i1087" style="width:0;height:1.5pt" o:hralign="center" o:hrstd="t" o:hr="t" fillcolor="#a0a0a0" stroked="f"/>
        </w:pict>
      </w:r>
    </w:p>
    <w:p w14:paraId="74B466B2" w14:textId="77777777" w:rsidR="0051030E" w:rsidRPr="0051030E" w:rsidRDefault="0051030E" w:rsidP="0051030E">
      <w:pPr>
        <w:pStyle w:val="Heading2"/>
      </w:pPr>
      <w:r w:rsidRPr="0051030E">
        <w:t>Conclusion</w:t>
      </w:r>
    </w:p>
    <w:p w14:paraId="47D4BBD7" w14:textId="77777777" w:rsidR="0051030E" w:rsidRPr="0051030E" w:rsidRDefault="0051030E" w:rsidP="0051030E">
      <w:pPr>
        <w:rPr>
          <w:rFonts w:asciiTheme="minorBidi" w:hAnsiTheme="minorBidi"/>
        </w:rPr>
      </w:pPr>
      <w:r w:rsidRPr="0051030E">
        <w:rPr>
          <w:rFonts w:asciiTheme="minorBidi" w:hAnsiTheme="minorBidi"/>
        </w:rPr>
        <w:t>Replacing ChatGPT with an open-source alternative is feasible but requires significant investment in infrastructure, expertise, and ongoing maintenance. Open-source models like GPT-</w:t>
      </w:r>
      <w:proofErr w:type="spellStart"/>
      <w:r w:rsidRPr="0051030E">
        <w:rPr>
          <w:rFonts w:asciiTheme="minorBidi" w:hAnsiTheme="minorBidi"/>
        </w:rPr>
        <w:t>NeoX</w:t>
      </w:r>
      <w:proofErr w:type="spellEnd"/>
      <w:r w:rsidRPr="0051030E">
        <w:rPr>
          <w:rFonts w:asciiTheme="minorBidi" w:hAnsiTheme="minorBidi"/>
        </w:rPr>
        <w:t xml:space="preserve"> and BLOOM offer flexibility, control over data, and potential cost savings, but also come with challenges related to scalability, performance, and user experience.</w:t>
      </w:r>
    </w:p>
    <w:p w14:paraId="473706A4" w14:textId="77777777" w:rsidR="0051030E" w:rsidRPr="0051030E" w:rsidRDefault="0051030E" w:rsidP="0051030E">
      <w:pPr>
        <w:rPr>
          <w:rFonts w:asciiTheme="minorBidi" w:hAnsiTheme="minorBidi"/>
        </w:rPr>
      </w:pPr>
      <w:r w:rsidRPr="0051030E">
        <w:rPr>
          <w:rFonts w:asciiTheme="minorBidi" w:hAnsiTheme="minorBidi"/>
        </w:rPr>
        <w:t>Organizations that prioritize data privacy, customization, and long-term control may find open-source solutions an attractive option. However, careful consideration of the required resources and expertise is necessary to ensure the successful implementation of such a system.</w:t>
      </w:r>
    </w:p>
    <w:p w14:paraId="4514EF43" w14:textId="77777777" w:rsidR="006A4FCF" w:rsidRPr="0051030E" w:rsidRDefault="006A4FCF">
      <w:pPr>
        <w:rPr>
          <w:rFonts w:asciiTheme="minorBidi" w:hAnsiTheme="minorBidi"/>
        </w:rPr>
      </w:pPr>
    </w:p>
    <w:sectPr w:rsidR="006A4FCF" w:rsidRPr="00510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1DE26" w14:textId="77777777" w:rsidR="003F065A" w:rsidRDefault="003F065A" w:rsidP="0051030E">
      <w:pPr>
        <w:spacing w:after="0" w:line="240" w:lineRule="auto"/>
      </w:pPr>
      <w:r>
        <w:separator/>
      </w:r>
    </w:p>
  </w:endnote>
  <w:endnote w:type="continuationSeparator" w:id="0">
    <w:p w14:paraId="05319F15" w14:textId="77777777" w:rsidR="003F065A" w:rsidRDefault="003F065A" w:rsidP="0051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937EB" w14:textId="77777777" w:rsidR="003F065A" w:rsidRDefault="003F065A" w:rsidP="0051030E">
      <w:pPr>
        <w:spacing w:after="0" w:line="240" w:lineRule="auto"/>
      </w:pPr>
      <w:r>
        <w:separator/>
      </w:r>
    </w:p>
  </w:footnote>
  <w:footnote w:type="continuationSeparator" w:id="0">
    <w:p w14:paraId="0C28F795" w14:textId="77777777" w:rsidR="003F065A" w:rsidRDefault="003F065A" w:rsidP="00510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72B"/>
    <w:multiLevelType w:val="multilevel"/>
    <w:tmpl w:val="BE5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24C07"/>
    <w:multiLevelType w:val="multilevel"/>
    <w:tmpl w:val="CAE6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123E"/>
    <w:multiLevelType w:val="multilevel"/>
    <w:tmpl w:val="F9D4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012E2"/>
    <w:multiLevelType w:val="multilevel"/>
    <w:tmpl w:val="4E3C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910D7"/>
    <w:multiLevelType w:val="multilevel"/>
    <w:tmpl w:val="72E2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7378E"/>
    <w:multiLevelType w:val="multilevel"/>
    <w:tmpl w:val="0F5E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01C7D"/>
    <w:multiLevelType w:val="multilevel"/>
    <w:tmpl w:val="4AB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80403"/>
    <w:multiLevelType w:val="multilevel"/>
    <w:tmpl w:val="19A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323032">
    <w:abstractNumId w:val="4"/>
  </w:num>
  <w:num w:numId="2" w16cid:durableId="1619608231">
    <w:abstractNumId w:val="6"/>
  </w:num>
  <w:num w:numId="3" w16cid:durableId="1782383114">
    <w:abstractNumId w:val="5"/>
  </w:num>
  <w:num w:numId="4" w16cid:durableId="1571841190">
    <w:abstractNumId w:val="7"/>
  </w:num>
  <w:num w:numId="5" w16cid:durableId="1077947278">
    <w:abstractNumId w:val="1"/>
  </w:num>
  <w:num w:numId="6" w16cid:durableId="2130009047">
    <w:abstractNumId w:val="3"/>
  </w:num>
  <w:num w:numId="7" w16cid:durableId="635916156">
    <w:abstractNumId w:val="2"/>
  </w:num>
  <w:num w:numId="8" w16cid:durableId="1929776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49"/>
    <w:rsid w:val="002B5C49"/>
    <w:rsid w:val="003F065A"/>
    <w:rsid w:val="0051030E"/>
    <w:rsid w:val="006A4FCF"/>
    <w:rsid w:val="009A5D95"/>
    <w:rsid w:val="00AA7B67"/>
    <w:rsid w:val="00E514BC"/>
    <w:rsid w:val="00EC2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B2F7"/>
  <w15:chartTrackingRefBased/>
  <w15:docId w15:val="{D47C0DEB-227A-4DE3-8F04-E17319BE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5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5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5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5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C49"/>
    <w:rPr>
      <w:rFonts w:eastAsiaTheme="majorEastAsia" w:cstheme="majorBidi"/>
      <w:color w:val="272727" w:themeColor="text1" w:themeTint="D8"/>
    </w:rPr>
  </w:style>
  <w:style w:type="paragraph" w:styleId="Title">
    <w:name w:val="Title"/>
    <w:basedOn w:val="Normal"/>
    <w:next w:val="Normal"/>
    <w:link w:val="TitleChar"/>
    <w:uiPriority w:val="10"/>
    <w:qFormat/>
    <w:rsid w:val="002B5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C49"/>
    <w:pPr>
      <w:spacing w:before="160"/>
      <w:jc w:val="center"/>
    </w:pPr>
    <w:rPr>
      <w:i/>
      <w:iCs/>
      <w:color w:val="404040" w:themeColor="text1" w:themeTint="BF"/>
    </w:rPr>
  </w:style>
  <w:style w:type="character" w:customStyle="1" w:styleId="QuoteChar">
    <w:name w:val="Quote Char"/>
    <w:basedOn w:val="DefaultParagraphFont"/>
    <w:link w:val="Quote"/>
    <w:uiPriority w:val="29"/>
    <w:rsid w:val="002B5C49"/>
    <w:rPr>
      <w:i/>
      <w:iCs/>
      <w:color w:val="404040" w:themeColor="text1" w:themeTint="BF"/>
    </w:rPr>
  </w:style>
  <w:style w:type="paragraph" w:styleId="ListParagraph">
    <w:name w:val="List Paragraph"/>
    <w:basedOn w:val="Normal"/>
    <w:uiPriority w:val="34"/>
    <w:qFormat/>
    <w:rsid w:val="002B5C49"/>
    <w:pPr>
      <w:ind w:left="720"/>
      <w:contextualSpacing/>
    </w:pPr>
  </w:style>
  <w:style w:type="character" w:styleId="IntenseEmphasis">
    <w:name w:val="Intense Emphasis"/>
    <w:basedOn w:val="DefaultParagraphFont"/>
    <w:uiPriority w:val="21"/>
    <w:qFormat/>
    <w:rsid w:val="002B5C49"/>
    <w:rPr>
      <w:i/>
      <w:iCs/>
      <w:color w:val="0F4761" w:themeColor="accent1" w:themeShade="BF"/>
    </w:rPr>
  </w:style>
  <w:style w:type="paragraph" w:styleId="IntenseQuote">
    <w:name w:val="Intense Quote"/>
    <w:basedOn w:val="Normal"/>
    <w:next w:val="Normal"/>
    <w:link w:val="IntenseQuoteChar"/>
    <w:uiPriority w:val="30"/>
    <w:qFormat/>
    <w:rsid w:val="002B5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C49"/>
    <w:rPr>
      <w:i/>
      <w:iCs/>
      <w:color w:val="0F4761" w:themeColor="accent1" w:themeShade="BF"/>
    </w:rPr>
  </w:style>
  <w:style w:type="character" w:styleId="IntenseReference">
    <w:name w:val="Intense Reference"/>
    <w:basedOn w:val="DefaultParagraphFont"/>
    <w:uiPriority w:val="32"/>
    <w:qFormat/>
    <w:rsid w:val="002B5C49"/>
    <w:rPr>
      <w:b/>
      <w:bCs/>
      <w:smallCaps/>
      <w:color w:val="0F4761" w:themeColor="accent1" w:themeShade="BF"/>
      <w:spacing w:val="5"/>
    </w:rPr>
  </w:style>
  <w:style w:type="paragraph" w:styleId="Header">
    <w:name w:val="header"/>
    <w:basedOn w:val="Normal"/>
    <w:link w:val="HeaderChar"/>
    <w:uiPriority w:val="99"/>
    <w:unhideWhenUsed/>
    <w:rsid w:val="0051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30E"/>
  </w:style>
  <w:style w:type="paragraph" w:styleId="Footer">
    <w:name w:val="footer"/>
    <w:basedOn w:val="Normal"/>
    <w:link w:val="FooterChar"/>
    <w:uiPriority w:val="99"/>
    <w:unhideWhenUsed/>
    <w:rsid w:val="0051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22318">
      <w:bodyDiv w:val="1"/>
      <w:marLeft w:val="0"/>
      <w:marRight w:val="0"/>
      <w:marTop w:val="0"/>
      <w:marBottom w:val="0"/>
      <w:divBdr>
        <w:top w:val="none" w:sz="0" w:space="0" w:color="auto"/>
        <w:left w:val="none" w:sz="0" w:space="0" w:color="auto"/>
        <w:bottom w:val="none" w:sz="0" w:space="0" w:color="auto"/>
        <w:right w:val="none" w:sz="0" w:space="0" w:color="auto"/>
      </w:divBdr>
    </w:div>
    <w:div w:id="190968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Wadi</dc:creator>
  <cp:keywords/>
  <dc:description/>
  <cp:lastModifiedBy>Bassam Wadi</cp:lastModifiedBy>
  <cp:revision>2</cp:revision>
  <dcterms:created xsi:type="dcterms:W3CDTF">2024-09-30T23:16:00Z</dcterms:created>
  <dcterms:modified xsi:type="dcterms:W3CDTF">2024-09-30T23:19:00Z</dcterms:modified>
</cp:coreProperties>
</file>