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4E" w:rsidRPr="0025117A" w:rsidRDefault="0025117A" w:rsidP="0025117A">
      <w:pPr>
        <w:pStyle w:val="a3"/>
        <w:spacing w:line="402" w:lineRule="exact"/>
        <w:ind w:left="0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三</w:t>
      </w:r>
      <w:r w:rsidRPr="0025117A">
        <w:rPr>
          <w:rFonts w:ascii="Microsoft JhengHei Light" w:eastAsia="Microsoft JhengHei Light" w:hAnsi="Microsoft JhengHei Light"/>
        </w:rPr>
        <w:t>.</w:t>
      </w:r>
    </w:p>
    <w:p w:rsidR="00141B4E" w:rsidRPr="0025117A" w:rsidRDefault="0025117A">
      <w:pPr>
        <w:pStyle w:val="a3"/>
        <w:spacing w:before="13"/>
        <w:rPr>
          <w:rFonts w:ascii="Microsoft JhengHei Light" w:eastAsia="Microsoft JhengHei Light" w:hAnsi="Microsoft JhengHei Light"/>
        </w:rPr>
      </w:pPr>
      <w:bookmarkStart w:id="0" w:name="_GoBack"/>
      <w:r w:rsidRPr="0025117A">
        <w:rPr>
          <w:rFonts w:ascii="Microsoft JhengHei Light" w:eastAsia="Microsoft JhengHei Light" w:hAnsi="Microsoft JhengHei Light"/>
        </w:rPr>
        <w:t>1.</w:t>
      </w:r>
    </w:p>
    <w:bookmarkEnd w:id="0"/>
    <w:p w:rsidR="00141B4E" w:rsidRPr="0025117A" w:rsidRDefault="0025117A">
      <w:pPr>
        <w:pStyle w:val="a3"/>
        <w:spacing w:before="6"/>
        <w:ind w:left="0"/>
        <w:rPr>
          <w:rFonts w:ascii="Microsoft JhengHei Light" w:eastAsia="Microsoft JhengHei Light" w:hAnsi="Microsoft JhengHei Light"/>
          <w:sz w:val="18"/>
        </w:rPr>
      </w:pPr>
      <w:r w:rsidRPr="0025117A">
        <w:rPr>
          <w:rFonts w:ascii="Microsoft JhengHei Light" w:eastAsia="Microsoft JhengHei Light" w:hAnsi="Microsoft JhengHei Light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168489</wp:posOffset>
            </wp:positionV>
            <wp:extent cx="3514960" cy="31526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960" cy="3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B4E" w:rsidRPr="0025117A" w:rsidRDefault="00141B4E">
      <w:pPr>
        <w:pStyle w:val="a3"/>
        <w:ind w:left="0"/>
        <w:rPr>
          <w:rFonts w:ascii="Microsoft JhengHei Light" w:eastAsia="Microsoft JhengHei Light" w:hAnsi="Microsoft JhengHei Light"/>
        </w:rPr>
      </w:pPr>
    </w:p>
    <w:p w:rsidR="00141B4E" w:rsidRPr="0025117A" w:rsidRDefault="0025117A">
      <w:pPr>
        <w:pStyle w:val="a4"/>
        <w:numPr>
          <w:ilvl w:val="0"/>
          <w:numId w:val="1"/>
        </w:numPr>
        <w:tabs>
          <w:tab w:val="left" w:pos="389"/>
        </w:tabs>
        <w:spacing w:before="181" w:line="401" w:lineRule="exact"/>
        <w:rPr>
          <w:rFonts w:ascii="Microsoft JhengHei Light" w:eastAsia="Microsoft JhengHei Light" w:hAnsi="Microsoft JhengHei Light"/>
          <w:sz w:val="24"/>
        </w:rPr>
      </w:pPr>
      <w:r w:rsidRPr="0025117A">
        <w:rPr>
          <w:rFonts w:ascii="Microsoft JhengHei Light" w:eastAsia="Microsoft JhengHei Light" w:hAnsi="Microsoft JhengHei Light" w:hint="eastAsia"/>
          <w:sz w:val="24"/>
        </w:rPr>
        <w:t>消費水準</w:t>
      </w:r>
      <w:r w:rsidRPr="0025117A">
        <w:rPr>
          <w:rFonts w:ascii="Microsoft JhengHei Light" w:eastAsia="Microsoft JhengHei Light" w:hAnsi="Microsoft JhengHei Light"/>
          <w:sz w:val="24"/>
        </w:rPr>
        <w:t>:Q1&lt;Q3&lt;Q2</w:t>
      </w:r>
      <w:r w:rsidRPr="0025117A">
        <w:rPr>
          <w:rFonts w:ascii="Microsoft JhengHei Light" w:eastAsia="Microsoft JhengHei Light" w:hAnsi="Microsoft JhengHei Light" w:hint="eastAsia"/>
          <w:sz w:val="24"/>
        </w:rPr>
        <w:t>。</w:t>
      </w:r>
    </w:p>
    <w:p w:rsidR="00141B4E" w:rsidRPr="0025117A" w:rsidRDefault="0025117A">
      <w:pPr>
        <w:pStyle w:val="a3"/>
        <w:spacing w:before="15" w:line="196" w:lineRule="auto"/>
        <w:ind w:right="518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價格補貼政策會使老人照顧的數量增加最多</w:t>
      </w:r>
      <w:r w:rsidRPr="0025117A">
        <w:rPr>
          <w:rFonts w:ascii="Microsoft JhengHei Light" w:eastAsia="Microsoft JhengHei Light" w:hAnsi="Microsoft JhengHei Light"/>
        </w:rPr>
        <w:t>;</w:t>
      </w:r>
      <w:r w:rsidRPr="0025117A">
        <w:rPr>
          <w:rFonts w:ascii="Microsoft JhengHei Light" w:eastAsia="Microsoft JhengHei Light" w:hAnsi="Microsoft JhengHei Light"/>
        </w:rPr>
        <w:t>老人照顧的業者會最喜歡價格補貼政策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因為</w:t>
      </w:r>
    </w:p>
    <w:p w:rsidR="00141B4E" w:rsidRPr="0025117A" w:rsidRDefault="0025117A">
      <w:pPr>
        <w:pStyle w:val="a3"/>
        <w:spacing w:line="340" w:lineRule="exact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消費者購買的老人照顧數量最多。</w:t>
      </w:r>
    </w:p>
    <w:p w:rsidR="00141B4E" w:rsidRPr="0025117A" w:rsidRDefault="0025117A">
      <w:pPr>
        <w:pStyle w:val="a4"/>
        <w:numPr>
          <w:ilvl w:val="0"/>
          <w:numId w:val="1"/>
        </w:numPr>
        <w:tabs>
          <w:tab w:val="left" w:pos="389"/>
        </w:tabs>
        <w:rPr>
          <w:rFonts w:ascii="Microsoft JhengHei Light" w:eastAsia="Microsoft JhengHei Light" w:hAnsi="Microsoft JhengHei Light"/>
          <w:sz w:val="24"/>
        </w:rPr>
      </w:pPr>
      <w:r w:rsidRPr="0025117A">
        <w:rPr>
          <w:rFonts w:ascii="Microsoft JhengHei Light" w:eastAsia="Microsoft JhengHei Light" w:hAnsi="Microsoft JhengHei Light" w:hint="eastAsia"/>
          <w:sz w:val="24"/>
        </w:rPr>
        <w:t>效用水準</w:t>
      </w:r>
      <w:r w:rsidRPr="0025117A">
        <w:rPr>
          <w:rFonts w:ascii="Microsoft JhengHei Light" w:eastAsia="Microsoft JhengHei Light" w:hAnsi="Microsoft JhengHei Light"/>
          <w:sz w:val="24"/>
        </w:rPr>
        <w:t>:I3 &gt; I2</w:t>
      </w:r>
      <w:r w:rsidRPr="0025117A">
        <w:rPr>
          <w:rFonts w:ascii="Microsoft JhengHei Light" w:eastAsia="Microsoft JhengHei Light" w:hAnsi="Microsoft JhengHei Light"/>
          <w:spacing w:val="-1"/>
          <w:sz w:val="24"/>
        </w:rPr>
        <w:t xml:space="preserve"> &gt; </w:t>
      </w:r>
      <w:r w:rsidRPr="0025117A">
        <w:rPr>
          <w:rFonts w:ascii="Microsoft JhengHei Light" w:eastAsia="Microsoft JhengHei Light" w:hAnsi="Microsoft JhengHei Light"/>
          <w:sz w:val="24"/>
        </w:rPr>
        <w:t>I1</w:t>
      </w:r>
      <w:r w:rsidRPr="0025117A">
        <w:rPr>
          <w:rFonts w:ascii="Microsoft JhengHei Light" w:eastAsia="Microsoft JhengHei Light" w:hAnsi="Microsoft JhengHei Light" w:hint="eastAsia"/>
          <w:sz w:val="24"/>
        </w:rPr>
        <w:t>。</w:t>
      </w:r>
    </w:p>
    <w:p w:rsidR="00141B4E" w:rsidRPr="0025117A" w:rsidRDefault="0025117A">
      <w:pPr>
        <w:pStyle w:val="a3"/>
        <w:spacing w:line="360" w:lineRule="exact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消費者喜歡定額補貼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其效用水準最高。</w:t>
      </w:r>
    </w:p>
    <w:p w:rsidR="00141B4E" w:rsidRPr="0025117A" w:rsidRDefault="0025117A">
      <w:pPr>
        <w:pStyle w:val="a4"/>
        <w:numPr>
          <w:ilvl w:val="0"/>
          <w:numId w:val="1"/>
        </w:numPr>
        <w:tabs>
          <w:tab w:val="left" w:pos="389"/>
        </w:tabs>
        <w:rPr>
          <w:rFonts w:ascii="Microsoft JhengHei Light" w:eastAsia="Microsoft JhengHei Light" w:hAnsi="Microsoft JhengHei Light"/>
          <w:sz w:val="24"/>
        </w:rPr>
      </w:pPr>
      <w:r w:rsidRPr="0025117A">
        <w:rPr>
          <w:rFonts w:ascii="Microsoft JhengHei Light" w:eastAsia="Microsoft JhengHei Light" w:hAnsi="Microsoft JhengHei Light" w:hint="eastAsia"/>
          <w:sz w:val="24"/>
        </w:rPr>
        <w:t>納稅人支出</w:t>
      </w:r>
      <w:r w:rsidRPr="0025117A">
        <w:rPr>
          <w:rFonts w:ascii="Microsoft JhengHei Light" w:eastAsia="Microsoft JhengHei Light" w:hAnsi="Microsoft JhengHei Light"/>
          <w:sz w:val="24"/>
        </w:rPr>
        <w:t>:</w:t>
      </w:r>
      <w:r w:rsidRPr="0025117A">
        <w:rPr>
          <w:rFonts w:ascii="Microsoft JhengHei Light" w:eastAsia="Microsoft JhengHei Light" w:hAnsi="Microsoft JhengHei Light" w:hint="eastAsia"/>
          <w:spacing w:val="-1"/>
          <w:sz w:val="24"/>
        </w:rPr>
        <w:t>均為</w:t>
      </w:r>
      <w:r w:rsidRPr="0025117A">
        <w:rPr>
          <w:rFonts w:ascii="Microsoft JhengHei Light" w:eastAsia="Microsoft JhengHei Light" w:hAnsi="Microsoft JhengHei Light" w:hint="eastAsia"/>
          <w:spacing w:val="-1"/>
          <w:sz w:val="24"/>
        </w:rPr>
        <w:t xml:space="preserve"> </w:t>
      </w:r>
      <w:r w:rsidRPr="0025117A">
        <w:rPr>
          <w:rFonts w:ascii="Microsoft JhengHei Light" w:eastAsia="Microsoft JhengHei Light" w:hAnsi="Microsoft JhengHei Light"/>
          <w:spacing w:val="-3"/>
          <w:sz w:val="24"/>
        </w:rPr>
        <w:t>Y2-Y0</w:t>
      </w:r>
    </w:p>
    <w:p w:rsidR="00141B4E" w:rsidRPr="0025117A" w:rsidRDefault="0025117A">
      <w:pPr>
        <w:pStyle w:val="a3"/>
        <w:spacing w:before="16" w:line="196" w:lineRule="auto"/>
        <w:ind w:right="477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如果政府沒有補貼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其他商品的消費數量為</w:t>
      </w:r>
      <w:r w:rsidRPr="0025117A">
        <w:rPr>
          <w:rFonts w:ascii="Microsoft JhengHei Light" w:eastAsia="Microsoft JhengHei Light" w:hAnsi="Microsoft JhengHei Light"/>
        </w:rPr>
        <w:t xml:space="preserve"> </w:t>
      </w:r>
      <w:r w:rsidRPr="0025117A">
        <w:rPr>
          <w:rFonts w:ascii="Microsoft JhengHei Light" w:eastAsia="Microsoft JhengHei Light" w:hAnsi="Microsoft JhengHei Light"/>
        </w:rPr>
        <w:t>Y0</w:t>
      </w:r>
      <w:r w:rsidRPr="0025117A">
        <w:rPr>
          <w:rFonts w:ascii="Microsoft JhengHei Light" w:eastAsia="Microsoft JhengHei Light" w:hAnsi="Microsoft JhengHei Light"/>
        </w:rPr>
        <w:t>。因此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價格補貼的金額為</w:t>
      </w:r>
      <w:r w:rsidRPr="0025117A">
        <w:rPr>
          <w:rFonts w:ascii="Microsoft JhengHei Light" w:eastAsia="Microsoft JhengHei Light" w:hAnsi="Microsoft JhengHei Light"/>
        </w:rPr>
        <w:t xml:space="preserve"> </w:t>
      </w:r>
      <w:r w:rsidRPr="0025117A">
        <w:rPr>
          <w:rFonts w:ascii="Microsoft JhengHei Light" w:eastAsia="Microsoft JhengHei Light" w:hAnsi="Microsoft JhengHei Light"/>
        </w:rPr>
        <w:t>Y2-Y0</w:t>
      </w:r>
      <w:r w:rsidRPr="0025117A">
        <w:rPr>
          <w:rFonts w:ascii="Microsoft JhengHei Light" w:eastAsia="Microsoft JhengHei Light" w:hAnsi="Microsoft JhengHei Light"/>
        </w:rPr>
        <w:t>。定額補</w:t>
      </w:r>
    </w:p>
    <w:p w:rsidR="00141B4E" w:rsidRPr="0025117A" w:rsidRDefault="0025117A">
      <w:pPr>
        <w:pStyle w:val="a3"/>
        <w:spacing w:line="381" w:lineRule="exact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貼也依照</w:t>
      </w:r>
      <w:r w:rsidRPr="0025117A">
        <w:rPr>
          <w:rFonts w:ascii="Microsoft JhengHei Light" w:eastAsia="Microsoft JhengHei Light" w:hAnsi="Microsoft JhengHei Light"/>
        </w:rPr>
        <w:t xml:space="preserve"> </w:t>
      </w:r>
      <w:r w:rsidRPr="0025117A">
        <w:rPr>
          <w:rFonts w:ascii="Microsoft JhengHei Light" w:eastAsia="Microsoft JhengHei Light" w:hAnsi="Microsoft JhengHei Light"/>
        </w:rPr>
        <w:t xml:space="preserve">Y2-Y0 </w:t>
      </w:r>
      <w:r w:rsidRPr="0025117A">
        <w:rPr>
          <w:rFonts w:ascii="Microsoft JhengHei Light" w:eastAsia="Microsoft JhengHei Light" w:hAnsi="Microsoft JhengHei Light"/>
        </w:rPr>
        <w:t>的幅度補貼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納稅人的租稅負擔相同、偏好一樣。</w:t>
      </w:r>
    </w:p>
    <w:p w:rsidR="00141B4E" w:rsidRPr="0025117A" w:rsidRDefault="00141B4E">
      <w:pPr>
        <w:spacing w:line="381" w:lineRule="exact"/>
        <w:rPr>
          <w:rFonts w:ascii="Microsoft JhengHei Light" w:eastAsia="Microsoft JhengHei Light" w:hAnsi="Microsoft JhengHei Light"/>
        </w:rPr>
        <w:sectPr w:rsidR="00141B4E" w:rsidRPr="0025117A">
          <w:pgSz w:w="11910" w:h="16840"/>
          <w:pgMar w:top="1400" w:right="1360" w:bottom="280" w:left="1680" w:header="720" w:footer="720" w:gutter="0"/>
          <w:cols w:space="720"/>
        </w:sectPr>
      </w:pPr>
    </w:p>
    <w:p w:rsidR="00141B4E" w:rsidRPr="0025117A" w:rsidRDefault="00141B4E">
      <w:pPr>
        <w:pStyle w:val="a3"/>
        <w:spacing w:before="18"/>
        <w:ind w:left="0"/>
        <w:rPr>
          <w:rFonts w:ascii="Microsoft JhengHei Light" w:eastAsia="Microsoft JhengHei Light" w:hAnsi="Microsoft JhengHei Light"/>
          <w:sz w:val="9"/>
        </w:rPr>
      </w:pPr>
    </w:p>
    <w:p w:rsidR="00141B4E" w:rsidRPr="0025117A" w:rsidRDefault="0025117A">
      <w:pPr>
        <w:pStyle w:val="a3"/>
        <w:spacing w:before="51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2.</w:t>
      </w:r>
    </w:p>
    <w:p w:rsidR="00141B4E" w:rsidRPr="0025117A" w:rsidRDefault="0025117A">
      <w:pPr>
        <w:pStyle w:val="a3"/>
        <w:spacing w:before="1"/>
        <w:ind w:left="0"/>
        <w:rPr>
          <w:rFonts w:ascii="Microsoft JhengHei Light" w:eastAsia="Microsoft JhengHei Light" w:hAnsi="Microsoft JhengHei Light"/>
          <w:sz w:val="21"/>
        </w:rPr>
      </w:pPr>
      <w:r w:rsidRPr="0025117A">
        <w:rPr>
          <w:rFonts w:ascii="Microsoft JhengHei Light" w:eastAsia="Microsoft JhengHei Light" w:hAnsi="Microsoft JhengHei Light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1460592</wp:posOffset>
            </wp:positionH>
            <wp:positionV relativeFrom="paragraph">
              <wp:posOffset>188557</wp:posOffset>
            </wp:positionV>
            <wp:extent cx="4297782" cy="2926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78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B4E" w:rsidRPr="0025117A" w:rsidRDefault="0025117A">
      <w:pPr>
        <w:pStyle w:val="a3"/>
        <w:spacing w:before="79" w:line="401" w:lineRule="exact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先探討稅率不同的影響。假設電子書和紙本書為完全替代品。</w:t>
      </w:r>
    </w:p>
    <w:p w:rsidR="00141B4E" w:rsidRPr="0025117A" w:rsidRDefault="0025117A">
      <w:pPr>
        <w:pStyle w:val="a3"/>
        <w:spacing w:before="15" w:line="196" w:lineRule="auto"/>
        <w:ind w:right="1417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消費者買相對便宜的那一種。美國稅輕、電子書便宜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所以買電子書</w:t>
      </w:r>
      <w:r w:rsidRPr="0025117A">
        <w:rPr>
          <w:rFonts w:ascii="Microsoft JhengHei Light" w:eastAsia="Microsoft JhengHei Light" w:hAnsi="Microsoft JhengHei Light"/>
        </w:rPr>
        <w:t>;</w:t>
      </w:r>
      <w:r w:rsidRPr="0025117A">
        <w:rPr>
          <w:rFonts w:ascii="Microsoft JhengHei Light" w:eastAsia="Microsoft JhengHei Light" w:hAnsi="Microsoft JhengHei Light"/>
        </w:rPr>
        <w:t>德國稅重、電子書貴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所以買紙本。</w:t>
      </w:r>
    </w:p>
    <w:p w:rsidR="00141B4E" w:rsidRPr="0025117A" w:rsidRDefault="0025117A">
      <w:pPr>
        <w:pStyle w:val="a3"/>
        <w:spacing w:line="340" w:lineRule="exact"/>
        <w:rPr>
          <w:rFonts w:ascii="Microsoft JhengHei Light" w:eastAsia="Microsoft JhengHei Light" w:hAnsi="Microsoft JhengHei Light"/>
        </w:rPr>
      </w:pPr>
      <w:r w:rsidRPr="0025117A">
        <w:rPr>
          <w:rFonts w:ascii="微軟正黑體" w:eastAsia="微軟正黑體" w:hAnsi="微軟正黑體" w:cs="微軟正黑體" w:hint="eastAsia"/>
        </w:rPr>
        <w:t>・</w:t>
      </w:r>
      <w:r w:rsidRPr="0025117A">
        <w:rPr>
          <w:rFonts w:ascii="Microsoft JhengHei Light" w:eastAsia="Microsoft JhengHei Light" w:hAnsi="Microsoft JhengHei Light" w:cs="Microsoft JhengHei Light" w:hint="eastAsia"/>
        </w:rPr>
        <w:t>可以解釋政策差異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價格不同導致消費行為不同。</w:t>
      </w:r>
    </w:p>
    <w:p w:rsidR="00141B4E" w:rsidRPr="0025117A" w:rsidRDefault="0025117A">
      <w:pPr>
        <w:pStyle w:val="a3"/>
        <w:spacing w:before="16" w:line="196" w:lineRule="auto"/>
        <w:ind w:right="592"/>
        <w:rPr>
          <w:rFonts w:ascii="Microsoft JhengHei Light" w:eastAsia="Microsoft JhengHei Light" w:hAnsi="Microsoft JhengHei Light"/>
        </w:rPr>
      </w:pPr>
      <w:r w:rsidRPr="0025117A">
        <w:rPr>
          <w:rFonts w:ascii="微軟正黑體" w:eastAsia="微軟正黑體" w:hAnsi="微軟正黑體" w:cs="微軟正黑體" w:hint="eastAsia"/>
        </w:rPr>
        <w:t>・</w:t>
      </w:r>
      <w:r w:rsidRPr="0025117A">
        <w:rPr>
          <w:rFonts w:ascii="Microsoft JhengHei Light" w:eastAsia="Microsoft JhengHei Light" w:hAnsi="Microsoft JhengHei Light" w:cs="Microsoft JhengHei Light" w:hint="eastAsia"/>
        </w:rPr>
        <w:t>偏好不同如何表示</w:t>
      </w:r>
      <w:r w:rsidRPr="0025117A">
        <w:rPr>
          <w:rFonts w:ascii="Microsoft JhengHei Light" w:eastAsia="Microsoft JhengHei Light" w:hAnsi="Microsoft JhengHei Light"/>
        </w:rPr>
        <w:t>?</w:t>
      </w:r>
      <w:r w:rsidRPr="0025117A">
        <w:rPr>
          <w:rFonts w:ascii="Microsoft JhengHei Light" w:eastAsia="Microsoft JhengHei Light" w:hAnsi="Microsoft JhengHei Light"/>
        </w:rPr>
        <w:t>電子書與紙本書為不完全替代商品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有人偏好電子書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有人偏好紙本書。</w:t>
      </w:r>
    </w:p>
    <w:p w:rsidR="00141B4E" w:rsidRPr="0025117A" w:rsidRDefault="0025117A">
      <w:pPr>
        <w:pStyle w:val="a3"/>
        <w:spacing w:line="196" w:lineRule="auto"/>
        <w:ind w:right="1243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這樣就不會有一國因為稅率導致的價差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全部買電子書或全部買紙本書的情況。</w:t>
      </w:r>
    </w:p>
    <w:p w:rsidR="00141B4E" w:rsidRPr="0025117A" w:rsidRDefault="0025117A">
      <w:pPr>
        <w:pStyle w:val="a3"/>
        <w:spacing w:line="340" w:lineRule="exact"/>
        <w:rPr>
          <w:rFonts w:ascii="Microsoft JhengHei Light" w:eastAsia="Microsoft JhengHei Light" w:hAnsi="Microsoft JhengHei Light"/>
        </w:rPr>
      </w:pPr>
      <w:r w:rsidRPr="0025117A">
        <w:rPr>
          <w:rFonts w:ascii="微軟正黑體" w:eastAsia="微軟正黑體" w:hAnsi="微軟正黑體" w:cs="微軟正黑體" w:hint="eastAsia"/>
        </w:rPr>
        <w:t>・</w:t>
      </w:r>
      <w:r w:rsidRPr="0025117A">
        <w:rPr>
          <w:rFonts w:ascii="Microsoft JhengHei Light" w:eastAsia="Microsoft JhengHei Light" w:hAnsi="Microsoft JhengHei Light" w:cs="Microsoft JhengHei Light" w:hint="eastAsia"/>
        </w:rPr>
        <w:t>如果有價差加上偏好差異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就會有不同的購買比例。</w:t>
      </w:r>
    </w:p>
    <w:p w:rsidR="00141B4E" w:rsidRPr="0025117A" w:rsidRDefault="0025117A">
      <w:pPr>
        <w:pStyle w:val="a3"/>
        <w:spacing w:line="401" w:lineRule="exact"/>
        <w:rPr>
          <w:rFonts w:ascii="Microsoft JhengHei Light" w:eastAsia="Microsoft JhengHei Light" w:hAnsi="Microsoft JhengHei Light"/>
        </w:rPr>
      </w:pPr>
      <w:r w:rsidRPr="0025117A">
        <w:rPr>
          <w:rFonts w:ascii="Microsoft JhengHei Light" w:eastAsia="Microsoft JhengHei Light" w:hAnsi="Microsoft JhengHei Light"/>
        </w:rPr>
        <w:t>在這個例子中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價差可能更具說服力</w:t>
      </w:r>
      <w:r w:rsidRPr="0025117A">
        <w:rPr>
          <w:rFonts w:ascii="Microsoft JhengHei Light" w:eastAsia="Microsoft JhengHei Light" w:hAnsi="Microsoft JhengHei Light"/>
        </w:rPr>
        <w:t>,</w:t>
      </w:r>
      <w:r w:rsidRPr="0025117A">
        <w:rPr>
          <w:rFonts w:ascii="Microsoft JhengHei Light" w:eastAsia="Microsoft JhengHei Light" w:hAnsi="Microsoft JhengHei Light"/>
        </w:rPr>
        <w:t>但價差與偏好均有解釋力。</w:t>
      </w:r>
    </w:p>
    <w:sectPr w:rsidR="00141B4E" w:rsidRPr="0025117A">
      <w:pgSz w:w="11910" w:h="16840"/>
      <w:pgMar w:top="158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Segoe UI"/>
    <w:charset w:val="00"/>
    <w:family w:val="swiss"/>
    <w:pitch w:val="variable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D61E4"/>
    <w:multiLevelType w:val="hybridMultilevel"/>
    <w:tmpl w:val="78E0A5E8"/>
    <w:lvl w:ilvl="0" w:tplc="3722A46E">
      <w:start w:val="1"/>
      <w:numFmt w:val="decimal"/>
      <w:lvlText w:val="(%1)"/>
      <w:lvlJc w:val="left"/>
      <w:pPr>
        <w:ind w:left="388" w:hanging="269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zh-TW" w:bidi="ar-SA"/>
      </w:rPr>
    </w:lvl>
    <w:lvl w:ilvl="1" w:tplc="BE2AFFD8">
      <w:numFmt w:val="bullet"/>
      <w:lvlText w:val="•"/>
      <w:lvlJc w:val="left"/>
      <w:pPr>
        <w:ind w:left="1228" w:hanging="269"/>
      </w:pPr>
      <w:rPr>
        <w:rFonts w:hint="default"/>
        <w:lang w:val="en-US" w:eastAsia="zh-TW" w:bidi="ar-SA"/>
      </w:rPr>
    </w:lvl>
    <w:lvl w:ilvl="2" w:tplc="91D2A108">
      <w:numFmt w:val="bullet"/>
      <w:lvlText w:val="•"/>
      <w:lvlJc w:val="left"/>
      <w:pPr>
        <w:ind w:left="2077" w:hanging="269"/>
      </w:pPr>
      <w:rPr>
        <w:rFonts w:hint="default"/>
        <w:lang w:val="en-US" w:eastAsia="zh-TW" w:bidi="ar-SA"/>
      </w:rPr>
    </w:lvl>
    <w:lvl w:ilvl="3" w:tplc="3A4A8118">
      <w:numFmt w:val="bullet"/>
      <w:lvlText w:val="•"/>
      <w:lvlJc w:val="left"/>
      <w:pPr>
        <w:ind w:left="2925" w:hanging="269"/>
      </w:pPr>
      <w:rPr>
        <w:rFonts w:hint="default"/>
        <w:lang w:val="en-US" w:eastAsia="zh-TW" w:bidi="ar-SA"/>
      </w:rPr>
    </w:lvl>
    <w:lvl w:ilvl="4" w:tplc="E036331A">
      <w:numFmt w:val="bullet"/>
      <w:lvlText w:val="•"/>
      <w:lvlJc w:val="left"/>
      <w:pPr>
        <w:ind w:left="3774" w:hanging="269"/>
      </w:pPr>
      <w:rPr>
        <w:rFonts w:hint="default"/>
        <w:lang w:val="en-US" w:eastAsia="zh-TW" w:bidi="ar-SA"/>
      </w:rPr>
    </w:lvl>
    <w:lvl w:ilvl="5" w:tplc="D938CCAA">
      <w:numFmt w:val="bullet"/>
      <w:lvlText w:val="•"/>
      <w:lvlJc w:val="left"/>
      <w:pPr>
        <w:ind w:left="4623" w:hanging="269"/>
      </w:pPr>
      <w:rPr>
        <w:rFonts w:hint="default"/>
        <w:lang w:val="en-US" w:eastAsia="zh-TW" w:bidi="ar-SA"/>
      </w:rPr>
    </w:lvl>
    <w:lvl w:ilvl="6" w:tplc="2BCCA104">
      <w:numFmt w:val="bullet"/>
      <w:lvlText w:val="•"/>
      <w:lvlJc w:val="left"/>
      <w:pPr>
        <w:ind w:left="5471" w:hanging="269"/>
      </w:pPr>
      <w:rPr>
        <w:rFonts w:hint="default"/>
        <w:lang w:val="en-US" w:eastAsia="zh-TW" w:bidi="ar-SA"/>
      </w:rPr>
    </w:lvl>
    <w:lvl w:ilvl="7" w:tplc="A02C2520">
      <w:numFmt w:val="bullet"/>
      <w:lvlText w:val="•"/>
      <w:lvlJc w:val="left"/>
      <w:pPr>
        <w:ind w:left="6320" w:hanging="269"/>
      </w:pPr>
      <w:rPr>
        <w:rFonts w:hint="default"/>
        <w:lang w:val="en-US" w:eastAsia="zh-TW" w:bidi="ar-SA"/>
      </w:rPr>
    </w:lvl>
    <w:lvl w:ilvl="8" w:tplc="AFDABF26">
      <w:numFmt w:val="bullet"/>
      <w:lvlText w:val="•"/>
      <w:lvlJc w:val="left"/>
      <w:pPr>
        <w:ind w:left="7169" w:hanging="269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4E"/>
    <w:rsid w:val="00141B4E"/>
    <w:rsid w:val="002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B2A7"/>
  <w15:docId w15:val="{773F5CC2-1E36-44E9-89AB-C201DDCB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roid Sans Fallback" w:eastAsia="Droid Sans Fallback" w:hAnsi="Droid Sans Fallback" w:cs="Droid Sans Fallback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360" w:lineRule="exact"/>
      <w:ind w:left="388" w:hanging="269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戴佳全</dc:creator>
  <cp:lastModifiedBy>吳尚謙</cp:lastModifiedBy>
  <cp:revision>2</cp:revision>
  <dcterms:created xsi:type="dcterms:W3CDTF">2020-11-30T17:33:00Z</dcterms:created>
  <dcterms:modified xsi:type="dcterms:W3CDTF">2020-11-30T17:33:00Z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適用於 Office 365 的 Microsoft® Word</vt:lpwstr>
  </property>
  <property fmtid="{D5CDD505-2E9C-101B-9397-08002B2CF9AE}" pid="4" name="LastSaved">
    <vt:filetime>2020-11-30T00:00:00Z</vt:filetime>
  </property>
</Properties>
</file>