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4748B"/>
          <w:sz w:val="17"/>
        </w:rPr>
        <w:t>REF: SG-SE1-IA3-V1.0 | IA3 COMPLIANCE ARTIFACT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44"/>
        </w:rPr>
        <w:t>SpamGuard AI — Working Software Project Dossier</w:t>
      </w:r>
    </w:p>
    <w:p>
      <w:pPr>
        <w:spacing w:after="320"/>
      </w:pPr>
      <w:r>
        <w:rPr>
          <w:i/>
          <w:color w:val="475569"/>
          <w:sz w:val="23"/>
        </w:rPr>
        <w:t>Software Engineering IA3 Evaluation | Section 1 Compliance Artifact</w:t>
      </w:r>
    </w:p>
    <w:p>
      <w:pPr>
        <w:spacing w:after="160"/>
      </w:pPr>
    </w:p>
    <w:p>
      <w:pPr>
        <w:spacing w:before="40" w:after="40"/>
      </w:pPr>
      <w:r>
        <w:t>**Evaluation:** Software Engineering Internal Assessment 3 (IA3)</w:t>
      </w:r>
    </w:p>
    <w:p>
      <w:pPr>
        <w:spacing w:before="40" w:after="40"/>
      </w:pPr>
      <w:r>
        <w:t>**Academic Micro-Project:** Micro Project – 05 (Semester 3)</w:t>
      </w:r>
    </w:p>
    <w:p>
      <w:pPr>
        <w:spacing w:before="40" w:after="40"/>
      </w:pPr>
      <w:r>
        <w:t>**Course Code &amp; Outcomes:** AI / SE Micro-Project (CO2, CO4, CO5)</w:t>
      </w:r>
    </w:p>
    <w:p>
      <w:pPr>
        <w:spacing w:before="40" w:after="40"/>
      </w:pPr>
      <w:r>
        <w:t>**System Name:** SpamGuard AI — AI-Based Spam Email Classifier</w:t>
      </w:r>
    </w:p>
    <w:p>
      <w:pPr>
        <w:spacing w:before="40" w:after="40"/>
      </w:pPr>
      <w:r>
        <w:t>**Document Classification:** Section 1 Compliance Artifact &amp; Demonstration Dossier</w:t>
      </w:r>
    </w:p>
    <w:p>
      <w:pPr>
        <w:spacing w:before="40" w:after="40"/>
      </w:pPr>
      <w:r>
        <w:t>**Release Date:** October 2026</w:t>
      </w:r>
    </w:p>
    <w:p>
      <w:pPr>
        <w:spacing w:before="40" w:after="40"/>
      </w:pPr>
      <w:r>
        <w:t>**Status:** 100% Implemented, Verified &amp; Evaluated (Frozen Artifact SHA-256 Authenticated)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1. Problem Statement, Project Objectives and Target Users</w:t>
      </w:r>
    </w:p>
    <w:p>
      <w:pPr>
        <w:pStyle w:val="Heading3"/>
        <w:spacing w:before="200" w:after="60"/>
      </w:pPr>
      <w:r>
        <w:t>1.1 Problem Statement</w:t>
      </w:r>
    </w:p>
    <w:p>
      <w:pPr>
        <w:spacing w:before="40" w:after="40"/>
      </w:pPr>
      <w:r>
        <w:t>Electronic mail serves as the critical backbone of global commerce and academic communication, yet unsolicited and malicious email (spam) constitutes over 45% of total worldwide email traffic. Spam acts as the primary vector for credential phishing, malware delivery, and advance-fee financial scams.</w:t>
      </w:r>
    </w:p>
    <w:p>
      <w:pPr>
        <w:spacing w:before="40" w:after="40"/>
      </w:pPr>
      <w:r>
        <w:t>Existing email security solutions present fundamental operational limitations:</w:t>
      </w:r>
    </w:p>
    <w:p>
      <w:pPr>
        <w:pStyle w:val="ListNumber"/>
        <w:spacing w:before="20" w:after="20"/>
      </w:pPr>
      <w:r>
        <w:t>**Rule-Based Filters:** Easily circumvented by adversarial lexical perturbations, homoglyphs, and keyword obfuscation.</w:t>
      </w:r>
    </w:p>
    <w:p>
      <w:pPr>
        <w:pStyle w:val="ListNumber"/>
        <w:spacing w:before="20" w:after="20"/>
      </w:pPr>
      <w:r>
        <w:t>**Cloud-Based Deep Learning (Black-Box LLMs):** Introduce severe data privacy vulnerabilities by transmitting sensitive internal email text across third-party networks, incur substantial per-token API costs, and require high inference latency (&gt;1,000 ms) without mathematical explainability.</w:t>
      </w:r>
    </w:p>
    <w:p>
      <w:pPr>
        <w:pStyle w:val="ListNumber"/>
        <w:spacing w:before="20" w:after="20"/>
      </w:pPr>
      <w:r>
        <w:t>**Asymmetric Error Costs:** In email security, a False Positive (erroneously quarantining a legitimate corporate contract or academic notice) is catastrophic, whereas a False Negative (a spam email slipping into the inbox) is a minor nuisance. Filters must strictly control the False Positive Rate (FPR) below 2.0%.</w:t>
      </w:r>
    </w:p>
    <w:p>
      <w:pPr>
        <w:spacing w:before="40" w:after="40"/>
      </w:pPr>
      <w:r>
        <w:t>**Problem Definition:** To engineer, defensively harden, and deploy a high-throughput, locally hosted text classification system capable of separating incoming electronic mail into **Ham (Legitimate, 0)** and **Spam (Malicious, 1)** with $\ge 95\%$ accuracy, sub-5 ms execution latency, mathematical token-level explainability, zero external cloud exposure, and strict asymmetric error control ($\text{FPR} \le 1.5\%$).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1.2 Project Objectives</w:t>
      </w:r>
    </w:p>
    <w:p>
      <w:pPr>
        <w:pStyle w:val="ListNumber"/>
        <w:spacing w:before="20" w:after="20"/>
      </w:pPr>
      <w:r>
        <w:t>**Defensive Ingestion:** Ingest and parse authentic MIME messages from the official Apache SpamAssassin Public Corpus, defensively stripping directory traversals, symlink exploits, and executable attachments.</w:t>
      </w:r>
    </w:p>
    <w:p>
      <w:pPr>
        <w:pStyle w:val="ListNumber"/>
        <w:spacing w:before="20" w:after="20"/>
      </w:pPr>
      <w:r>
        <w:t>**Leak-Free Data Splitting:** Partition the normalized 5,923-email corpus using stratified random sampling (70% Train, 15% Validation, 15% Test) enforcing zero content or Message-ID leakage across partitions.</w:t>
      </w:r>
    </w:p>
    <w:p>
      <w:pPr>
        <w:pStyle w:val="ListNumber"/>
        <w:spacing w:before="20" w:after="20"/>
      </w:pPr>
      <w:r>
        <w:t>**High-Dimensional Feature Engineering:** Extract textual features using sublinear unigram/bigram TF-IDF vectorization capped at 20,000 vocabulary terms.</w:t>
      </w:r>
    </w:p>
    <w:p>
      <w:pPr>
        <w:pStyle w:val="ListNumber"/>
        <w:spacing w:before="20" w:after="20"/>
      </w:pPr>
      <w:r>
        <w:t>**Probabilistic Optimization:** Train a Multinomial Naïve Bayes classifier with hyperparameter tuning ($\alpha = 0.1$ Lidstone smoothing) optimized strictly against validation data.</w:t>
      </w:r>
    </w:p>
    <w:p>
      <w:pPr>
        <w:pStyle w:val="ListNumber"/>
        <w:spacing w:before="20" w:after="20"/>
      </w:pPr>
      <w:r>
        <w:t>**Rigorous Empirical Evaluation:** Evaluate the frozen model against an untouched, quarantined test partition ($n=889$) and benchmark against a Zero-Intelligence Majority Class baseline.</w:t>
      </w:r>
    </w:p>
    <w:p>
      <w:pPr>
        <w:pStyle w:val="ListNumber"/>
        <w:spacing w:before="20" w:after="20"/>
      </w:pPr>
      <w:r>
        <w:t>**Mathematical Explainability by Design:** Formulate token attribution based on Naïve Bayes log-odds difference, exposing the exact statistical rationale behind every verdict.</w:t>
      </w:r>
    </w:p>
    <w:p>
      <w:pPr>
        <w:pStyle w:val="ListNumber"/>
        <w:spacing w:before="20" w:after="20"/>
      </w:pPr>
      <w:r>
        <w:t>**Defensive Software Engineering:** Enforce automated input bounds (1 MB DoS limit), spreadsheet formula injection neutralization in CSV exports, and pre-inference SHA-256 cryptographic checksum gates.</w:t>
      </w:r>
    </w:p>
    <w:p>
      <w:pPr>
        <w:pStyle w:val="ListNumber"/>
        <w:spacing w:before="20" w:after="20"/>
      </w:pPr>
      <w:r>
        <w:t>**Multi-Tier Operational Redundancy:** Deploy a dual-presentation architecture combining a contemporary Next.js 16 + TypeScript workstation (port 3000), a FastAPI microservice (port 8000), and an independent Streamlit fallback dashboard (port 8501).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1.3 Target Users</w:t>
      </w:r>
    </w:p>
    <w:p>
      <w:pPr>
        <w:pStyle w:val="ListNumber"/>
        <w:spacing w:before="20" w:after="20"/>
      </w:pPr>
      <w:r>
        <w:t>**Security Operations Center (SOC) Analysts &amp; IT Administrators:** Rapidly triage suspicious inbound emails, perform bulk mailbox audits, and export sanitized classification telemetry for incident response.</w:t>
      </w:r>
    </w:p>
    <w:p>
      <w:pPr>
        <w:pStyle w:val="ListNumber"/>
        <w:spacing w:before="20" w:after="20"/>
      </w:pPr>
      <w:r>
        <w:t>**Enterprise End Users &amp; Academic Professionals:** Inspect incoming messages in real time without sending private correspondence to third-party cloud AI vendors.</w:t>
      </w:r>
    </w:p>
    <w:p>
      <w:pPr>
        <w:pStyle w:val="ListNumber"/>
        <w:spacing w:before="20" w:after="20"/>
      </w:pPr>
      <w:r>
        <w:t>**Academic Evaluators &amp; Software Auditors:** Inspect model architecture, confusion matrix distributions, and deterministic reproducibility in an educational and research setting.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2. Core Implemented Functionalities</w:t>
      </w:r>
    </w:p>
    <w:p>
      <w:pPr>
        <w:spacing w:before="40" w:after="40"/>
      </w:pPr>
      <w:r>
        <w:t>SpamGuard AI is not a prototype; all core functionalities are fully implemented, frozen, and verified in the codebase:</w:t>
      </w:r>
    </w:p>
    <w:p>
      <w:pPr>
        <w:pStyle w:val="Heading3"/>
        <w:spacing w:before="200" w:after="60"/>
      </w:pPr>
      <w:r>
        <w:t>2.1 Single Email Threat Inspection (`src/predict.py`, `EmailScanner.tsx`, `app.py`)</w:t>
      </w:r>
    </w:p>
    <w:p>
      <w:pPr>
        <w:pStyle w:val="ListBullet"/>
        <w:spacing w:before="20" w:after="20"/>
      </w:pPr>
      <w:r>
        <w:t>User inputs Subject and Body text or selects from pre-configured synthetic samples.</w:t>
      </w:r>
    </w:p>
    <w:p>
      <w:pPr>
        <w:pStyle w:val="ListBullet"/>
        <w:spacing w:before="20" w:after="20"/>
      </w:pPr>
      <w:r>
        <w:t>The system executes text normalization, combines fields, checks input boundaries, and generates class predictions.</w:t>
      </w:r>
    </w:p>
    <w:p>
      <w:pPr>
        <w:pStyle w:val="ListBullet"/>
        <w:spacing w:before="20" w:after="20"/>
      </w:pPr>
      <w:r>
        <w:t>**Outputs:** Categorical verdict banner (Emerald Safe Ham vs. Crimson Phishing Threat), calibrated posterior probabilities ($P(\text{Ham})$ and $P(\text{Spam})$), and execution latency telemetry (typical: 1.04 ms).</w:t>
      </w:r>
    </w:p>
    <w:p>
      <w:pPr>
        <w:pStyle w:val="Heading3"/>
        <w:spacing w:before="200" w:after="60"/>
      </w:pPr>
      <w:r>
        <w:t>2.2 Mathematical Feature Attribution / Log-Odds Explainability (`explain_email`)</w:t>
      </w:r>
    </w:p>
    <w:p>
      <w:pPr>
        <w:pStyle w:val="ListBullet"/>
        <w:spacing w:before="20" w:after="20"/>
      </w:pPr>
      <w:r>
        <w:t>For every evaluated message, the engine calculates the log-odds difference for all present vocabulary tokens:</w:t>
      </w:r>
    </w:p>
    <w:p>
      <w:pPr>
        <w:spacing w:before="40" w:after="40"/>
      </w:pPr>
      <w:r>
        <w:t>$$\Delta_{\text{odds}}(w) = \log P(w \mid \text{Spam}) - \log P(w \mid \text{Ham})$$</w:t>
      </w:r>
    </w:p>
    <w:p>
      <w:pPr>
        <w:spacing w:before="40" w:after="40"/>
      </w:pPr>
      <w:r>
        <w:t>$$\text{Contribution}(w) = \text{TF-IDF}(w) \times \Delta_{\text{odds}}(w)$$</w:t>
      </w:r>
    </w:p>
    <w:p>
      <w:pPr>
        <w:pStyle w:val="ListBullet"/>
        <w:spacing w:before="20" w:after="20"/>
      </w:pPr>
      <w:r>
        <w:t>Ranks the top $k$ influential tokens and categorizes each as **Spam-leaning** ($\Delta &gt; 0$) or **Ham-leaning** ($\Delta \le 0$), rendered in an interactive polarity table.</w:t>
      </w:r>
    </w:p>
    <w:p>
      <w:pPr>
        <w:pStyle w:val="Heading3"/>
        <w:spacing w:before="200" w:after="60"/>
      </w:pPr>
      <w:r>
        <w:t>2.3 High-Throughput Vectorized Batch CSV Scanner (`BatchScanner.tsx`, `src/predict.py`)</w:t>
      </w:r>
    </w:p>
    <w:p>
      <w:pPr>
        <w:pStyle w:val="ListBullet"/>
        <w:spacing w:before="20" w:after="20"/>
      </w:pPr>
      <w:r>
        <w:t>Accepts standard CSV file uploads containing up to 10,000 email records.</w:t>
      </w:r>
    </w:p>
    <w:p>
      <w:pPr>
        <w:pStyle w:val="ListBullet"/>
        <w:spacing w:before="20" w:after="20"/>
      </w:pPr>
      <w:r>
        <w:t>Automatically detects schema (`subject,body` or `text`).</w:t>
      </w:r>
    </w:p>
    <w:p>
      <w:pPr>
        <w:pStyle w:val="ListBullet"/>
        <w:spacing w:before="20" w:after="20"/>
      </w:pPr>
      <w:r>
        <w:t>Utilizes vectorized array processing exceeding 12,000 emails/second.</w:t>
      </w:r>
    </w:p>
    <w:p>
      <w:pPr>
        <w:pStyle w:val="ListBullet"/>
        <w:spacing w:before="20" w:after="20"/>
      </w:pPr>
      <w:r>
        <w:t>Provides dynamic filtering by verdict (`All`, `Spam Only`, `Ham Only`, `Needs Review`).</w:t>
      </w:r>
    </w:p>
    <w:p>
      <w:pPr>
        <w:pStyle w:val="Heading3"/>
        <w:spacing w:before="200" w:after="60"/>
      </w:pPr>
      <w:r>
        <w:t>2.4 Spreadsheet Formula Injection Defense (`sanitize_csv_cell`)</w:t>
      </w:r>
    </w:p>
    <w:p>
      <w:pPr>
        <w:pStyle w:val="ListBullet"/>
        <w:spacing w:before="20" w:after="20"/>
      </w:pPr>
      <w:r>
        <w:t>Neutralizes active formula injection characters (`=`, `+`, `-`, `@`, `\t`, `\r`, `\n`) in exportable CSVs by automatically prepending an escape single-quote (`'`), preventing remote code execution in Microsoft Excel and LibreOffice Calc.</w:t>
      </w:r>
    </w:p>
    <w:p>
      <w:pPr>
        <w:pStyle w:val="Heading3"/>
        <w:spacing w:before="200" w:after="60"/>
      </w:pPr>
      <w:r>
        <w:t>2.5 Model Performance Analytics &amp; Verification Dashboard (`ModelAnalytics.tsx`, `app.py`)</w:t>
      </w:r>
    </w:p>
    <w:p>
      <w:pPr>
        <w:pStyle w:val="ListBullet"/>
        <w:spacing w:before="20" w:after="20"/>
      </w:pPr>
      <w:r>
        <w:t>Displays authentic held-out test evaluation figures: Accuracy (97.30%), Spam Precision (97.33%), Spam Recall (93.75%), Spam F1 (95.51%), and ROC-AUC (0.9965).</w:t>
      </w:r>
    </w:p>
    <w:p>
      <w:pPr>
        <w:pStyle w:val="ListBullet"/>
        <w:spacing w:before="20" w:after="20"/>
      </w:pPr>
      <w:r>
        <w:t>Displays interactive Confusion Matrix heatmap ($\text{TN}=610, \text{FP}=7, \text{FN}=17, \text{TP}=255$) and empirical comparisons against the zero-intelligence majority class baseline.</w:t>
      </w:r>
    </w:p>
    <w:p>
      <w:pPr>
        <w:pStyle w:val="Heading3"/>
        <w:spacing w:before="200" w:after="60"/>
      </w:pPr>
      <w:r>
        <w:t>2.6 RESTful Microservice &amp; Health Monitoring (`src/api.py`)</w:t>
      </w:r>
    </w:p>
    <w:p>
      <w:pPr>
        <w:pStyle w:val="ListBullet"/>
        <w:spacing w:before="20" w:after="20"/>
      </w:pPr>
      <w:r>
        <w:t>Exposes typed Pydantic endpoints (`/api/health`, `/api/predict`, `/api/predict/batch`, `/api/predict/csv`, `/api/metrics`, `/api/samples`).</w:t>
      </w:r>
    </w:p>
    <w:p>
      <w:pPr>
        <w:pStyle w:val="ListBullet"/>
        <w:spacing w:before="20" w:after="20"/>
      </w:pPr>
      <w:r>
        <w:t>`/api/health` performs a live SHA-256 checksum check of the serialized model on disk, verifying artifact authenticity on every poll.</w:t>
      </w:r>
    </w:p>
    <w:p>
      <w:pPr>
        <w:pStyle w:val="Heading3"/>
        <w:spacing w:before="200" w:after="60"/>
      </w:pPr>
      <w:r>
        <w:t>2.7 Gmail Threat Intelligence Integration (`src/gmail/`)</w:t>
      </w:r>
    </w:p>
    <w:p>
      <w:pPr>
        <w:pStyle w:val="ListBullet"/>
        <w:spacing w:before="20" w:after="20"/>
      </w:pPr>
      <w:r>
        <w:t>Integrates Google OAuth 2.0 with minimal read-only scopes (`gmail.readonly`).</w:t>
      </w:r>
    </w:p>
    <w:p>
      <w:pPr>
        <w:pStyle w:val="ListBullet"/>
        <w:spacing w:before="20" w:after="20"/>
      </w:pPr>
      <w:r>
        <w:t>Scans recent inbox emails, classifies threats, and highlights messages falling into configurable uncertainty margin review bands.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3. System Architecture &amp; Module Interaction</w:t>
      </w:r>
    </w:p>
    <w:p>
      <w:pPr>
        <w:spacing w:before="40" w:after="40"/>
      </w:pPr>
      <w:r>
        <w:t>SpamGuard AI employs a decoupled, multi-tier architectural layout where presentation, API routing, inference logic, and model storage are strictly isolated: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+-----------------------------------------------------------------------------------+</w:t>
        <w:br/>
        <w:t>|                           CLIENT PRESENTATION TIER                                |</w:t>
        <w:br/>
        <w:t>|   +-------------------------------------+   +---------------------------------+   |</w:t>
        <w:br/>
        <w:t>|   |  Primary Web Workstation            |   |  Standalone Fallback Dashboard  |   |</w:t>
        <w:br/>
        <w:t>|   |  Next.js 16 + TypeScript            |   |  Streamlit 1.66 + Plotly        |   |</w:t>
        <w:br/>
        <w:t>|   |  Port 3000 (Editorial Anthracite)  |   |  Port 8501 (Resilient UI)       |   |</w:t>
        <w:br/>
        <w:t>|   +-------------------------------------+   +---------------------------------+   |</w:t>
        <w:br/>
        <w:t>+-----------------------------------------------------------------------------------+</w:t>
        <w:br/>
        <w:t xml:space="preserve">                     |                                       |</w:t>
        <w:br/>
        <w:t xml:space="preserve">        HTTP/JSON API Proxy                                  |</w:t>
        <w:br/>
        <w:t xml:space="preserve">                     v                                       |</w:t>
        <w:br/>
        <w:t>+--------------------------------------------------+         |</w:t>
        <w:br/>
        <w:t>|             SERVICE &amp; API TIER                   |         |</w:t>
        <w:br/>
        <w:t>|   FastAPI REST Microservice (Port 8000)          |         |</w:t>
        <w:br/>
        <w:t>|   src/api.py — Pydantic Schemas &amp; Routes         |         |</w:t>
        <w:br/>
        <w:t>+--------------------------------------------------+         |</w:t>
        <w:br/>
        <w:t xml:space="preserve">                     |                                       |</w:t>
        <w:br/>
        <w:t xml:space="preserve">          In-Process Python Binding                          |</w:t>
        <w:br/>
        <w:t xml:space="preserve">                     v                                       v</w:t>
        <w:br/>
        <w:t>+-----------------------------------------------------------------------------------+</w:t>
        <w:br/>
        <w:t>|                     CORE PREDICTION &amp; SECURITY ENGINE                             |</w:t>
        <w:br/>
        <w:t>|   src/predict.py (SpamPredictor Engine, Preprocessor, Log-Odds Attributor)       |</w:t>
        <w:br/>
        <w:t>+-----------------------------------------------------------------------------------+</w:t>
        <w:br/>
        <w:t xml:space="preserve">                     |</w:t>
        <w:br/>
        <w:t xml:space="preserve">       Cryptographic SHA-256 Gate (Hash: c652119c99f0...)</w:t>
        <w:br/>
        <w:t xml:space="preserve">                     v</w:t>
        <w:br/>
        <w:t>+-----------------------------------------------------------------------------------+</w:t>
        <w:br/>
        <w:t>|                       FROZEN MODEL ARTIFACT TIER                                  |</w:t>
        <w:br/>
        <w:t>|   models/spam_pipeline.joblib (1.15 MB, Frozen Pipeline)                          |</w:t>
        <w:br/>
        <w:t>|   Step 1: TF-IDF (20,000 Unigrams/Bigrams) | Step 2: MultinomialNB (alpha = 0.1)  |</w:t>
        <w:br/>
        <w:t>+-----------------------------------------------------------------------------------+</w:t>
      </w:r>
    </w:p>
    <w:p>
      <w:pPr>
        <w:pStyle w:val="Heading3"/>
        <w:spacing w:before="200" w:after="60"/>
      </w:pPr>
      <w:r>
        <w:t>Module Breakdown &amp; Responsibility:</w:t>
      </w:r>
    </w:p>
    <w:p>
      <w:pPr>
        <w:pStyle w:val="ListNumber"/>
        <w:spacing w:before="20" w:after="20"/>
      </w:pPr>
      <w:r>
        <w:t>`src/config.py`: Centralized path management, hyperparameter constants, and cryptographic hash definitions.</w:t>
      </w:r>
    </w:p>
    <w:p>
      <w:pPr>
        <w:pStyle w:val="ListNumber"/>
        <w:spacing w:before="20" w:after="20"/>
      </w:pPr>
      <w:r>
        <w:t>`src/preprocess.py`: Unicode NFKC text cleaning, punctuation sanitization, and stratified train/validation/test partitioning.</w:t>
      </w:r>
    </w:p>
    <w:p>
      <w:pPr>
        <w:pStyle w:val="ListNumber"/>
        <w:spacing w:before="20" w:after="20"/>
      </w:pPr>
      <w:r>
        <w:t>`src/predict.py`: The `SpamPredictor` class, pre-inference SHA-256 verification gate, vectorized batch inference, log-odds feature attribution, and CSV cell sanitization.</w:t>
      </w:r>
    </w:p>
    <w:p>
      <w:pPr>
        <w:pStyle w:val="ListNumber"/>
        <w:spacing w:before="20" w:after="20"/>
      </w:pPr>
      <w:r>
        <w:t>`src/api.py`: FastAPI application exposing RESTful JSON endpoints, handling CORS, file uploads, and session management.</w:t>
      </w:r>
    </w:p>
    <w:p>
      <w:pPr>
        <w:pStyle w:val="ListNumber"/>
        <w:spacing w:before="20" w:after="20"/>
      </w:pPr>
      <w:r>
        <w:t>`frontend/`: Next.js 16 single-page web app with Tailwind CSS, Lucide icons, responsive drawer navigation, and proxy rewrites to port 8000.</w:t>
      </w:r>
    </w:p>
    <w:p>
      <w:pPr>
        <w:pStyle w:val="ListNumber"/>
        <w:spacing w:before="20" w:after="20"/>
      </w:pPr>
      <w:r>
        <w:t>`app.py`: Standalone Streamlit application providing complete offline redundancy on port 8501.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4. Input Validation and Defensive Error Handling</w:t>
      </w:r>
    </w:p>
    <w:p>
      <w:pPr>
        <w:spacing w:before="40" w:after="40"/>
      </w:pPr>
      <w:r>
        <w:t>SpamGuard AI adheres to defense-in-depth security principles across all tiers: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Defense Mechanism</w:t>
            </w:r>
          </w:p>
        </w:tc>
        <w:tc>
          <w:tcPr>
            <w:tcW w:type="dxa" w:w="216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Target Vulnerability</w:t>
            </w:r>
          </w:p>
        </w:tc>
        <w:tc>
          <w:tcPr>
            <w:tcW w:type="dxa" w:w="216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Implemented Mitigation</w:t>
            </w:r>
          </w:p>
        </w:tc>
        <w:tc>
          <w:tcPr>
            <w:tcW w:type="dxa" w:w="2160"/>
            <w:shd w:fill="0F172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Handled Response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sz w:val="17"/>
              </w:rPr>
              <w:t>**Empty Input Check**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Model crashes on empty/null vectors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Checks cleaned string length; asserts non-empty printable characters.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Raises `SpamGuardValidationError`, returns HTTP 422 with banner alert.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7"/>
              </w:rPr>
              <w:t>**Payload Size Capping**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7"/>
              </w:rPr>
              <w:t>Denial of Service (DoS) via regex/RAM exhaustion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7"/>
              </w:rPr>
              <w:t>Enforces `MAX_INPUT_CHARS = 1,000,000` (1 MB) safety limit per email.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7"/>
              </w:rPr>
              <w:t>Rejects with `SpamGuardValidationError` and HTTP 422 warning.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sz w:val="17"/>
              </w:rPr>
              <w:t>**Batch Row Limiting**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Server out-of-memory via massive CSV uploads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Enforces `MAX_BATCH_SIZE = 10,000` records per batch.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Rejects with `SpamGuardBatchError` and descriptive row count error.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7"/>
              </w:rPr>
              <w:t>**CSV Schema Validation**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7"/>
              </w:rPr>
              <w:t>Malformed data injection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7"/>
              </w:rPr>
              <w:t>Inspects header row for `('subject', 'body')` or `'text'`.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7"/>
              </w:rPr>
              <w:t>Rejects upload with clear column mapping guide.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sz w:val="17"/>
              </w:rPr>
              <w:t>**Formula Injection Defense**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OWASP CSV Injection in Microsoft Excel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`sanitize_csv_cell()` prepends `'` to leading `=`, `+`, `-`, `@`, `\t`, `\r`, `\n`.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Neutralized formula text exported safely.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7"/>
              </w:rPr>
              <w:t>**Cryptographic Integrity Gate**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7"/>
              </w:rPr>
              <w:t>Model poisoning or corrupted model file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7"/>
              </w:rPr>
              <w:t>Compares `models/spam_pipeline.joblib` SHA-256 against expected hash.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7"/>
              </w:rPr>
              <w:t>Rejects startup with `SpamGuardModelError` if hash differs.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sz w:val="17"/>
              </w:rPr>
              <w:t>**OAuth Anti-CSRF Token**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Cross-Site Request Forgery in OAuth callbacks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HMAC SHA-256 signed, 15-minute expiring state tokens via `URLSafeTimedSerializer`.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Drops callback if state signature is invalid.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7"/>
              </w:rPr>
              <w:t>**Negative OAuth Scopes**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7"/>
              </w:rPr>
              <w:t>Excessive third-party mailbox privileges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7"/>
              </w:rPr>
              <w:t>Strict security invariant: ONLY `gmail.readonly` requested. NO write/delete.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7"/>
              </w:rPr>
              <w:t>Tested by automated negative scope tests.</w:t>
            </w:r>
          </w:p>
        </w:tc>
      </w:tr>
      <w:tr>
        <w:tc>
          <w:tcPr>
            <w:tcW w:type="dxa" w:w="2160"/>
            <w:shd w:fill="F8FAFC"/>
          </w:tcPr>
          <w:p>
            <w:r>
              <w:rPr>
                <w:sz w:val="17"/>
              </w:rPr>
              <w:t>**Zero Mail Storage Policy**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Confidential data leakage / GDPR compliance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All text kept in volatile RAM during inference; zero persistence to disk or logs.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Guarantees complete data privacy.</w:t>
            </w:r>
          </w:p>
        </w:tc>
      </w:tr>
    </w:tbl>
    <w:p>
      <w:pPr>
        <w:spacing w:after="120"/>
      </w:pP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5. Sample Inputs and Demonstration Data</w:t>
      </w:r>
    </w:p>
    <w:p>
      <w:pPr>
        <w:spacing w:before="40" w:after="40"/>
      </w:pPr>
      <w:r>
        <w:t>The following curated test inputs are provided to verify the application live during the IA3 evaluation:</w:t>
      </w:r>
    </w:p>
    <w:p>
      <w:pPr>
        <w:pStyle w:val="Heading3"/>
        <w:spacing w:before="200" w:after="60"/>
      </w:pPr>
      <w:r>
        <w:t>Sample 1: Financial Wire / Advance-Fee Phishing (Obvious Spam)</w:t>
      </w:r>
    </w:p>
    <w:p>
      <w:pPr>
        <w:pStyle w:val="ListBullet"/>
        <w:spacing w:before="20" w:after="20"/>
      </w:pPr>
      <w:r>
        <w:t>**Category:** Spam / Phishing Threat</w:t>
      </w:r>
    </w:p>
    <w:p>
      <w:pPr>
        <w:pStyle w:val="ListBullet"/>
        <w:spacing w:before="20" w:after="20"/>
      </w:pPr>
      <w:r>
        <w:t>**Subject:** `URGENT: Claim your $1,000,000 lottery cash prize winning immediately!`</w:t>
      </w:r>
    </w:p>
    <w:p>
      <w:pPr>
        <w:pStyle w:val="ListBullet"/>
        <w:spacing w:before="20" w:after="20"/>
      </w:pPr>
      <w:r>
        <w:t>**Body:**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 xml:space="preserve">  Dear Lucky Winner,</w:t>
        <w:br/>
        <w:t xml:space="preserve">  </w:t>
        <w:br/>
        <w:t xml:space="preserve">  Your email address was officially selected in our international lottery promotion. </w:t>
        <w:br/>
        <w:t xml:space="preserve">  To claim your guaranteed $1,000,000 bank wire transfer, click the link below and submit your banking account details and full identification.</w:t>
        <w:br/>
        <w:t xml:space="preserve">  </w:t>
        <w:br/>
        <w:t xml:space="preserve">  Failure to reply within 24 hours will forfeit your prize.</w:t>
      </w:r>
    </w:p>
    <w:p>
      <w:pPr>
        <w:pStyle w:val="ListBullet"/>
        <w:spacing w:before="20" w:after="20"/>
      </w:pPr>
      <w:r>
        <w:t>**Expected Outcome:** Red Threat Verdict (`Spam`); Spam Probability $&gt; 99.5\%$; Top features: `"prize"`, `"guaranteed"`, `"lottery"` marked as Spam-leaning.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Sample 2: Corporate Systems Engineering Sync (Authentic Ham)</w:t>
      </w:r>
    </w:p>
    <w:p>
      <w:pPr>
        <w:pStyle w:val="ListBullet"/>
        <w:spacing w:before="20" w:after="20"/>
      </w:pPr>
      <w:r>
        <w:t>**Category:** Legitimate (Ham)</w:t>
      </w:r>
    </w:p>
    <w:p>
      <w:pPr>
        <w:pStyle w:val="ListBullet"/>
        <w:spacing w:before="20" w:after="20"/>
      </w:pPr>
      <w:r>
        <w:t>**Subject:** `Weekly Engineering Team Sync — Agenda &amp; Action Items`</w:t>
      </w:r>
    </w:p>
    <w:p>
      <w:pPr>
        <w:pStyle w:val="ListBullet"/>
        <w:spacing w:before="20" w:after="20"/>
      </w:pPr>
      <w:r>
        <w:t>**Body:**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 xml:space="preserve">  Hi team,</w:t>
        <w:br/>
        <w:t xml:space="preserve">  </w:t>
        <w:br/>
        <w:t xml:space="preserve">  Please find attached the agenda for our weekly sprint review tomorrow at 10:00 AM in Conference Room B. </w:t>
        <w:br/>
        <w:t xml:space="preserve">  We will review the pull requests for the authentication refactor and discuss the test coverage metrics. Let me know if you have additional items to add.</w:t>
        <w:br/>
        <w:t xml:space="preserve">  </w:t>
        <w:br/>
        <w:t xml:space="preserve">  Best regards,</w:t>
        <w:br/>
        <w:t xml:space="preserve">  Lead Systems Engineer</w:t>
      </w:r>
    </w:p>
    <w:p>
      <w:pPr>
        <w:pStyle w:val="ListBullet"/>
        <w:spacing w:before="20" w:after="20"/>
      </w:pPr>
      <w:r>
        <w:t>**Expected Outcome:** Emerald Safe Verdict (`Ham`); Ham Probability $&gt; 99.0\%$; Spam Probability $&lt; 1.0\%$; Top features: `"attached"`, `"review"`, `"team"` marked as Ham-leaning.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Sample 3: Academic Evaluation Notification (Authentic Ham)</w:t>
      </w:r>
    </w:p>
    <w:p>
      <w:pPr>
        <w:pStyle w:val="ListBullet"/>
        <w:spacing w:before="20" w:after="20"/>
      </w:pPr>
      <w:r>
        <w:t>**Category:** Legitimate (Ham)</w:t>
      </w:r>
    </w:p>
    <w:p>
      <w:pPr>
        <w:pStyle w:val="ListBullet"/>
        <w:spacing w:before="20" w:after="20"/>
      </w:pPr>
      <w:r>
        <w:t>**Subject:** `Software Engineering IA3 Evaluation Schedule — Committee Review Agenda`</w:t>
      </w:r>
    </w:p>
    <w:p>
      <w:pPr>
        <w:pStyle w:val="ListBullet"/>
        <w:spacing w:before="20" w:after="20"/>
      </w:pPr>
      <w:r>
        <w:t>**Body:**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 xml:space="preserve">  Dear Students and Project Mentors,</w:t>
        <w:br/>
        <w:t xml:space="preserve">  </w:t>
        <w:br/>
        <w:t xml:space="preserve">  This is to confirm that the Software Engineering IA3 project evaluations will take place tomorrow starting at 10:30 AM in Computing Lab 4. </w:t>
        <w:br/>
        <w:t xml:space="preserve">  Please ensure your local environment is active, all test cases are executed, and the SRS document is ready for review.</w:t>
        <w:br/>
        <w:t xml:space="preserve">  </w:t>
        <w:br/>
        <w:t xml:space="preserve">  Best regards,</w:t>
        <w:br/>
        <w:t xml:space="preserve">  Project Evaluation Coordinator</w:t>
      </w:r>
    </w:p>
    <w:p>
      <w:pPr>
        <w:pStyle w:val="ListBullet"/>
        <w:spacing w:before="20" w:after="20"/>
      </w:pPr>
      <w:r>
        <w:t>**Expected Outcome:** Emerald Safe Verdict (`Ham`); Ham Probability $&gt; 98.5\%$; Spam Probability $&lt; 1.5\%$.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Sample 4: Batch CSV Demonstration Data (with Formula Injection Test)</w:t>
      </w:r>
    </w:p>
    <w:p>
      <w:pPr>
        <w:spacing w:before="40" w:after="40"/>
      </w:pPr>
      <w:r>
        <w:t>Create a demonstration file `demo_batch.csv` with the following content: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subject,body</w:t>
        <w:br/>
        <w:t>Project Status Update,The deployment completed successfully on staging servers.</w:t>
        <w:br/>
        <w:t>FREE CASH PRIZE,Earn thousands from home with zero investment required guaranteed!</w:t>
        <w:br/>
        <w:t>Client Meeting Notes,Attached is the summary from yesterday's product roadmap call.</w:t>
        <w:br/>
        <w:t>=SUM(A1:A10),+cmd|' /C calc'!A0</w:t>
        <w:br/>
        <w:t>Academic Research Paper,Please review the draft submission for the upcoming AI conference.</w:t>
      </w:r>
    </w:p>
    <w:p>
      <w:pPr>
        <w:pStyle w:val="ListBullet"/>
        <w:spacing w:before="20" w:after="20"/>
      </w:pPr>
      <w:r>
        <w:t>**Expected Outcome:**</w:t>
      </w:r>
    </w:p>
    <w:p>
      <w:pPr>
        <w:pStyle w:val="ListBullet"/>
        <w:spacing w:before="20" w:after="20"/>
      </w:pPr>
      <w:r>
        <w:t>Ingests all 5 records; identifies 2 Spam, 2 Ham, 1 Formula Row.</w:t>
      </w:r>
    </w:p>
    <w:p>
      <w:pPr>
        <w:pStyle w:val="ListBullet"/>
        <w:spacing w:before="20" w:after="20"/>
      </w:pPr>
      <w:r>
        <w:t>Exported CSV neutralizes row 4 into `'=SUM(A1:A10)` and `'+cmd|' /C calc'!A0`.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6. Setup and Execution Instructions (Windows Environment)</w:t>
      </w:r>
    </w:p>
    <w:p>
      <w:pPr>
        <w:pStyle w:val="Heading3"/>
        <w:spacing w:before="200" w:after="60"/>
      </w:pPr>
      <w:r>
        <w:t>6.1 Prerequisites</w:t>
      </w:r>
    </w:p>
    <w:p>
      <w:pPr>
        <w:pStyle w:val="ListBullet"/>
        <w:spacing w:before="20" w:after="20"/>
      </w:pPr>
      <w:r>
        <w:t>**Python 3.12.x** with virtual environment located at `.venv`.</w:t>
      </w:r>
    </w:p>
    <w:p>
      <w:pPr>
        <w:pStyle w:val="ListBullet"/>
        <w:spacing w:before="20" w:after="20"/>
      </w:pPr>
      <w:r>
        <w:t>**Node.js v18+ / v20+** with npm installed.</w:t>
      </w:r>
    </w:p>
    <w:p>
      <w:pPr>
        <w:pStyle w:val="ListBullet"/>
        <w:spacing w:before="20" w:after="20"/>
      </w:pPr>
      <w:r>
        <w:t>PowerShell or Windows Command Prompt.</w:t>
      </w:r>
    </w:p>
    <w:p>
      <w:pPr>
        <w:pStyle w:val="Heading3"/>
        <w:spacing w:before="200" w:after="60"/>
      </w:pPr>
      <w:r>
        <w:t>6.2 Pre-Flight Model Verification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cd "e:\Sem 3\AI\mp\SpamGuard-AI-Handoff\AI_mp"</w:t>
        <w:br/>
        <w:t>.\.venv\Scripts\python.exe -c "import hashlib, pathlib; p = pathlib.Path('models/spam_pipeline.joblib'); print('Model SHA-256:', hashlib.sha256(p.read_bytes()).hexdigest())"</w:t>
      </w:r>
    </w:p>
    <w:p>
      <w:pPr>
        <w:spacing w:before="40" w:after="40"/>
      </w:pPr>
      <w:r>
        <w:t>**Expected Output:**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Model SHA-256: c652119c99f0db2abe0788969d002818478bb63be95e31e5f337eda8da6ddbb0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6.3 Executing the Complete Automated Test Suite (157 Passing Tests)</w:t>
      </w:r>
    </w:p>
    <w:p>
      <w:pPr>
        <w:spacing w:before="40" w:after="40"/>
      </w:pPr>
      <w:r>
        <w:t>To demonstrate software quality assurance to the committee, run both automated test runners:</w:t>
      </w:r>
    </w:p>
    <w:p>
      <w:pPr>
        <w:pStyle w:val="Heading3"/>
        <w:spacing w:before="160" w:after="40"/>
      </w:pPr>
      <w:r>
        <w:rPr>
          <w:b/>
        </w:rPr>
        <w:t>1. Python Pytest Suite (152 Tests):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.\.venv\Scripts\python.exe -m pytest -v</w:t>
      </w:r>
    </w:p>
    <w:p>
      <w:pPr>
        <w:spacing w:before="40" w:after="40"/>
      </w:pPr>
      <w:r>
        <w:t>*Result: 152 passed in $\approx 10.92$ seconds.*</w:t>
      </w:r>
    </w:p>
    <w:p>
      <w:pPr>
        <w:pStyle w:val="Heading3"/>
        <w:spacing w:before="160" w:after="40"/>
      </w:pPr>
      <w:r>
        <w:rPr>
          <w:b/>
        </w:rPr>
        <w:t>2. Node.js Frontend Contract Suite (5 Tests):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npm test --prefix frontend</w:t>
      </w:r>
    </w:p>
    <w:p>
      <w:pPr>
        <w:spacing w:before="40" w:after="40"/>
      </w:pPr>
      <w:r>
        <w:t>*Result: 5 passed in $\approx 0.07$ seconds.*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6.4 Launching the Multi-Tier Application</w:t>
      </w:r>
    </w:p>
    <w:p>
      <w:pPr>
        <w:spacing w:before="40" w:after="40"/>
      </w:pPr>
      <w:r>
        <w:t>Open **three separate PowerShell terminals** in the project root:</w:t>
      </w:r>
    </w:p>
    <w:p>
      <w:pPr>
        <w:pStyle w:val="Heading3"/>
        <w:spacing w:before="160" w:after="40"/>
      </w:pPr>
      <w:r>
        <w:rPr>
          <w:b/>
        </w:rPr>
        <w:t>Terminal 1 — Start FastAPI Microservice (Port 8000)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cd "e:\Sem 3\AI\mp\SpamGuard-AI-Handoff\AI_mp"</w:t>
        <w:br/>
        <w:t>.\.venv\Scripts\Activate.ps1</w:t>
        <w:br/>
        <w:t>uvicorn src.api:app --host 127.0.0.1 --port 8000 --reload</w:t>
      </w:r>
    </w:p>
    <w:p>
      <w:pPr>
        <w:spacing w:before="40" w:after="40"/>
      </w:pPr>
      <w:r>
        <w:t>*Running on: `http://127.0.0.1:8000`*</w:t>
      </w:r>
    </w:p>
    <w:p>
      <w:pPr>
        <w:pStyle w:val="Heading3"/>
        <w:spacing w:before="160" w:after="40"/>
      </w:pPr>
      <w:r>
        <w:rPr>
          <w:b/>
        </w:rPr>
        <w:t>Terminal 2 — Start Next.js Modern Frontend (Port 3000)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cd "e:\Sem 3\AI\mp\SpamGuard-AI-Handoff\AI_mp\frontend"</w:t>
        <w:br/>
        <w:t>npm run dev</w:t>
      </w:r>
    </w:p>
    <w:p>
      <w:pPr>
        <w:spacing w:before="40" w:after="40"/>
      </w:pPr>
      <w:r>
        <w:t>*Running on: `http://localhost:3000`*</w:t>
      </w:r>
    </w:p>
    <w:p>
      <w:pPr>
        <w:pStyle w:val="Heading3"/>
        <w:spacing w:before="160" w:after="40"/>
      </w:pPr>
      <w:r>
        <w:rPr>
          <w:b/>
        </w:rPr>
        <w:t>Terminal 3 — Start Streamlit Resilient Fallback (Port 8501)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cd "e:\Sem 3\AI\mp\SpamGuard-AI-Handoff\AI_mp"</w:t>
        <w:br/>
        <w:t>.\.venv\Scripts\streamlit.exe run app.py --server.port 8501</w:t>
      </w:r>
    </w:p>
    <w:p>
      <w:pPr>
        <w:spacing w:before="40" w:after="40"/>
      </w:pPr>
      <w:r>
        <w:t>*Running on: `http://localhost:8501`*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7. Step-by-Step IA3 Evaluation Demonstration Guide</w:t>
      </w:r>
    </w:p>
    <w:p>
      <w:pPr>
        <w:spacing w:before="40" w:after="40"/>
      </w:pPr>
      <w:r>
        <w:t>Follow this 5-step walkthrough during the live examination: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flowchart LR</w:t>
        <w:br/>
        <w:t xml:space="preserve">    Step1["Step 1:&lt;br/&gt;Integrity &amp; API Health&lt;br/&gt;(:8000/api/health)"] --&gt; Step2["Step 2:&lt;br/&gt;Single Threat Scan&lt;br/&gt;(:3000/#detect)"]</w:t>
        <w:br/>
        <w:t xml:space="preserve">    Step2 --&gt; Step3["Step 3:&lt;br/&gt;Explainability&lt;br/&gt;(Log-Odds Table)"]</w:t>
        <w:br/>
        <w:t xml:space="preserve">    Step3 --&gt; Step4["Step 4:&lt;br/&gt;Batch CSV Scan &amp;&lt;br/&gt;Formula Injection Defense"]</w:t>
        <w:br/>
        <w:t xml:space="preserve">    Step4 --&gt; Step5["Step 5:&lt;br/&gt;Model Analytics &amp;&lt;br/&gt;Confusion Matrix Review"]</w:t>
      </w:r>
    </w:p>
    <w:p>
      <w:pPr>
        <w:pStyle w:val="ListNumber"/>
        <w:spacing w:before="20" w:after="20"/>
      </w:pPr>
      <w:r>
        <w:t>**Step 1: Verify API Health &amp; Checksum:**</w:t>
      </w:r>
    </w:p>
    <w:p>
      <w:pPr>
        <w:pStyle w:val="ListBullet"/>
        <w:spacing w:before="20" w:after="20"/>
      </w:pPr>
      <w:r>
        <w:t>In your browser, open `http://localhost:8000/api/health`.</w:t>
      </w:r>
    </w:p>
    <w:p>
      <w:pPr>
        <w:pStyle w:val="ListBullet"/>
        <w:spacing w:before="20" w:after="20"/>
      </w:pPr>
      <w:r>
        <w:t>Point out that status is `OPERATIONAL` and `model_sha256_verified` is `true`.</w:t>
      </w:r>
    </w:p>
    <w:p>
      <w:pPr>
        <w:pStyle w:val="ListNumber"/>
        <w:spacing w:before="20" w:after="20"/>
      </w:pPr>
      <w:r>
        <w:t>**Step 2: Demonstrate Single Email Threat Scanner:**</w:t>
      </w:r>
    </w:p>
    <w:p>
      <w:pPr>
        <w:pStyle w:val="ListBullet"/>
        <w:spacing w:before="20" w:after="20"/>
      </w:pPr>
      <w:r>
        <w:t>Open `http://localhost:3000/#detect`.</w:t>
      </w:r>
    </w:p>
    <w:p>
      <w:pPr>
        <w:pStyle w:val="ListBullet"/>
        <w:spacing w:before="20" w:after="20"/>
      </w:pPr>
      <w:r>
        <w:t>Paste **Sample 1 (Lottery Phishing)** and click **"Scan Email"**.</w:t>
      </w:r>
    </w:p>
    <w:p>
      <w:pPr>
        <w:pStyle w:val="ListBullet"/>
        <w:spacing w:before="20" w:after="20"/>
      </w:pPr>
      <w:r>
        <w:t>Show the Red Phishing Verdict, probability gauge ($99.8\%$), and sub-2ms latency.</w:t>
      </w:r>
    </w:p>
    <w:p>
      <w:pPr>
        <w:pStyle w:val="ListBullet"/>
        <w:spacing w:before="20" w:after="20"/>
      </w:pPr>
      <w:r>
        <w:t>Paste **Sample 2 (Engineering Sync)** and click **"Scan Email"**.</w:t>
      </w:r>
    </w:p>
    <w:p>
      <w:pPr>
        <w:pStyle w:val="ListBullet"/>
        <w:spacing w:before="20" w:after="20"/>
      </w:pPr>
      <w:r>
        <w:t>Show the Emerald Safe Verdict, probability gauge ($99.7\%$ Ham).</w:t>
      </w:r>
    </w:p>
    <w:p>
      <w:pPr>
        <w:pStyle w:val="ListNumber"/>
        <w:spacing w:before="20" w:after="20"/>
      </w:pPr>
      <w:r>
        <w:t>**Step 3: Demonstrate Explainability:**</w:t>
      </w:r>
    </w:p>
    <w:p>
      <w:pPr>
        <w:pStyle w:val="ListBullet"/>
        <w:spacing w:before="20" w:after="20"/>
      </w:pPr>
      <w:r>
        <w:t>Point out the **Feature Contribution Table** under the scan result.</w:t>
      </w:r>
    </w:p>
    <w:p>
      <w:pPr>
        <w:pStyle w:val="ListBullet"/>
        <w:spacing w:before="20" w:after="20"/>
      </w:pPr>
      <w:r>
        <w:t>Show how the model mathematically exposes individual token weights and log-odds impacts ($\Delta_{\text{odds}} = \log P(w|\text{Spam}) - \log P(w|\text{Ham})$).</w:t>
      </w:r>
    </w:p>
    <w:p>
      <w:pPr>
        <w:pStyle w:val="ListNumber"/>
        <w:spacing w:before="20" w:after="20"/>
      </w:pPr>
      <w:r>
        <w:t>**Step 4: Demonstrate Batch CSV Classification &amp; Formula Defense:**</w:t>
      </w:r>
    </w:p>
    <w:p>
      <w:pPr>
        <w:pStyle w:val="ListBullet"/>
        <w:spacing w:before="20" w:after="20"/>
      </w:pPr>
      <w:r>
        <w:t>Navigate to `http://localhost:3000/#batch`.</w:t>
      </w:r>
    </w:p>
    <w:p>
      <w:pPr>
        <w:pStyle w:val="ListBullet"/>
        <w:spacing w:before="20" w:after="20"/>
      </w:pPr>
      <w:r>
        <w:t>Upload `demo_batch.csv` and click **"Scan Entire Batch"**.</w:t>
      </w:r>
    </w:p>
    <w:p>
      <w:pPr>
        <w:pStyle w:val="ListBullet"/>
        <w:spacing w:before="20" w:after="20"/>
      </w:pPr>
      <w:r>
        <w:t>Show the instant batch classification summary cards and dynamic verdict filters (`All`, `Spam`, `Ham`).</w:t>
      </w:r>
    </w:p>
    <w:p>
      <w:pPr>
        <w:pStyle w:val="ListBullet"/>
        <w:spacing w:before="20" w:after="20"/>
      </w:pPr>
      <w:r>
        <w:t>Click **"Export Clean Results (CSV)"** and show that `=SUM(...)` was neutralized to `'=SUM(...)`.</w:t>
      </w:r>
    </w:p>
    <w:p>
      <w:pPr>
        <w:pStyle w:val="ListNumber"/>
        <w:spacing w:before="20" w:after="20"/>
      </w:pPr>
      <w:r>
        <w:t>**Step 5: Review Model Performance Analytics:**</w:t>
      </w:r>
    </w:p>
    <w:p>
      <w:pPr>
        <w:pStyle w:val="ListBullet"/>
        <w:spacing w:before="20" w:after="20"/>
      </w:pPr>
      <w:r>
        <w:t>Navigate to `http://localhost:3000/#analytics`.</w:t>
      </w:r>
    </w:p>
    <w:p>
      <w:pPr>
        <w:pStyle w:val="ListBullet"/>
        <w:spacing w:before="20" w:after="20"/>
      </w:pPr>
      <w:r>
        <w:t>Present the empirical held-out test metrics: **97.30% Accuracy**, **97.33% Precision**, **1.13% FPR**, and the **Confusion Matrix** ($\text{TN}=610, \text{FP}=7, \text{FN}=17, \text{TP}=255$) compared to the baseline.</w:t>
      </w:r>
    </w:p>
    <w:p>
      <w:pPr>
        <w:pStyle w:val="ListNumber"/>
        <w:spacing w:before="20" w:after="20"/>
      </w:pPr>
      <w:r>
        <w:t>**Step 6: Demonstrate Fallback Redundancy:**</w:t>
      </w:r>
    </w:p>
    <w:p>
      <w:pPr>
        <w:pStyle w:val="ListBullet"/>
        <w:spacing w:before="20" w:after="20"/>
      </w:pPr>
      <w:r>
        <w:t>Open `http://localhost:8501` to demonstrate that the Streamlit application operates independently as a zero-dependency fallback.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