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1405E" w14:textId="77777777" w:rsidR="008960EF" w:rsidRPr="008960EF" w:rsidRDefault="008960EF" w:rsidP="008960EF">
      <w:pPr>
        <w:rPr>
          <w:b/>
          <w:bCs/>
        </w:rPr>
      </w:pPr>
      <w:r w:rsidRPr="008960EF">
        <w:rPr>
          <w:b/>
          <w:bCs/>
        </w:rPr>
        <w:t>User story : Blocage du flux de paiement en cas de changement de montant non approuvé</w:t>
      </w:r>
    </w:p>
    <w:p w14:paraId="7BDF33A8" w14:textId="77777777" w:rsidR="008960EF" w:rsidRPr="008960EF" w:rsidRDefault="008960EF" w:rsidP="008960EF">
      <w:r w:rsidRPr="008960EF">
        <w:rPr>
          <w:b/>
          <w:bCs/>
        </w:rPr>
        <w:t>Description :</w:t>
      </w:r>
      <w:r w:rsidRPr="008960EF">
        <w:br/>
      </w:r>
      <w:r w:rsidRPr="008960EF">
        <w:rPr>
          <w:b/>
          <w:bCs/>
        </w:rPr>
        <w:t>Contexte :</w:t>
      </w:r>
      <w:r w:rsidRPr="008960EF">
        <w:t xml:space="preserve"> Lorsqu’un montant contractuel est modifié (via avenant, mise à jour manuelle ou revalorisation exceptionnelle), il est nécessaire de s’assurer que cette modification soit validée avant d’autoriser tout paiement. Cela permet de sécuriser le processus financier et d’éviter des versements sur des montants non approuvés.</w:t>
      </w:r>
    </w:p>
    <w:p w14:paraId="3CCDBF40" w14:textId="765308C3" w:rsidR="008960EF" w:rsidRPr="008960EF" w:rsidRDefault="008960EF" w:rsidP="008960EF">
      <w:r w:rsidRPr="008960EF">
        <w:rPr>
          <w:b/>
          <w:bCs/>
        </w:rPr>
        <w:t>Besoin :</w:t>
      </w:r>
      <w:r w:rsidRPr="008960EF">
        <w:br/>
        <w:t>En tant qu</w:t>
      </w:r>
      <w:r w:rsidR="00BA7CE8">
        <w:t xml:space="preserve">e </w:t>
      </w:r>
      <w:r w:rsidRPr="008960EF">
        <w:t>gestionnaire de contrat,</w:t>
      </w:r>
      <w:r w:rsidR="00BA7CE8">
        <w:t xml:space="preserve"> j</w:t>
      </w:r>
      <w:r w:rsidRPr="008960EF">
        <w:t>e souhaite que tout changement de montant bloque automatiquement le flux de paiement associé tant qu’il n’a pas été validé,</w:t>
      </w:r>
      <w:r w:rsidRPr="008960EF">
        <w:br/>
        <w:t>Afin de garantir que les paiements se basent uniquement sur des montants approuvés.</w:t>
      </w:r>
    </w:p>
    <w:p w14:paraId="3C2EC09C" w14:textId="77777777" w:rsidR="008960EF" w:rsidRPr="008960EF" w:rsidRDefault="00892E11" w:rsidP="008960EF">
      <w:r>
        <w:pict w14:anchorId="3576528D">
          <v:rect id="_x0000_i1025" style="width:0;height:1.5pt" o:hralign="center" o:hrstd="t" o:hr="t" fillcolor="#a0a0a0" stroked="f"/>
        </w:pict>
      </w:r>
    </w:p>
    <w:p w14:paraId="689FE9A6" w14:textId="77777777" w:rsidR="008960EF" w:rsidRPr="008960EF" w:rsidRDefault="008960EF" w:rsidP="008960EF">
      <w:pPr>
        <w:rPr>
          <w:b/>
          <w:bCs/>
        </w:rPr>
      </w:pPr>
      <w:r w:rsidRPr="008960EF">
        <w:rPr>
          <w:b/>
          <w:bCs/>
        </w:rPr>
        <w:t>Règles de gestion</w:t>
      </w:r>
    </w:p>
    <w:p w14:paraId="59D3825C" w14:textId="77777777" w:rsidR="008960EF" w:rsidRPr="008960EF" w:rsidRDefault="008960EF" w:rsidP="008960EF">
      <w:pPr>
        <w:numPr>
          <w:ilvl w:val="0"/>
          <w:numId w:val="1"/>
        </w:numPr>
      </w:pPr>
      <w:r w:rsidRPr="008960EF">
        <w:rPr>
          <w:b/>
          <w:bCs/>
        </w:rPr>
        <w:t>Blocage automatique</w:t>
      </w:r>
      <w:r w:rsidRPr="008960EF">
        <w:t xml:space="preserve"> : dès qu’un montant est modifié, le statut du paiement passe à </w:t>
      </w:r>
      <w:r w:rsidRPr="008960EF">
        <w:rPr>
          <w:i/>
          <w:iCs/>
        </w:rPr>
        <w:t>"Bloqué"</w:t>
      </w:r>
      <w:r w:rsidRPr="008960EF">
        <w:t xml:space="preserve"> et reste bloqué jusqu’à approbation.</w:t>
      </w:r>
    </w:p>
    <w:p w14:paraId="223CE355" w14:textId="77777777" w:rsidR="008960EF" w:rsidRPr="008960EF" w:rsidRDefault="008960EF" w:rsidP="008960EF">
      <w:pPr>
        <w:numPr>
          <w:ilvl w:val="0"/>
          <w:numId w:val="1"/>
        </w:numPr>
      </w:pPr>
      <w:r w:rsidRPr="008960EF">
        <w:rPr>
          <w:b/>
          <w:bCs/>
        </w:rPr>
        <w:t>Déclencheurs</w:t>
      </w:r>
      <w:r w:rsidRPr="008960EF">
        <w:t xml:space="preserve"> : modification via avenant, mise à jour manuelle ou recalcul exceptionnel.</w:t>
      </w:r>
    </w:p>
    <w:p w14:paraId="14E9FA8A" w14:textId="77777777" w:rsidR="008960EF" w:rsidRPr="008960EF" w:rsidRDefault="008960EF" w:rsidP="008960EF">
      <w:pPr>
        <w:numPr>
          <w:ilvl w:val="0"/>
          <w:numId w:val="1"/>
        </w:numPr>
      </w:pPr>
      <w:r w:rsidRPr="008960EF">
        <w:rPr>
          <w:b/>
          <w:bCs/>
        </w:rPr>
        <w:t>Déblocage</w:t>
      </w:r>
      <w:r w:rsidRPr="008960EF">
        <w:t xml:space="preserve"> : uniquement après validation par un utilisateur habilité (rôle : Validateur ou Admin selon règle interne).</w:t>
      </w:r>
    </w:p>
    <w:p w14:paraId="6F3D3E9F" w14:textId="77777777" w:rsidR="008960EF" w:rsidRPr="008960EF" w:rsidRDefault="008960EF" w:rsidP="008960EF">
      <w:pPr>
        <w:numPr>
          <w:ilvl w:val="0"/>
          <w:numId w:val="1"/>
        </w:numPr>
      </w:pPr>
      <w:r w:rsidRPr="008960EF">
        <w:rPr>
          <w:b/>
          <w:bCs/>
        </w:rPr>
        <w:t>Traçabilité</w:t>
      </w:r>
      <w:r w:rsidRPr="008960EF">
        <w:t xml:space="preserve"> : l’historique doit conserver la date de blocage, l’auteur de la modification, l’auteur et la date d’approbation.</w:t>
      </w:r>
    </w:p>
    <w:p w14:paraId="1B984656" w14:textId="77777777" w:rsidR="008960EF" w:rsidRPr="008960EF" w:rsidRDefault="008960EF" w:rsidP="008960EF">
      <w:pPr>
        <w:numPr>
          <w:ilvl w:val="0"/>
          <w:numId w:val="1"/>
        </w:numPr>
      </w:pPr>
      <w:r w:rsidRPr="008960EF">
        <w:rPr>
          <w:b/>
          <w:bCs/>
        </w:rPr>
        <w:t>Intégration ERP</w:t>
      </w:r>
      <w:r w:rsidRPr="008960EF">
        <w:t xml:space="preserve"> : le statut de blocage est synchronisé avec SAP/outil financier (champ PAYMENT_STATUS = BLOCKED).</w:t>
      </w:r>
    </w:p>
    <w:p w14:paraId="3BCF0C5C" w14:textId="77777777" w:rsidR="008960EF" w:rsidRPr="008960EF" w:rsidRDefault="008960EF" w:rsidP="008960EF">
      <w:pPr>
        <w:numPr>
          <w:ilvl w:val="0"/>
          <w:numId w:val="1"/>
        </w:numPr>
      </w:pPr>
      <w:r w:rsidRPr="008960EF">
        <w:rPr>
          <w:b/>
          <w:bCs/>
        </w:rPr>
        <w:t>Exceptions</w:t>
      </w:r>
      <w:r w:rsidRPr="008960EF">
        <w:t xml:space="preserve"> : aucune — tout changement de montant nécessite validation avant paiement.</w:t>
      </w:r>
    </w:p>
    <w:p w14:paraId="111A0B54" w14:textId="77777777" w:rsidR="008960EF" w:rsidRPr="008960EF" w:rsidRDefault="00892E11" w:rsidP="008960EF">
      <w:r>
        <w:pict w14:anchorId="1749B8C7">
          <v:rect id="_x0000_i1026" style="width:0;height:1.5pt" o:hralign="center" o:hrstd="t" o:hr="t" fillcolor="#a0a0a0" stroked="f"/>
        </w:pict>
      </w:r>
    </w:p>
    <w:p w14:paraId="2F314A31" w14:textId="77777777" w:rsidR="008960EF" w:rsidRPr="008960EF" w:rsidRDefault="008960EF" w:rsidP="008960EF">
      <w:pPr>
        <w:rPr>
          <w:b/>
          <w:bCs/>
        </w:rPr>
      </w:pPr>
      <w:r w:rsidRPr="008960EF">
        <w:rPr>
          <w:b/>
          <w:bCs/>
        </w:rPr>
        <w:t>Critères d’acceptation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6809"/>
      </w:tblGrid>
      <w:tr w:rsidR="008960EF" w:rsidRPr="008960EF" w14:paraId="09491BCF" w14:textId="77777777" w:rsidTr="008960EF">
        <w:trPr>
          <w:tblHeader/>
          <w:tblCellSpacing w:w="15" w:type="dxa"/>
        </w:trPr>
        <w:tc>
          <w:tcPr>
            <w:tcW w:w="0" w:type="auto"/>
            <w:vAlign w:val="center"/>
            <w:hideMark/>
          </w:tcPr>
          <w:p w14:paraId="10F807E1" w14:textId="77777777" w:rsidR="008960EF" w:rsidRPr="008960EF" w:rsidRDefault="008960EF" w:rsidP="008960EF">
            <w:pPr>
              <w:rPr>
                <w:b/>
                <w:bCs/>
              </w:rPr>
            </w:pPr>
            <w:r w:rsidRPr="008960EF">
              <w:rPr>
                <w:b/>
                <w:bCs/>
              </w:rPr>
              <w:t>Scénario</w:t>
            </w:r>
          </w:p>
        </w:tc>
        <w:tc>
          <w:tcPr>
            <w:tcW w:w="0" w:type="auto"/>
            <w:vAlign w:val="center"/>
            <w:hideMark/>
          </w:tcPr>
          <w:p w14:paraId="1653008F" w14:textId="77777777" w:rsidR="008960EF" w:rsidRPr="008960EF" w:rsidRDefault="008960EF" w:rsidP="008960EF">
            <w:pPr>
              <w:rPr>
                <w:b/>
                <w:bCs/>
              </w:rPr>
            </w:pPr>
            <w:r w:rsidRPr="008960EF">
              <w:rPr>
                <w:b/>
                <w:bCs/>
              </w:rPr>
              <w:t>Critère d’acceptation</w:t>
            </w:r>
          </w:p>
        </w:tc>
      </w:tr>
      <w:tr w:rsidR="008960EF" w:rsidRPr="008960EF" w14:paraId="58338B85" w14:textId="77777777" w:rsidTr="008960EF">
        <w:trPr>
          <w:tblCellSpacing w:w="15" w:type="dxa"/>
        </w:trPr>
        <w:tc>
          <w:tcPr>
            <w:tcW w:w="0" w:type="auto"/>
            <w:vAlign w:val="center"/>
            <w:hideMark/>
          </w:tcPr>
          <w:p w14:paraId="54BC8DF8" w14:textId="77777777" w:rsidR="008960EF" w:rsidRPr="008960EF" w:rsidRDefault="008960EF" w:rsidP="008960EF">
            <w:r w:rsidRPr="008960EF">
              <w:t>Changement de montant</w:t>
            </w:r>
          </w:p>
        </w:tc>
        <w:tc>
          <w:tcPr>
            <w:tcW w:w="0" w:type="auto"/>
            <w:vAlign w:val="center"/>
            <w:hideMark/>
          </w:tcPr>
          <w:p w14:paraId="609F3EA8" w14:textId="77777777" w:rsidR="008960EF" w:rsidRPr="008960EF" w:rsidRDefault="008960EF" w:rsidP="008960EF">
            <w:r w:rsidRPr="008960EF">
              <w:t xml:space="preserve">Étant donné qu’un utilisateur modifie un montant, quand il sauvegarde cette modification, alors le statut du paiement passe automatiquement à </w:t>
            </w:r>
            <w:r w:rsidRPr="008960EF">
              <w:rPr>
                <w:i/>
                <w:iCs/>
              </w:rPr>
              <w:t>"Bloqué"</w:t>
            </w:r>
            <w:r w:rsidRPr="008960EF">
              <w:t xml:space="preserve"> et aucun flux de paiement n’est transmis à l’ERP.</w:t>
            </w:r>
          </w:p>
        </w:tc>
      </w:tr>
      <w:tr w:rsidR="008960EF" w:rsidRPr="008960EF" w14:paraId="29AC904F" w14:textId="77777777" w:rsidTr="008960EF">
        <w:trPr>
          <w:tblCellSpacing w:w="15" w:type="dxa"/>
        </w:trPr>
        <w:tc>
          <w:tcPr>
            <w:tcW w:w="0" w:type="auto"/>
            <w:vAlign w:val="center"/>
            <w:hideMark/>
          </w:tcPr>
          <w:p w14:paraId="4C7C5B03" w14:textId="77777777" w:rsidR="008960EF" w:rsidRPr="008960EF" w:rsidRDefault="008960EF" w:rsidP="008960EF">
            <w:r w:rsidRPr="008960EF">
              <w:lastRenderedPageBreak/>
              <w:t>Validation de la modification</w:t>
            </w:r>
          </w:p>
        </w:tc>
        <w:tc>
          <w:tcPr>
            <w:tcW w:w="0" w:type="auto"/>
            <w:vAlign w:val="center"/>
            <w:hideMark/>
          </w:tcPr>
          <w:p w14:paraId="59BC58EE" w14:textId="77777777" w:rsidR="008960EF" w:rsidRPr="008960EF" w:rsidRDefault="008960EF" w:rsidP="008960EF">
            <w:r w:rsidRPr="008960EF">
              <w:t xml:space="preserve">Étant donné qu’un valideur approuve le changement de montant, quand il confirme la validation, alors le statut du paiement repasse à </w:t>
            </w:r>
            <w:r w:rsidRPr="008960EF">
              <w:rPr>
                <w:i/>
                <w:iCs/>
              </w:rPr>
              <w:t>"Autorisé"</w:t>
            </w:r>
            <w:r w:rsidRPr="008960EF">
              <w:t xml:space="preserve"> et le flux peut être transmis à l’ERP.</w:t>
            </w:r>
          </w:p>
        </w:tc>
      </w:tr>
      <w:tr w:rsidR="008960EF" w:rsidRPr="008960EF" w14:paraId="67B6773E" w14:textId="77777777" w:rsidTr="008960EF">
        <w:trPr>
          <w:tblCellSpacing w:w="15" w:type="dxa"/>
        </w:trPr>
        <w:tc>
          <w:tcPr>
            <w:tcW w:w="0" w:type="auto"/>
            <w:vAlign w:val="center"/>
            <w:hideMark/>
          </w:tcPr>
          <w:p w14:paraId="5C28E51D" w14:textId="77777777" w:rsidR="008960EF" w:rsidRPr="008960EF" w:rsidRDefault="008960EF" w:rsidP="008960EF">
            <w:r w:rsidRPr="008960EF">
              <w:t>Tentative de paiement sur montant non validé</w:t>
            </w:r>
          </w:p>
        </w:tc>
        <w:tc>
          <w:tcPr>
            <w:tcW w:w="0" w:type="auto"/>
            <w:vAlign w:val="center"/>
            <w:hideMark/>
          </w:tcPr>
          <w:p w14:paraId="27EA6F24" w14:textId="77777777" w:rsidR="008960EF" w:rsidRPr="008960EF" w:rsidRDefault="008960EF" w:rsidP="008960EF">
            <w:r w:rsidRPr="008960EF">
              <w:t>Si un flux de paiement est déclenché sur un montant non validé, alors le système refuse l’opération et affiche un message d’erreur indiquant que la modification n’est pas encore approuvée.</w:t>
            </w:r>
          </w:p>
        </w:tc>
      </w:tr>
      <w:tr w:rsidR="008960EF" w:rsidRPr="008960EF" w14:paraId="314F2502" w14:textId="77777777" w:rsidTr="008960EF">
        <w:trPr>
          <w:tblCellSpacing w:w="15" w:type="dxa"/>
        </w:trPr>
        <w:tc>
          <w:tcPr>
            <w:tcW w:w="0" w:type="auto"/>
            <w:vAlign w:val="center"/>
            <w:hideMark/>
          </w:tcPr>
          <w:p w14:paraId="5E096415" w14:textId="77777777" w:rsidR="008960EF" w:rsidRPr="008960EF" w:rsidRDefault="008960EF" w:rsidP="008960EF">
            <w:r w:rsidRPr="008960EF">
              <w:t>Historisation</w:t>
            </w:r>
          </w:p>
        </w:tc>
        <w:tc>
          <w:tcPr>
            <w:tcW w:w="0" w:type="auto"/>
            <w:vAlign w:val="center"/>
            <w:hideMark/>
          </w:tcPr>
          <w:p w14:paraId="29515C50" w14:textId="77777777" w:rsidR="008960EF" w:rsidRPr="008960EF" w:rsidRDefault="008960EF" w:rsidP="008960EF">
            <w:r w:rsidRPr="008960EF">
              <w:t>Chaque blocage/déblocage est enregistré dans le journal d’audit avec : date, auteur modification, auteur approbation, ancien/nouveau montant, identifiant du contrat.</w:t>
            </w:r>
          </w:p>
        </w:tc>
      </w:tr>
    </w:tbl>
    <w:p w14:paraId="444B7D31" w14:textId="77777777" w:rsidR="008960EF" w:rsidRPr="008960EF" w:rsidRDefault="00892E11" w:rsidP="008960EF">
      <w:r>
        <w:pict w14:anchorId="02425DB3">
          <v:rect id="_x0000_i1027" style="width:0;height:1.5pt" o:hralign="center" o:hrstd="t" o:hr="t" fillcolor="#a0a0a0" stroked="f"/>
        </w:pict>
      </w:r>
    </w:p>
    <w:p w14:paraId="1F0E94DF" w14:textId="77777777" w:rsidR="008960EF" w:rsidRPr="008960EF" w:rsidRDefault="008960EF" w:rsidP="008960EF">
      <w:pPr>
        <w:rPr>
          <w:b/>
          <w:bCs/>
        </w:rPr>
      </w:pPr>
      <w:r w:rsidRPr="008960EF">
        <w:rPr>
          <w:b/>
          <w:bCs/>
        </w:rPr>
        <w:t>SFD : Blocage de paiement en cas de changement de montant</w:t>
      </w:r>
    </w:p>
    <w:p w14:paraId="0D720136" w14:textId="77777777" w:rsidR="008960EF" w:rsidRPr="008960EF" w:rsidRDefault="008960EF" w:rsidP="008960EF">
      <w:r w:rsidRPr="008960EF">
        <w:rPr>
          <w:b/>
          <w:bCs/>
        </w:rPr>
        <w:t>Nom :</w:t>
      </w:r>
      <w:r w:rsidRPr="008960EF">
        <w:t xml:space="preserve"> Blocage du flux de paiement jusqu’à approbation du nouveau montant</w:t>
      </w:r>
    </w:p>
    <w:p w14:paraId="69A5320E" w14:textId="77777777" w:rsidR="008960EF" w:rsidRPr="008960EF" w:rsidRDefault="008960EF" w:rsidP="008960EF">
      <w:r w:rsidRPr="008960EF">
        <w:rPr>
          <w:b/>
          <w:bCs/>
        </w:rPr>
        <w:t>Description :</w:t>
      </w:r>
      <w:r w:rsidRPr="008960EF">
        <w:br/>
        <w:t>Cette fonctionnalité permet de bloquer automatiquement tout paiement associé à un contrat lorsque le montant contractuel a été modifié et que cette modification n’a pas encore été validée. Elle garantit la conformité financière et la sécurité des paiements.</w:t>
      </w:r>
    </w:p>
    <w:p w14:paraId="017E4132" w14:textId="77777777" w:rsidR="008960EF" w:rsidRPr="008960EF" w:rsidRDefault="008960EF" w:rsidP="008960EF">
      <w:r w:rsidRPr="008960EF">
        <w:rPr>
          <w:b/>
          <w:bCs/>
        </w:rPr>
        <w:t>Acteurs déclencheurs :</w:t>
      </w:r>
    </w:p>
    <w:p w14:paraId="6397C32D" w14:textId="77777777" w:rsidR="008960EF" w:rsidRPr="008960EF" w:rsidRDefault="008960EF" w:rsidP="008960EF">
      <w:pPr>
        <w:numPr>
          <w:ilvl w:val="0"/>
          <w:numId w:val="2"/>
        </w:numPr>
      </w:pPr>
      <w:r w:rsidRPr="008960EF">
        <w:t>Gestionnaire de contrat (modification)</w:t>
      </w:r>
    </w:p>
    <w:p w14:paraId="50276F0A" w14:textId="77777777" w:rsidR="008960EF" w:rsidRPr="008960EF" w:rsidRDefault="008960EF" w:rsidP="008960EF">
      <w:pPr>
        <w:numPr>
          <w:ilvl w:val="0"/>
          <w:numId w:val="2"/>
        </w:numPr>
      </w:pPr>
      <w:r w:rsidRPr="008960EF">
        <w:t>Validateur (approbation/déblocage)</w:t>
      </w:r>
    </w:p>
    <w:p w14:paraId="13DBA1D6" w14:textId="77777777" w:rsidR="008960EF" w:rsidRPr="008960EF" w:rsidRDefault="008960EF" w:rsidP="008960EF">
      <w:r w:rsidRPr="008960EF">
        <w:rPr>
          <w:b/>
          <w:bCs/>
        </w:rPr>
        <w:t>Acteurs secondaires (impactés) :</w:t>
      </w:r>
    </w:p>
    <w:p w14:paraId="6BDC41FE" w14:textId="77777777" w:rsidR="008960EF" w:rsidRPr="008960EF" w:rsidRDefault="008960EF" w:rsidP="008960EF">
      <w:pPr>
        <w:numPr>
          <w:ilvl w:val="0"/>
          <w:numId w:val="3"/>
        </w:numPr>
      </w:pPr>
      <w:r w:rsidRPr="008960EF">
        <w:t>Systèmes financiers/ERP (SAP, Basware…)</w:t>
      </w:r>
    </w:p>
    <w:p w14:paraId="7BDC9066" w14:textId="77777777" w:rsidR="008960EF" w:rsidRPr="008960EF" w:rsidRDefault="008960EF" w:rsidP="008960EF">
      <w:pPr>
        <w:numPr>
          <w:ilvl w:val="0"/>
          <w:numId w:val="3"/>
        </w:numPr>
      </w:pPr>
      <w:r w:rsidRPr="008960EF">
        <w:t>Comptabilité interne</w:t>
      </w:r>
    </w:p>
    <w:p w14:paraId="579CA53F" w14:textId="77777777" w:rsidR="008960EF" w:rsidRPr="008960EF" w:rsidRDefault="008960EF" w:rsidP="008960EF">
      <w:r w:rsidRPr="008960EF">
        <w:rPr>
          <w:b/>
          <w:bCs/>
        </w:rPr>
        <w:t>Préconditions (INPUT) :</w:t>
      </w:r>
    </w:p>
    <w:p w14:paraId="2F7C3608" w14:textId="77777777" w:rsidR="008960EF" w:rsidRPr="008960EF" w:rsidRDefault="008960EF" w:rsidP="008960EF">
      <w:pPr>
        <w:numPr>
          <w:ilvl w:val="0"/>
          <w:numId w:val="4"/>
        </w:numPr>
      </w:pPr>
      <w:r w:rsidRPr="008960EF">
        <w:t>L’utilisateur est authentifié et autorisé à modifier le contrat.</w:t>
      </w:r>
    </w:p>
    <w:p w14:paraId="4B31AA12" w14:textId="77777777" w:rsidR="008960EF" w:rsidRPr="008960EF" w:rsidRDefault="008960EF" w:rsidP="008960EF">
      <w:pPr>
        <w:numPr>
          <w:ilvl w:val="0"/>
          <w:numId w:val="4"/>
        </w:numPr>
      </w:pPr>
      <w:r w:rsidRPr="008960EF">
        <w:t xml:space="preserve">Le contrat est en état </w:t>
      </w:r>
      <w:r w:rsidRPr="008960EF">
        <w:rPr>
          <w:i/>
          <w:iCs/>
        </w:rPr>
        <w:t>Actif</w:t>
      </w:r>
      <w:r w:rsidRPr="008960EF">
        <w:t xml:space="preserve"> ou </w:t>
      </w:r>
      <w:r w:rsidRPr="008960EF">
        <w:rPr>
          <w:i/>
          <w:iCs/>
        </w:rPr>
        <w:t>Avenant en cours</w:t>
      </w:r>
      <w:r w:rsidRPr="008960EF">
        <w:t>.</w:t>
      </w:r>
    </w:p>
    <w:p w14:paraId="4B565439" w14:textId="77777777" w:rsidR="008960EF" w:rsidRPr="008960EF" w:rsidRDefault="008960EF" w:rsidP="008960EF">
      <w:r w:rsidRPr="008960EF">
        <w:rPr>
          <w:b/>
          <w:bCs/>
        </w:rPr>
        <w:t>Postconditions (IMPACT) :</w:t>
      </w:r>
    </w:p>
    <w:p w14:paraId="49E9E6D3" w14:textId="77777777" w:rsidR="008960EF" w:rsidRPr="008960EF" w:rsidRDefault="008960EF" w:rsidP="008960EF">
      <w:pPr>
        <w:numPr>
          <w:ilvl w:val="0"/>
          <w:numId w:val="5"/>
        </w:numPr>
      </w:pPr>
      <w:r w:rsidRPr="008960EF">
        <w:t>Si le montant modifié n’est pas validé → paiement bloqué.</w:t>
      </w:r>
    </w:p>
    <w:p w14:paraId="2D48F782" w14:textId="77777777" w:rsidR="008960EF" w:rsidRPr="008960EF" w:rsidRDefault="008960EF" w:rsidP="008960EF">
      <w:pPr>
        <w:numPr>
          <w:ilvl w:val="0"/>
          <w:numId w:val="5"/>
        </w:numPr>
      </w:pPr>
      <w:r w:rsidRPr="008960EF">
        <w:t>Après validation → paiement autorisé et synchronisation ERP.</w:t>
      </w:r>
    </w:p>
    <w:p w14:paraId="634BFB4F" w14:textId="77777777" w:rsidR="008960EF" w:rsidRPr="008960EF" w:rsidRDefault="008960EF" w:rsidP="008960EF">
      <w:r w:rsidRPr="008960EF">
        <w:rPr>
          <w:b/>
          <w:bCs/>
        </w:rPr>
        <w:t>Règles de gestion métier :</w:t>
      </w:r>
    </w:p>
    <w:p w14:paraId="74F4F1AB" w14:textId="77777777" w:rsidR="008960EF" w:rsidRPr="008960EF" w:rsidRDefault="008960EF" w:rsidP="008960EF">
      <w:pPr>
        <w:numPr>
          <w:ilvl w:val="0"/>
          <w:numId w:val="6"/>
        </w:numPr>
      </w:pPr>
      <w:r w:rsidRPr="008960EF">
        <w:lastRenderedPageBreak/>
        <w:t>Blocage immédiat du paiement à la détection d’un changement de montant.</w:t>
      </w:r>
    </w:p>
    <w:p w14:paraId="73E82381" w14:textId="77777777" w:rsidR="008960EF" w:rsidRPr="008960EF" w:rsidRDefault="008960EF" w:rsidP="008960EF">
      <w:pPr>
        <w:numPr>
          <w:ilvl w:val="0"/>
          <w:numId w:val="6"/>
        </w:numPr>
      </w:pPr>
      <w:r w:rsidRPr="008960EF">
        <w:t>Validation obligatoire avant tout paiement.</w:t>
      </w:r>
    </w:p>
    <w:p w14:paraId="2BA70BC4" w14:textId="77777777" w:rsidR="008960EF" w:rsidRPr="008960EF" w:rsidRDefault="008960EF" w:rsidP="008960EF">
      <w:pPr>
        <w:numPr>
          <w:ilvl w:val="0"/>
          <w:numId w:val="6"/>
        </w:numPr>
      </w:pPr>
      <w:r w:rsidRPr="008960EF">
        <w:t>Synchronisation du statut avec le système financier.</w:t>
      </w:r>
    </w:p>
    <w:p w14:paraId="427B3A71" w14:textId="77777777" w:rsidR="008960EF" w:rsidRPr="008960EF" w:rsidRDefault="008960EF" w:rsidP="008960EF">
      <w:r w:rsidRPr="008960EF">
        <w:rPr>
          <w:b/>
          <w:bCs/>
        </w:rPr>
        <w:t>Scénario nominal :</w:t>
      </w:r>
    </w:p>
    <w:p w14:paraId="0C7DCB88" w14:textId="77777777" w:rsidR="008960EF" w:rsidRPr="008960EF" w:rsidRDefault="008960EF" w:rsidP="008960EF">
      <w:pPr>
        <w:numPr>
          <w:ilvl w:val="0"/>
          <w:numId w:val="7"/>
        </w:numPr>
      </w:pPr>
      <w:r w:rsidRPr="008960EF">
        <w:t>Le gestionnaire modifie le montant dans le contrat.</w:t>
      </w:r>
    </w:p>
    <w:p w14:paraId="50F5E903" w14:textId="77777777" w:rsidR="008960EF" w:rsidRPr="008960EF" w:rsidRDefault="008960EF" w:rsidP="008960EF">
      <w:pPr>
        <w:numPr>
          <w:ilvl w:val="0"/>
          <w:numId w:val="7"/>
        </w:numPr>
      </w:pPr>
      <w:r w:rsidRPr="008960EF">
        <w:t>Le système bloque automatiquement le paiement et envoie une alerte au validateur.</w:t>
      </w:r>
    </w:p>
    <w:p w14:paraId="04F8F24F" w14:textId="77777777" w:rsidR="008960EF" w:rsidRPr="008960EF" w:rsidRDefault="008960EF" w:rsidP="008960EF">
      <w:pPr>
        <w:numPr>
          <w:ilvl w:val="0"/>
          <w:numId w:val="7"/>
        </w:numPr>
      </w:pPr>
      <w:r w:rsidRPr="008960EF">
        <w:t>Le validateur approuve la modification.</w:t>
      </w:r>
    </w:p>
    <w:p w14:paraId="5D74687C" w14:textId="77777777" w:rsidR="008960EF" w:rsidRPr="008960EF" w:rsidRDefault="008960EF" w:rsidP="008960EF">
      <w:pPr>
        <w:numPr>
          <w:ilvl w:val="0"/>
          <w:numId w:val="7"/>
        </w:numPr>
      </w:pPr>
      <w:r w:rsidRPr="008960EF">
        <w:t>Le système débloque le paiement et synchronise le statut avec l’ERP.</w:t>
      </w:r>
    </w:p>
    <w:p w14:paraId="55D94831" w14:textId="77777777" w:rsidR="008960EF" w:rsidRPr="008960EF" w:rsidRDefault="008960EF" w:rsidP="008960EF">
      <w:r w:rsidRPr="008960EF">
        <w:rPr>
          <w:b/>
          <w:bCs/>
        </w:rPr>
        <w:t>Scénario alternatif :</w:t>
      </w:r>
    </w:p>
    <w:p w14:paraId="0BB37644" w14:textId="77777777" w:rsidR="008960EF" w:rsidRPr="008960EF" w:rsidRDefault="008960EF" w:rsidP="008960EF">
      <w:pPr>
        <w:numPr>
          <w:ilvl w:val="0"/>
          <w:numId w:val="8"/>
        </w:numPr>
      </w:pPr>
      <w:r w:rsidRPr="008960EF">
        <w:t>Le validateur rejette la modification → paiement reste bloqué, le contrat conserve l’ancien montant.</w:t>
      </w:r>
    </w:p>
    <w:p w14:paraId="083DF356" w14:textId="77777777" w:rsidR="009D22AA" w:rsidRDefault="009D22AA"/>
    <w:sectPr w:rsidR="009D22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34436"/>
    <w:multiLevelType w:val="multilevel"/>
    <w:tmpl w:val="42A0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B7634"/>
    <w:multiLevelType w:val="multilevel"/>
    <w:tmpl w:val="F456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16227"/>
    <w:multiLevelType w:val="multilevel"/>
    <w:tmpl w:val="99FE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C2232"/>
    <w:multiLevelType w:val="multilevel"/>
    <w:tmpl w:val="41B2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D87258"/>
    <w:multiLevelType w:val="multilevel"/>
    <w:tmpl w:val="B612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0603FA"/>
    <w:multiLevelType w:val="multilevel"/>
    <w:tmpl w:val="8B48D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24190C"/>
    <w:multiLevelType w:val="multilevel"/>
    <w:tmpl w:val="2C3E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E96410"/>
    <w:multiLevelType w:val="multilevel"/>
    <w:tmpl w:val="EDC0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553619">
    <w:abstractNumId w:val="3"/>
  </w:num>
  <w:num w:numId="2" w16cid:durableId="1024600601">
    <w:abstractNumId w:val="0"/>
  </w:num>
  <w:num w:numId="3" w16cid:durableId="2094279392">
    <w:abstractNumId w:val="2"/>
  </w:num>
  <w:num w:numId="4" w16cid:durableId="323313756">
    <w:abstractNumId w:val="7"/>
  </w:num>
  <w:num w:numId="5" w16cid:durableId="1928341930">
    <w:abstractNumId w:val="6"/>
  </w:num>
  <w:num w:numId="6" w16cid:durableId="749497179">
    <w:abstractNumId w:val="1"/>
  </w:num>
  <w:num w:numId="7" w16cid:durableId="1370108392">
    <w:abstractNumId w:val="5"/>
  </w:num>
  <w:num w:numId="8" w16cid:durableId="6623946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0EF"/>
    <w:rsid w:val="00325D6F"/>
    <w:rsid w:val="008960EF"/>
    <w:rsid w:val="008D236D"/>
    <w:rsid w:val="009D22AA"/>
    <w:rsid w:val="00BA7CE8"/>
    <w:rsid w:val="00F906C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6FF8345"/>
  <w15:chartTrackingRefBased/>
  <w15:docId w15:val="{A1E8449C-8B90-4141-AFA3-12526203A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497680">
      <w:bodyDiv w:val="1"/>
      <w:marLeft w:val="0"/>
      <w:marRight w:val="0"/>
      <w:marTop w:val="0"/>
      <w:marBottom w:val="0"/>
      <w:divBdr>
        <w:top w:val="none" w:sz="0" w:space="0" w:color="auto"/>
        <w:left w:val="none" w:sz="0" w:space="0" w:color="auto"/>
        <w:bottom w:val="none" w:sz="0" w:space="0" w:color="auto"/>
        <w:right w:val="none" w:sz="0" w:space="0" w:color="auto"/>
      </w:divBdr>
      <w:divsChild>
        <w:div w:id="1450201334">
          <w:marLeft w:val="0"/>
          <w:marRight w:val="0"/>
          <w:marTop w:val="0"/>
          <w:marBottom w:val="0"/>
          <w:divBdr>
            <w:top w:val="none" w:sz="0" w:space="0" w:color="auto"/>
            <w:left w:val="none" w:sz="0" w:space="0" w:color="auto"/>
            <w:bottom w:val="none" w:sz="0" w:space="0" w:color="auto"/>
            <w:right w:val="none" w:sz="0" w:space="0" w:color="auto"/>
          </w:divBdr>
          <w:divsChild>
            <w:div w:id="124383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32480">
      <w:bodyDiv w:val="1"/>
      <w:marLeft w:val="0"/>
      <w:marRight w:val="0"/>
      <w:marTop w:val="0"/>
      <w:marBottom w:val="0"/>
      <w:divBdr>
        <w:top w:val="none" w:sz="0" w:space="0" w:color="auto"/>
        <w:left w:val="none" w:sz="0" w:space="0" w:color="auto"/>
        <w:bottom w:val="none" w:sz="0" w:space="0" w:color="auto"/>
        <w:right w:val="none" w:sz="0" w:space="0" w:color="auto"/>
      </w:divBdr>
      <w:divsChild>
        <w:div w:id="848376571">
          <w:marLeft w:val="0"/>
          <w:marRight w:val="0"/>
          <w:marTop w:val="0"/>
          <w:marBottom w:val="0"/>
          <w:divBdr>
            <w:top w:val="none" w:sz="0" w:space="0" w:color="auto"/>
            <w:left w:val="none" w:sz="0" w:space="0" w:color="auto"/>
            <w:bottom w:val="none" w:sz="0" w:space="0" w:color="auto"/>
            <w:right w:val="none" w:sz="0" w:space="0" w:color="auto"/>
          </w:divBdr>
          <w:divsChild>
            <w:div w:id="107821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575</Words>
  <Characters>3164</Characters>
  <Application>Microsoft Office Word</Application>
  <DocSecurity>0</DocSecurity>
  <Lines>26</Lines>
  <Paragraphs>7</Paragraphs>
  <ScaleCrop>false</ScaleCrop>
  <Company/>
  <LinksUpToDate>false</LinksUpToDate>
  <CharactersWithSpaces>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BENTAHAR Samy (ENGIE Green)</dc:creator>
  <cp:keywords/>
  <dc:description/>
  <cp:lastModifiedBy>EL HAJJAM Mohamed (ENGIE Green)</cp:lastModifiedBy>
  <cp:revision>3</cp:revision>
  <dcterms:created xsi:type="dcterms:W3CDTF">2025-08-14T13:48:00Z</dcterms:created>
  <dcterms:modified xsi:type="dcterms:W3CDTF">2025-08-14T13:48:00Z</dcterms:modified>
</cp:coreProperties>
</file>