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35DF" w14:textId="153377F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 xml:space="preserve">User story : Revalorisation automatique à date </w:t>
      </w:r>
      <w:r w:rsidR="003D202F">
        <w:rPr>
          <w:b/>
          <w:bCs/>
        </w:rPr>
        <w:t>d’indexation</w:t>
      </w:r>
    </w:p>
    <w:p w14:paraId="3AAC90A4" w14:textId="77777777" w:rsidR="00FD260E" w:rsidRPr="00FD260E" w:rsidRDefault="00FD260E" w:rsidP="00FD260E">
      <w:r w:rsidRPr="00FD260E">
        <w:rPr>
          <w:b/>
          <w:bCs/>
        </w:rPr>
        <w:t>Description :</w:t>
      </w:r>
      <w:r w:rsidRPr="00FD260E">
        <w:br/>
        <w:t>Contexte : Les contrats à long terme nécessitent une revalorisation périodique (souvent annuelle) conforme aux clauses contractuelles, en tenant compte des indices économiques applicables.</w:t>
      </w:r>
    </w:p>
    <w:p w14:paraId="0935BB3F" w14:textId="3EE092EF" w:rsidR="00FD260E" w:rsidRPr="00FD260E" w:rsidRDefault="00FD260E" w:rsidP="00FD260E">
      <w:r w:rsidRPr="00FD260E">
        <w:rPr>
          <w:b/>
          <w:bCs/>
        </w:rPr>
        <w:t>Besoin :</w:t>
      </w:r>
      <w:r w:rsidRPr="00FD260E">
        <w:br/>
        <w:t>En tant qu’utilisateur,</w:t>
      </w:r>
      <w:r w:rsidR="007C2AE1">
        <w:t xml:space="preserve"> j</w:t>
      </w:r>
      <w:r w:rsidRPr="00FD260E">
        <w:t>e souhaite que le système identifie automatiquement la date anniversaire des contrats et lance la revalorisation prévue</w:t>
      </w:r>
      <w:r w:rsidR="003D202F">
        <w:t>.</w:t>
      </w:r>
      <w:r w:rsidR="007C2AE1">
        <w:t xml:space="preserve"> </w:t>
      </w:r>
      <w:r w:rsidRPr="00FD260E">
        <w:t>Afin d’assurer la conformité, la régularité et la traçabilité des ajustements contractuels.</w:t>
      </w:r>
    </w:p>
    <w:p w14:paraId="6D5D274A" w14:textId="77777777" w:rsidR="00FD260E" w:rsidRPr="00FD260E" w:rsidRDefault="00000000" w:rsidP="00FD260E">
      <w:r>
        <w:pict w14:anchorId="44E43015">
          <v:rect id="_x0000_i1025" style="width:0;height:1.5pt" o:hralign="center" o:hrstd="t" o:hr="t" fillcolor="#a0a0a0" stroked="f"/>
        </w:pict>
      </w:r>
    </w:p>
    <w:p w14:paraId="29B9460F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Règles de gestion</w:t>
      </w:r>
    </w:p>
    <w:p w14:paraId="43C170CF" w14:textId="33CAD2EB" w:rsidR="00FD260E" w:rsidRPr="00FD260E" w:rsidRDefault="00FD260E" w:rsidP="003D202F">
      <w:pPr>
        <w:numPr>
          <w:ilvl w:val="0"/>
          <w:numId w:val="1"/>
        </w:numPr>
        <w:spacing w:after="0"/>
      </w:pPr>
      <w:r w:rsidRPr="00CF3801">
        <w:rPr>
          <w:color w:val="FF0000"/>
        </w:rPr>
        <w:t>L</w:t>
      </w:r>
      <w:r w:rsidR="00CF3801">
        <w:rPr>
          <w:color w:val="FF0000"/>
        </w:rPr>
        <w:t xml:space="preserve">’indexation </w:t>
      </w:r>
      <w:r w:rsidRPr="00FD260E">
        <w:t xml:space="preserve">est déclenchée automatiquement à la date </w:t>
      </w:r>
      <w:r w:rsidR="003D202F">
        <w:t>d’indexation renseign</w:t>
      </w:r>
      <w:r w:rsidR="007C2AE1">
        <w:t>ée</w:t>
      </w:r>
      <w:r w:rsidRPr="00FD260E">
        <w:t xml:space="preserve"> dans le contrat.</w:t>
      </w:r>
    </w:p>
    <w:p w14:paraId="6F119A5A" w14:textId="77777777" w:rsidR="00FD260E" w:rsidRPr="00FD260E" w:rsidRDefault="00FD260E" w:rsidP="003D202F">
      <w:pPr>
        <w:numPr>
          <w:ilvl w:val="0"/>
          <w:numId w:val="1"/>
        </w:numPr>
        <w:spacing w:after="0"/>
      </w:pPr>
      <w:r w:rsidRPr="00FD260E">
        <w:t>Seuls les contrats éligibles et non résiliés sont concernés.</w:t>
      </w:r>
    </w:p>
    <w:p w14:paraId="115B50C8" w14:textId="77777777" w:rsidR="00FD260E" w:rsidRPr="00FD260E" w:rsidRDefault="00FD260E" w:rsidP="003D202F">
      <w:pPr>
        <w:numPr>
          <w:ilvl w:val="0"/>
          <w:numId w:val="1"/>
        </w:numPr>
        <w:spacing w:after="0"/>
      </w:pPr>
      <w:r w:rsidRPr="00FD260E">
        <w:t>La revalorisation applique la formule contractuelle et les indices en vigueur.</w:t>
      </w:r>
    </w:p>
    <w:p w14:paraId="7736B34A" w14:textId="77777777" w:rsidR="00FD260E" w:rsidRPr="00FD260E" w:rsidRDefault="00FD260E" w:rsidP="003D202F">
      <w:pPr>
        <w:numPr>
          <w:ilvl w:val="0"/>
          <w:numId w:val="1"/>
        </w:numPr>
        <w:spacing w:after="0"/>
      </w:pPr>
      <w:r w:rsidRPr="00FD260E">
        <w:t>Un workflow de validation est lancé avant application.</w:t>
      </w:r>
    </w:p>
    <w:p w14:paraId="0889054A" w14:textId="77777777" w:rsidR="00FD260E" w:rsidRPr="00FD260E" w:rsidRDefault="00FD260E" w:rsidP="003D202F">
      <w:pPr>
        <w:numPr>
          <w:ilvl w:val="0"/>
          <w:numId w:val="1"/>
        </w:numPr>
        <w:spacing w:after="0"/>
      </w:pPr>
      <w:r w:rsidRPr="00FD260E">
        <w:t>Toutes les revalorisations sont historisées et consultables.</w:t>
      </w:r>
    </w:p>
    <w:p w14:paraId="0B9C8E79" w14:textId="77777777" w:rsidR="00FD260E" w:rsidRPr="00FD260E" w:rsidRDefault="00000000" w:rsidP="00FD260E">
      <w:r>
        <w:pict w14:anchorId="011574CB">
          <v:rect id="_x0000_i1026" style="width:0;height:1.5pt" o:hralign="center" o:hrstd="t" o:hr="t" fillcolor="#a0a0a0" stroked="f"/>
        </w:pict>
      </w:r>
    </w:p>
    <w:p w14:paraId="10128057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237"/>
      </w:tblGrid>
      <w:tr w:rsidR="00FD260E" w:rsidRPr="00FD260E" w14:paraId="63207557" w14:textId="77777777" w:rsidTr="003D202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30D24EEA" w14:textId="77777777" w:rsidR="00FD260E" w:rsidRPr="00FD260E" w:rsidRDefault="00FD260E" w:rsidP="00FD260E">
            <w:pPr>
              <w:rPr>
                <w:b/>
                <w:bCs/>
              </w:rPr>
            </w:pPr>
            <w:r w:rsidRPr="00FD260E">
              <w:rPr>
                <w:b/>
                <w:bCs/>
              </w:rPr>
              <w:t>Scénario</w:t>
            </w:r>
          </w:p>
        </w:tc>
        <w:tc>
          <w:tcPr>
            <w:tcW w:w="6192" w:type="dxa"/>
            <w:vAlign w:val="center"/>
            <w:hideMark/>
          </w:tcPr>
          <w:p w14:paraId="0F2A4186" w14:textId="77777777" w:rsidR="00FD260E" w:rsidRPr="00FD260E" w:rsidRDefault="00FD260E" w:rsidP="00FD260E">
            <w:pPr>
              <w:rPr>
                <w:b/>
                <w:bCs/>
              </w:rPr>
            </w:pPr>
            <w:r w:rsidRPr="00FD260E">
              <w:rPr>
                <w:b/>
                <w:bCs/>
              </w:rPr>
              <w:t>Critère d’acceptation</w:t>
            </w:r>
          </w:p>
        </w:tc>
      </w:tr>
      <w:tr w:rsidR="00FD260E" w:rsidRPr="00FD260E" w14:paraId="1D322142" w14:textId="77777777" w:rsidTr="003D202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F426544" w14:textId="77777777" w:rsidR="00FD260E" w:rsidRPr="00FD260E" w:rsidRDefault="00FD260E" w:rsidP="00FD260E">
            <w:r w:rsidRPr="00FD260E">
              <w:t>Déclenchement automatique</w:t>
            </w:r>
          </w:p>
        </w:tc>
        <w:tc>
          <w:tcPr>
            <w:tcW w:w="6192" w:type="dxa"/>
            <w:vAlign w:val="center"/>
            <w:hideMark/>
          </w:tcPr>
          <w:p w14:paraId="6133D9A9" w14:textId="0732959E" w:rsidR="00FD260E" w:rsidRPr="00FD260E" w:rsidRDefault="00FD260E" w:rsidP="00FD260E">
            <w:r w:rsidRPr="00FD260E">
              <w:t xml:space="preserve">La revalorisation est automatiquement proposée à la date </w:t>
            </w:r>
            <w:r w:rsidR="003D202F">
              <w:t>d’indexation</w:t>
            </w:r>
            <w:r w:rsidRPr="00FD260E">
              <w:t>.</w:t>
            </w:r>
          </w:p>
        </w:tc>
      </w:tr>
      <w:tr w:rsidR="00FD260E" w:rsidRPr="00FD260E" w14:paraId="76C3DAB7" w14:textId="77777777" w:rsidTr="003D202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3293EE" w14:textId="77777777" w:rsidR="00FD260E" w:rsidRPr="00FD260E" w:rsidRDefault="00FD260E" w:rsidP="00FD260E">
            <w:r w:rsidRPr="00FD260E">
              <w:t>Application de la formule</w:t>
            </w:r>
          </w:p>
        </w:tc>
        <w:tc>
          <w:tcPr>
            <w:tcW w:w="6192" w:type="dxa"/>
            <w:vAlign w:val="center"/>
            <w:hideMark/>
          </w:tcPr>
          <w:p w14:paraId="5A61D8B7" w14:textId="77777777" w:rsidR="00FD260E" w:rsidRPr="00FD260E" w:rsidRDefault="00FD260E" w:rsidP="00FD260E">
            <w:r w:rsidRPr="00FD260E">
              <w:t>Les formules contractuelles sont correctement appliquées avec les bons indices.</w:t>
            </w:r>
          </w:p>
        </w:tc>
      </w:tr>
      <w:tr w:rsidR="00FD260E" w:rsidRPr="00FD260E" w14:paraId="2C439FEC" w14:textId="77777777" w:rsidTr="003D202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2AA9072" w14:textId="77777777" w:rsidR="00FD260E" w:rsidRPr="00FD260E" w:rsidRDefault="00FD260E" w:rsidP="00FD260E">
            <w:r w:rsidRPr="00FD260E">
              <w:t>Validation obligatoire</w:t>
            </w:r>
          </w:p>
        </w:tc>
        <w:tc>
          <w:tcPr>
            <w:tcW w:w="6192" w:type="dxa"/>
            <w:vAlign w:val="center"/>
            <w:hideMark/>
          </w:tcPr>
          <w:p w14:paraId="747449E4" w14:textId="77777777" w:rsidR="00FD260E" w:rsidRPr="00FD260E" w:rsidRDefault="00FD260E" w:rsidP="00FD260E">
            <w:r w:rsidRPr="00FD260E">
              <w:t>La revalorisation n’est appliquée qu’après validation.</w:t>
            </w:r>
          </w:p>
        </w:tc>
      </w:tr>
      <w:tr w:rsidR="00FD260E" w:rsidRPr="00FD260E" w14:paraId="46869029" w14:textId="77777777" w:rsidTr="003D202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95AF062" w14:textId="77777777" w:rsidR="00FD260E" w:rsidRPr="00FD260E" w:rsidRDefault="00FD260E" w:rsidP="00FD260E">
            <w:r w:rsidRPr="00FD260E">
              <w:t>Historisation</w:t>
            </w:r>
          </w:p>
        </w:tc>
        <w:tc>
          <w:tcPr>
            <w:tcW w:w="6192" w:type="dxa"/>
            <w:vAlign w:val="center"/>
            <w:hideMark/>
          </w:tcPr>
          <w:p w14:paraId="70C4BCA9" w14:textId="77777777" w:rsidR="00FD260E" w:rsidRPr="00FD260E" w:rsidRDefault="00FD260E" w:rsidP="00FD260E">
            <w:r w:rsidRPr="00FD260E">
              <w:t>Toutes les opérations sont archivées et consultables.</w:t>
            </w:r>
          </w:p>
        </w:tc>
      </w:tr>
    </w:tbl>
    <w:p w14:paraId="33555CF9" w14:textId="77777777" w:rsidR="00FD260E" w:rsidRPr="00FD260E" w:rsidRDefault="00000000" w:rsidP="00FD260E">
      <w:r>
        <w:pict w14:anchorId="2F2E3716">
          <v:rect id="_x0000_i1027" style="width:0;height:1.5pt" o:hralign="center" o:hrstd="t" o:hr="t" fillcolor="#a0a0a0" stroked="f"/>
        </w:pict>
      </w:r>
    </w:p>
    <w:p w14:paraId="6CDC7B65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SFD : Revalorisation automatique à date anniversaire</w:t>
      </w:r>
    </w:p>
    <w:p w14:paraId="6176C1B5" w14:textId="77777777" w:rsidR="00FD260E" w:rsidRPr="00FD260E" w:rsidRDefault="00FD260E" w:rsidP="00FD260E">
      <w:r w:rsidRPr="00FD260E">
        <w:rPr>
          <w:b/>
          <w:bCs/>
        </w:rPr>
        <w:t>Nom :</w:t>
      </w:r>
      <w:r w:rsidRPr="00FD260E">
        <w:t xml:space="preserve"> Revalorisation automatique périodique des contrats</w:t>
      </w:r>
    </w:p>
    <w:p w14:paraId="23F22BE0" w14:textId="5D73E03D" w:rsidR="00FD260E" w:rsidRPr="00FD260E" w:rsidRDefault="00FD260E" w:rsidP="00FD260E">
      <w:r w:rsidRPr="00FD260E">
        <w:rPr>
          <w:b/>
          <w:bCs/>
        </w:rPr>
        <w:t>Description :</w:t>
      </w:r>
      <w:r w:rsidRPr="00FD260E">
        <w:br/>
        <w:t xml:space="preserve">Permet d’automatiser l’identification et la revalorisation des contrats à chaque date </w:t>
      </w:r>
      <w:r w:rsidR="003D202F">
        <w:t>d’indexation</w:t>
      </w:r>
      <w:r w:rsidRPr="00FD260E">
        <w:t>, selon les clauses contractuelles. Inclut la validation, l’application des formules/indices, et l’archivage de chaque opération.</w:t>
      </w:r>
    </w:p>
    <w:p w14:paraId="1C89F22A" w14:textId="77777777" w:rsidR="00FD260E" w:rsidRPr="00FD260E" w:rsidRDefault="00000000" w:rsidP="00FD260E">
      <w:r>
        <w:lastRenderedPageBreak/>
        <w:pict w14:anchorId="1B040855">
          <v:rect id="_x0000_i1028" style="width:0;height:1.5pt" o:hralign="center" o:hrstd="t" o:hr="t" fillcolor="#a0a0a0" stroked="f"/>
        </w:pict>
      </w:r>
    </w:p>
    <w:p w14:paraId="731BFB2A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Acteurs déclencheurs :</w:t>
      </w:r>
    </w:p>
    <w:p w14:paraId="137F6628" w14:textId="4B2E7229" w:rsidR="00FD260E" w:rsidRPr="00FD260E" w:rsidRDefault="00FD260E" w:rsidP="003D202F">
      <w:pPr>
        <w:numPr>
          <w:ilvl w:val="0"/>
          <w:numId w:val="2"/>
        </w:numPr>
        <w:spacing w:after="0"/>
      </w:pPr>
      <w:r w:rsidRPr="00FD260E">
        <w:t>Système (détection des dates anniversaire</w:t>
      </w:r>
      <w:r w:rsidR="00A86831">
        <w:t>s</w:t>
      </w:r>
      <w:r w:rsidRPr="00FD260E">
        <w:t>)</w:t>
      </w:r>
    </w:p>
    <w:p w14:paraId="197ED597" w14:textId="77777777" w:rsidR="00FD260E" w:rsidRPr="00FD260E" w:rsidRDefault="00FD260E" w:rsidP="003D202F">
      <w:pPr>
        <w:numPr>
          <w:ilvl w:val="0"/>
          <w:numId w:val="2"/>
        </w:numPr>
        <w:spacing w:after="0"/>
      </w:pPr>
      <w:r w:rsidRPr="00FD260E">
        <w:t>Utilisateur/Valideur (validation)</w:t>
      </w:r>
    </w:p>
    <w:p w14:paraId="68FD92BD" w14:textId="77777777" w:rsidR="003D202F" w:rsidRPr="00FD260E" w:rsidRDefault="003D202F" w:rsidP="003D202F">
      <w:pPr>
        <w:spacing w:after="0"/>
        <w:ind w:left="720"/>
      </w:pPr>
    </w:p>
    <w:p w14:paraId="48CFE8F4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Acteurs secondaires (IMPACTÉS) :</w:t>
      </w:r>
    </w:p>
    <w:p w14:paraId="6B28C609" w14:textId="77777777" w:rsidR="00FD260E" w:rsidRPr="003D202F" w:rsidRDefault="00FD260E" w:rsidP="003D202F">
      <w:pPr>
        <w:numPr>
          <w:ilvl w:val="0"/>
          <w:numId w:val="3"/>
        </w:numPr>
        <w:spacing w:after="0"/>
        <w:rPr>
          <w:color w:val="F1A983" w:themeColor="accent2" w:themeTint="99"/>
        </w:rPr>
      </w:pPr>
      <w:r w:rsidRPr="003D202F">
        <w:rPr>
          <w:color w:val="F1A983" w:themeColor="accent2" w:themeTint="99"/>
        </w:rPr>
        <w:t>SAP, Darwin (mise à jour des montants)</w:t>
      </w:r>
    </w:p>
    <w:p w14:paraId="1642289B" w14:textId="77777777" w:rsidR="00FD260E" w:rsidRPr="00FD260E" w:rsidRDefault="00FD260E" w:rsidP="003D202F">
      <w:pPr>
        <w:numPr>
          <w:ilvl w:val="0"/>
          <w:numId w:val="3"/>
        </w:numPr>
        <w:spacing w:after="0"/>
      </w:pPr>
      <w:r w:rsidRPr="00FD260E">
        <w:t>INSEE API (indices)</w:t>
      </w:r>
    </w:p>
    <w:p w14:paraId="031C73FD" w14:textId="77777777" w:rsidR="00FD260E" w:rsidRPr="00FD260E" w:rsidRDefault="00FD260E" w:rsidP="003D202F">
      <w:pPr>
        <w:numPr>
          <w:ilvl w:val="0"/>
          <w:numId w:val="3"/>
        </w:numPr>
        <w:spacing w:after="0"/>
      </w:pPr>
      <w:r w:rsidRPr="00FD260E">
        <w:t>Modules contrats</w:t>
      </w:r>
    </w:p>
    <w:p w14:paraId="759A74CB" w14:textId="77777777" w:rsidR="00FD260E" w:rsidRPr="00FD260E" w:rsidRDefault="00000000" w:rsidP="00FD260E">
      <w:r>
        <w:pict w14:anchorId="04C072D9">
          <v:rect id="_x0000_i1029" style="width:0;height:1.5pt" o:hralign="center" o:hrstd="t" o:hr="t" fillcolor="#a0a0a0" stroked="f"/>
        </w:pict>
      </w:r>
    </w:p>
    <w:p w14:paraId="417F7F51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Préconditions (INPUT) :</w:t>
      </w:r>
    </w:p>
    <w:p w14:paraId="534422A9" w14:textId="77777777" w:rsidR="00FD260E" w:rsidRPr="00FD260E" w:rsidRDefault="00FD260E" w:rsidP="003D202F">
      <w:pPr>
        <w:numPr>
          <w:ilvl w:val="0"/>
          <w:numId w:val="4"/>
        </w:numPr>
        <w:spacing w:after="0"/>
      </w:pPr>
      <w:r w:rsidRPr="00FD260E">
        <w:t>Contrats actifs avec clause de revalorisation</w:t>
      </w:r>
    </w:p>
    <w:p w14:paraId="77F29E3C" w14:textId="3F89F53B" w:rsidR="00FD260E" w:rsidRDefault="00FD260E" w:rsidP="003D202F">
      <w:pPr>
        <w:numPr>
          <w:ilvl w:val="0"/>
          <w:numId w:val="4"/>
        </w:numPr>
        <w:spacing w:after="0"/>
      </w:pPr>
      <w:r w:rsidRPr="00FD260E">
        <w:t xml:space="preserve">Date </w:t>
      </w:r>
      <w:r w:rsidR="003D202F">
        <w:t>d’indexation</w:t>
      </w:r>
      <w:r w:rsidRPr="00FD260E">
        <w:t xml:space="preserve"> connue et renseignée</w:t>
      </w:r>
    </w:p>
    <w:p w14:paraId="63350247" w14:textId="04757952" w:rsidR="007C2AE1" w:rsidRDefault="007C2AE1" w:rsidP="003D202F">
      <w:pPr>
        <w:numPr>
          <w:ilvl w:val="0"/>
          <w:numId w:val="4"/>
        </w:numPr>
        <w:spacing w:after="0"/>
      </w:pPr>
      <w:r>
        <w:t>Formule d’indexation connue et renseignée</w:t>
      </w:r>
    </w:p>
    <w:p w14:paraId="27CBC916" w14:textId="1CEE4F8D" w:rsidR="007C2AE1" w:rsidRDefault="007C2AE1" w:rsidP="003D202F">
      <w:pPr>
        <w:numPr>
          <w:ilvl w:val="0"/>
          <w:numId w:val="4"/>
        </w:numPr>
        <w:spacing w:after="0"/>
      </w:pPr>
      <w:r>
        <w:t>Date d</w:t>
      </w:r>
      <w:r w:rsidR="00824746">
        <w:t xml:space="preserve">es </w:t>
      </w:r>
      <w:r>
        <w:t>indice</w:t>
      </w:r>
      <w:r w:rsidR="00824746">
        <w:t>s</w:t>
      </w:r>
      <w:r>
        <w:t xml:space="preserve"> d’origine</w:t>
      </w:r>
      <w:r w:rsidR="00824746">
        <w:t>s</w:t>
      </w:r>
      <w:r>
        <w:t xml:space="preserve"> (valeur)</w:t>
      </w:r>
    </w:p>
    <w:p w14:paraId="10EAEE59" w14:textId="26AE2EA7" w:rsidR="007C2AE1" w:rsidRPr="00FD260E" w:rsidRDefault="007C2AE1" w:rsidP="003D202F">
      <w:pPr>
        <w:numPr>
          <w:ilvl w:val="0"/>
          <w:numId w:val="4"/>
        </w:numPr>
        <w:spacing w:after="0"/>
      </w:pPr>
      <w:r>
        <w:t>Date d</w:t>
      </w:r>
      <w:r w:rsidR="00824746">
        <w:t xml:space="preserve">es </w:t>
      </w:r>
      <w:r>
        <w:t>indice</w:t>
      </w:r>
      <w:r w:rsidR="00824746">
        <w:t>s</w:t>
      </w:r>
      <w:r>
        <w:t xml:space="preserve"> révisée</w:t>
      </w:r>
      <w:r w:rsidR="00824746">
        <w:t>s</w:t>
      </w:r>
      <w:r>
        <w:t xml:space="preserve"> </w:t>
      </w:r>
      <w:r w:rsidR="00A86831">
        <w:t>(date)</w:t>
      </w:r>
    </w:p>
    <w:p w14:paraId="31AD52C4" w14:textId="77777777" w:rsidR="00FD260E" w:rsidRPr="00FD260E" w:rsidRDefault="00000000" w:rsidP="00FD260E">
      <w:r>
        <w:pict w14:anchorId="66028F03">
          <v:rect id="_x0000_i1030" style="width:0;height:1.5pt" o:hralign="center" o:hrstd="t" o:hr="t" fillcolor="#a0a0a0" stroked="f"/>
        </w:pict>
      </w:r>
    </w:p>
    <w:p w14:paraId="614D037D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Postconditions (IMPACT) :</w:t>
      </w:r>
    </w:p>
    <w:p w14:paraId="60B53375" w14:textId="77777777" w:rsidR="00824746" w:rsidRDefault="00FD260E" w:rsidP="00824746">
      <w:pPr>
        <w:numPr>
          <w:ilvl w:val="0"/>
          <w:numId w:val="5"/>
        </w:numPr>
        <w:spacing w:after="0"/>
      </w:pPr>
      <w:r w:rsidRPr="00FD260E">
        <w:t>Nouveau montant calculé, validé et appliqué</w:t>
      </w:r>
      <w:r w:rsidR="003E4526">
        <w:t xml:space="preserve"> </w:t>
      </w:r>
    </w:p>
    <w:p w14:paraId="47253776" w14:textId="5FA6C323" w:rsidR="00824746" w:rsidRDefault="00824746" w:rsidP="00824746">
      <w:pPr>
        <w:numPr>
          <w:ilvl w:val="0"/>
          <w:numId w:val="5"/>
        </w:numPr>
        <w:spacing w:after="0"/>
      </w:pPr>
      <w:r>
        <w:t xml:space="preserve">Rapport d’indexation (référence : </w:t>
      </w:r>
      <w:proofErr w:type="spellStart"/>
      <w:r w:rsidRPr="007A0151">
        <w:rPr>
          <w:i/>
          <w:iCs/>
        </w:rPr>
        <w:t>spec</w:t>
      </w:r>
      <w:proofErr w:type="spellEnd"/>
      <w:r w:rsidRPr="007A0151">
        <w:rPr>
          <w:i/>
          <w:iCs/>
        </w:rPr>
        <w:t xml:space="preserve"> </w:t>
      </w:r>
      <w:proofErr w:type="spellStart"/>
      <w:r w:rsidRPr="007A0151">
        <w:rPr>
          <w:i/>
          <w:iCs/>
        </w:rPr>
        <w:t>génération_de_rapport_dindexation</w:t>
      </w:r>
      <w:proofErr w:type="spellEnd"/>
      <w:r>
        <w:t>)</w:t>
      </w:r>
    </w:p>
    <w:p w14:paraId="00E9C409" w14:textId="1EC4B889" w:rsidR="00FD260E" w:rsidRPr="00FD260E" w:rsidRDefault="00000000" w:rsidP="00824746">
      <w:pPr>
        <w:spacing w:after="0"/>
        <w:ind w:left="720"/>
      </w:pPr>
      <w:r>
        <w:pict w14:anchorId="0B3553AD">
          <v:rect id="_x0000_i1031" style="width:0;height:1.5pt" o:hralign="center" o:hrstd="t" o:hr="t" fillcolor="#a0a0a0" stroked="f"/>
        </w:pict>
      </w:r>
    </w:p>
    <w:p w14:paraId="231243E5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Règles de gestion métier</w:t>
      </w:r>
      <w:r w:rsidRPr="00FD260E">
        <w:rPr>
          <w:rFonts w:ascii="Arial" w:hAnsi="Arial" w:cs="Arial"/>
          <w:b/>
          <w:bCs/>
        </w:rPr>
        <w:t> </w:t>
      </w:r>
      <w:r w:rsidRPr="00FD260E">
        <w:rPr>
          <w:b/>
          <w:bCs/>
        </w:rPr>
        <w:t>:</w:t>
      </w:r>
    </w:p>
    <w:p w14:paraId="0EC36BA2" w14:textId="77777777" w:rsidR="00FD260E" w:rsidRPr="00FD260E" w:rsidRDefault="00FD260E" w:rsidP="003D202F">
      <w:pPr>
        <w:numPr>
          <w:ilvl w:val="0"/>
          <w:numId w:val="6"/>
        </w:numPr>
        <w:spacing w:after="0"/>
      </w:pPr>
      <w:r w:rsidRPr="00FD260E">
        <w:t>Déclenchement automatique</w:t>
      </w:r>
    </w:p>
    <w:p w14:paraId="7A04D0BF" w14:textId="77777777" w:rsidR="00FD260E" w:rsidRPr="00FD260E" w:rsidRDefault="00FD260E" w:rsidP="003D202F">
      <w:pPr>
        <w:numPr>
          <w:ilvl w:val="0"/>
          <w:numId w:val="6"/>
        </w:numPr>
        <w:spacing w:after="0"/>
      </w:pPr>
      <w:r w:rsidRPr="00FD260E">
        <w:t>Application des formules et indices</w:t>
      </w:r>
    </w:p>
    <w:p w14:paraId="25C91BFF" w14:textId="77777777" w:rsidR="00FD260E" w:rsidRPr="00FD260E" w:rsidRDefault="00FD260E" w:rsidP="003D202F">
      <w:pPr>
        <w:numPr>
          <w:ilvl w:val="0"/>
          <w:numId w:val="6"/>
        </w:numPr>
        <w:spacing w:after="0"/>
      </w:pPr>
      <w:r w:rsidRPr="00FD260E">
        <w:t>Validation obligatoire</w:t>
      </w:r>
    </w:p>
    <w:p w14:paraId="2F43D763" w14:textId="77777777" w:rsidR="00FD260E" w:rsidRPr="00FD260E" w:rsidRDefault="00FD260E" w:rsidP="003D202F">
      <w:pPr>
        <w:numPr>
          <w:ilvl w:val="0"/>
          <w:numId w:val="6"/>
        </w:numPr>
        <w:spacing w:after="0"/>
      </w:pPr>
      <w:r w:rsidRPr="00FD260E">
        <w:t>Historisation systématique</w:t>
      </w:r>
    </w:p>
    <w:p w14:paraId="58AAAAF5" w14:textId="77777777" w:rsidR="00FD260E" w:rsidRPr="00FD260E" w:rsidRDefault="00000000" w:rsidP="00FD260E">
      <w:r>
        <w:pict w14:anchorId="17D7CD18">
          <v:rect id="_x0000_i1032" style="width:0;height:1.5pt" o:hralign="center" o:hrstd="t" o:hr="t" fillcolor="#a0a0a0" stroked="f"/>
        </w:pict>
      </w:r>
    </w:p>
    <w:p w14:paraId="266D6979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Scénario nominal (cas de succès) :</w:t>
      </w:r>
    </w:p>
    <w:p w14:paraId="4E741315" w14:textId="0D13FB38" w:rsidR="00FD260E" w:rsidRPr="00FD260E" w:rsidRDefault="00FD260E" w:rsidP="003D202F">
      <w:pPr>
        <w:numPr>
          <w:ilvl w:val="0"/>
          <w:numId w:val="7"/>
        </w:numPr>
        <w:spacing w:after="0"/>
      </w:pPr>
      <w:r w:rsidRPr="00FD260E">
        <w:t xml:space="preserve">Le système identifie la date </w:t>
      </w:r>
      <w:r w:rsidR="003D202F">
        <w:t>d’indexation</w:t>
      </w:r>
      <w:r w:rsidRPr="00FD260E">
        <w:t xml:space="preserve"> du contrat.</w:t>
      </w:r>
    </w:p>
    <w:p w14:paraId="560CFB72" w14:textId="77777777" w:rsidR="00FD260E" w:rsidRPr="00FD260E" w:rsidRDefault="00FD260E" w:rsidP="003D202F">
      <w:pPr>
        <w:numPr>
          <w:ilvl w:val="0"/>
          <w:numId w:val="7"/>
        </w:numPr>
        <w:spacing w:after="0"/>
      </w:pPr>
      <w:r w:rsidRPr="00FD260E">
        <w:t>Il applique la formule de revalorisation avec les indices en vigueur.</w:t>
      </w:r>
    </w:p>
    <w:p w14:paraId="4B17370E" w14:textId="77777777" w:rsidR="00FD260E" w:rsidRPr="00FD260E" w:rsidRDefault="00FD260E" w:rsidP="003D202F">
      <w:pPr>
        <w:numPr>
          <w:ilvl w:val="0"/>
          <w:numId w:val="7"/>
        </w:numPr>
        <w:spacing w:after="0"/>
      </w:pPr>
      <w:r w:rsidRPr="00FD260E">
        <w:t>La revalorisation est soumise à validation.</w:t>
      </w:r>
    </w:p>
    <w:p w14:paraId="54A7EA7A" w14:textId="77777777" w:rsidR="00FD260E" w:rsidRPr="00FD260E" w:rsidRDefault="00FD260E" w:rsidP="003D202F">
      <w:pPr>
        <w:numPr>
          <w:ilvl w:val="0"/>
          <w:numId w:val="7"/>
        </w:numPr>
        <w:spacing w:after="0"/>
      </w:pPr>
      <w:r w:rsidRPr="00FD260E">
        <w:t>Après validation, le montant est mis à jour, l’opération est historisée.</w:t>
      </w:r>
    </w:p>
    <w:p w14:paraId="48DB34B8" w14:textId="77777777" w:rsidR="00FD260E" w:rsidRPr="00FD260E" w:rsidRDefault="00000000" w:rsidP="00FD260E">
      <w:r>
        <w:pict w14:anchorId="4CE3E2DE">
          <v:rect id="_x0000_i1033" style="width:0;height:1.5pt" o:hralign="center" o:hrstd="t" o:hr="t" fillcolor="#a0a0a0" stroked="f"/>
        </w:pict>
      </w:r>
    </w:p>
    <w:p w14:paraId="32518B15" w14:textId="77777777" w:rsidR="005663CE" w:rsidRDefault="005663CE" w:rsidP="00FD260E">
      <w:pPr>
        <w:rPr>
          <w:b/>
          <w:bCs/>
        </w:rPr>
      </w:pPr>
    </w:p>
    <w:p w14:paraId="1C824DFD" w14:textId="139ABD01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Scénarios alternatifs :</w:t>
      </w:r>
    </w:p>
    <w:p w14:paraId="4DF69FE7" w14:textId="2E071AE6" w:rsidR="00FD260E" w:rsidRPr="00FD260E" w:rsidRDefault="00FD260E" w:rsidP="00FD260E">
      <w:pPr>
        <w:numPr>
          <w:ilvl w:val="0"/>
          <w:numId w:val="8"/>
        </w:numPr>
      </w:pPr>
      <w:r w:rsidRPr="00FD260E">
        <w:rPr>
          <w:b/>
          <w:bCs/>
        </w:rPr>
        <w:lastRenderedPageBreak/>
        <w:t>Contrat résilié ou non éligible</w:t>
      </w:r>
      <w:r w:rsidR="007A0151">
        <w:rPr>
          <w:b/>
          <w:bCs/>
        </w:rPr>
        <w:t xml:space="preserve"> (= pas d’indexation </w:t>
      </w:r>
      <w:proofErr w:type="spellStart"/>
      <w:r w:rsidR="007A0151" w:rsidRPr="007A0151">
        <w:t>ref</w:t>
      </w:r>
      <w:proofErr w:type="spellEnd"/>
      <w:r w:rsidR="007A0151" w:rsidRPr="007A0151">
        <w:t xml:space="preserve"> : </w:t>
      </w:r>
      <w:proofErr w:type="spellStart"/>
      <w:r w:rsidR="007A0151" w:rsidRPr="007A0151">
        <w:rPr>
          <w:i/>
          <w:iCs/>
        </w:rPr>
        <w:t>spec</w:t>
      </w:r>
      <w:proofErr w:type="spellEnd"/>
      <w:r w:rsidR="007A0151" w:rsidRPr="007A0151">
        <w:rPr>
          <w:i/>
          <w:iCs/>
        </w:rPr>
        <w:t xml:space="preserve"> </w:t>
      </w:r>
      <w:proofErr w:type="spellStart"/>
      <w:r w:rsidR="007A0151" w:rsidRPr="007A0151">
        <w:rPr>
          <w:i/>
          <w:iCs/>
        </w:rPr>
        <w:t>création_de_contrat</w:t>
      </w:r>
      <w:proofErr w:type="spellEnd"/>
      <w:r w:rsidR="007A0151">
        <w:rPr>
          <w:b/>
          <w:bCs/>
        </w:rPr>
        <w:t>)</w:t>
      </w:r>
      <w:r w:rsidRPr="00FD260E">
        <w:rPr>
          <w:rFonts w:ascii="Arial" w:hAnsi="Arial" w:cs="Arial"/>
        </w:rPr>
        <w:t> </w:t>
      </w:r>
      <w:r w:rsidRPr="00FD260E">
        <w:t>: aucune revalorisation n’est proposée.</w:t>
      </w:r>
    </w:p>
    <w:p w14:paraId="09613537" w14:textId="77777777" w:rsidR="00FD260E" w:rsidRPr="00FD260E" w:rsidRDefault="00000000" w:rsidP="00FD260E">
      <w:r>
        <w:pict w14:anchorId="5D832D9F">
          <v:rect id="_x0000_i1034" style="width:0;height:1.5pt" o:hralign="center" o:hrstd="t" o:hr="t" fillcolor="#a0a0a0" stroked="f"/>
        </w:pict>
      </w:r>
    </w:p>
    <w:p w14:paraId="71433FB7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Scénario d’exception</w:t>
      </w:r>
      <w:r w:rsidRPr="00FD260E">
        <w:rPr>
          <w:rFonts w:ascii="Arial" w:hAnsi="Arial" w:cs="Arial"/>
          <w:b/>
          <w:bCs/>
        </w:rPr>
        <w:t> </w:t>
      </w:r>
      <w:r w:rsidRPr="00FD260E">
        <w:rPr>
          <w:b/>
          <w:bCs/>
        </w:rPr>
        <w:t>:</w:t>
      </w:r>
    </w:p>
    <w:p w14:paraId="3BF04D49" w14:textId="77777777" w:rsidR="00FD260E" w:rsidRPr="00FD260E" w:rsidRDefault="00FD260E" w:rsidP="00FD260E">
      <w:pPr>
        <w:numPr>
          <w:ilvl w:val="0"/>
          <w:numId w:val="9"/>
        </w:numPr>
      </w:pPr>
      <w:r w:rsidRPr="00FD260E">
        <w:rPr>
          <w:b/>
          <w:bCs/>
        </w:rPr>
        <w:t>Erreur de calcul</w:t>
      </w:r>
      <w:r w:rsidRPr="00FD260E">
        <w:rPr>
          <w:rFonts w:ascii="Arial" w:hAnsi="Arial" w:cs="Arial"/>
        </w:rPr>
        <w:t> </w:t>
      </w:r>
      <w:r w:rsidRPr="00FD260E">
        <w:t>: la revalorisation est suspendue, une alerte est générée.</w:t>
      </w:r>
    </w:p>
    <w:p w14:paraId="0CD1C276" w14:textId="77777777" w:rsidR="00FD260E" w:rsidRPr="00FD260E" w:rsidRDefault="00000000" w:rsidP="00FD260E">
      <w:r>
        <w:pict w14:anchorId="0C7A17D6">
          <v:rect id="_x0000_i1035" style="width:0;height:1.5pt" o:hralign="center" o:hrstd="t" o:hr="t" fillcolor="#a0a0a0" stroked="f"/>
        </w:pict>
      </w:r>
    </w:p>
    <w:p w14:paraId="661DF3A5" w14:textId="77777777" w:rsidR="00FD260E" w:rsidRPr="00FD260E" w:rsidRDefault="00FD260E" w:rsidP="00FD260E">
      <w:pPr>
        <w:rPr>
          <w:b/>
          <w:bCs/>
        </w:rPr>
      </w:pPr>
      <w:r w:rsidRPr="00FD260E">
        <w:rPr>
          <w:b/>
          <w:bCs/>
        </w:rPr>
        <w:t>Informations diverses :</w:t>
      </w:r>
    </w:p>
    <w:p w14:paraId="2618E56C" w14:textId="5725F58C" w:rsidR="00FD260E" w:rsidRPr="00FD260E" w:rsidRDefault="00FD260E" w:rsidP="003D202F">
      <w:pPr>
        <w:numPr>
          <w:ilvl w:val="0"/>
          <w:numId w:val="10"/>
        </w:numPr>
        <w:spacing w:after="0"/>
      </w:pPr>
      <w:r w:rsidRPr="00FD260E">
        <w:t>Volume :</w:t>
      </w:r>
      <w:r w:rsidR="003D202F">
        <w:t xml:space="preserve"> </w:t>
      </w:r>
      <w:r w:rsidR="007A0151">
        <w:t>environ 5000 contrats à réindexer</w:t>
      </w:r>
    </w:p>
    <w:p w14:paraId="242629F7" w14:textId="3150A30D" w:rsidR="00FD260E" w:rsidRPr="007A0151" w:rsidRDefault="00FD260E" w:rsidP="003D202F">
      <w:pPr>
        <w:numPr>
          <w:ilvl w:val="0"/>
          <w:numId w:val="10"/>
        </w:numPr>
        <w:spacing w:after="0"/>
        <w:rPr>
          <w:color w:val="F1A983" w:themeColor="accent2" w:themeTint="99"/>
          <w:lang w:val="en-US"/>
        </w:rPr>
      </w:pPr>
      <w:r w:rsidRPr="007A0151">
        <w:rPr>
          <w:color w:val="F1A983" w:themeColor="accent2" w:themeTint="99"/>
          <w:lang w:val="en-US"/>
        </w:rPr>
        <w:t xml:space="preserve">Interfaces : SAP, Darwin, INSEE API, </w:t>
      </w:r>
      <w:r w:rsidR="007A0151" w:rsidRPr="007A0151">
        <w:rPr>
          <w:color w:val="F1A983" w:themeColor="accent2" w:themeTint="99"/>
          <w:lang w:val="en-US"/>
        </w:rPr>
        <w:t>Amp</w:t>
      </w:r>
      <w:r w:rsidR="007A0151">
        <w:rPr>
          <w:color w:val="F1A983" w:themeColor="accent2" w:themeTint="99"/>
          <w:lang w:val="en-US"/>
        </w:rPr>
        <w:t xml:space="preserve">ère… </w:t>
      </w:r>
    </w:p>
    <w:p w14:paraId="02E2B76B" w14:textId="77777777" w:rsidR="00FD260E" w:rsidRPr="007A0151" w:rsidRDefault="00FD260E">
      <w:pPr>
        <w:rPr>
          <w:lang w:val="en-US"/>
        </w:rPr>
      </w:pPr>
    </w:p>
    <w:sectPr w:rsidR="00FD260E" w:rsidRPr="007A0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C3E"/>
    <w:multiLevelType w:val="multilevel"/>
    <w:tmpl w:val="0FE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23B0"/>
    <w:multiLevelType w:val="multilevel"/>
    <w:tmpl w:val="BE5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7CCE"/>
    <w:multiLevelType w:val="multilevel"/>
    <w:tmpl w:val="89A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752A"/>
    <w:multiLevelType w:val="multilevel"/>
    <w:tmpl w:val="5EE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117B"/>
    <w:multiLevelType w:val="multilevel"/>
    <w:tmpl w:val="867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3560"/>
    <w:multiLevelType w:val="multilevel"/>
    <w:tmpl w:val="E4B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43827"/>
    <w:multiLevelType w:val="multilevel"/>
    <w:tmpl w:val="C53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E3179"/>
    <w:multiLevelType w:val="multilevel"/>
    <w:tmpl w:val="7CC4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15D75"/>
    <w:multiLevelType w:val="multilevel"/>
    <w:tmpl w:val="589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A3ED0"/>
    <w:multiLevelType w:val="multilevel"/>
    <w:tmpl w:val="C41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559B3"/>
    <w:multiLevelType w:val="multilevel"/>
    <w:tmpl w:val="FDC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9790">
    <w:abstractNumId w:val="0"/>
  </w:num>
  <w:num w:numId="2" w16cid:durableId="1417051221">
    <w:abstractNumId w:val="10"/>
  </w:num>
  <w:num w:numId="3" w16cid:durableId="985164020">
    <w:abstractNumId w:val="3"/>
  </w:num>
  <w:num w:numId="4" w16cid:durableId="1483042428">
    <w:abstractNumId w:val="2"/>
  </w:num>
  <w:num w:numId="5" w16cid:durableId="1648784469">
    <w:abstractNumId w:val="8"/>
  </w:num>
  <w:num w:numId="6" w16cid:durableId="1891653021">
    <w:abstractNumId w:val="4"/>
  </w:num>
  <w:num w:numId="7" w16cid:durableId="1494443271">
    <w:abstractNumId w:val="7"/>
  </w:num>
  <w:num w:numId="8" w16cid:durableId="748695623">
    <w:abstractNumId w:val="1"/>
  </w:num>
  <w:num w:numId="9" w16cid:durableId="1656295730">
    <w:abstractNumId w:val="6"/>
  </w:num>
  <w:num w:numId="10" w16cid:durableId="823738402">
    <w:abstractNumId w:val="9"/>
  </w:num>
  <w:num w:numId="11" w16cid:durableId="1101991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0E"/>
    <w:rsid w:val="001908E7"/>
    <w:rsid w:val="003D202F"/>
    <w:rsid w:val="003E4526"/>
    <w:rsid w:val="005663CE"/>
    <w:rsid w:val="007A0151"/>
    <w:rsid w:val="007C2AE1"/>
    <w:rsid w:val="00824746"/>
    <w:rsid w:val="00A86831"/>
    <w:rsid w:val="00CF3801"/>
    <w:rsid w:val="00DC1F0B"/>
    <w:rsid w:val="00EA460C"/>
    <w:rsid w:val="00FC7D3B"/>
    <w:rsid w:val="00FD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860D"/>
  <w15:chartTrackingRefBased/>
  <w15:docId w15:val="{3771A794-01A8-4FE1-9413-2C037722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26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26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6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26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26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26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26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26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26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26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2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BENTAHAR Samy (ENGIE Green)</cp:lastModifiedBy>
  <cp:revision>2</cp:revision>
  <dcterms:created xsi:type="dcterms:W3CDTF">2025-07-31T15:26:00Z</dcterms:created>
  <dcterms:modified xsi:type="dcterms:W3CDTF">2025-07-31T15:26:00Z</dcterms:modified>
</cp:coreProperties>
</file>