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12B4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User story : Suivi des alertes et notifications</w:t>
      </w:r>
    </w:p>
    <w:p w14:paraId="162B0986" w14:textId="5C03AF35" w:rsidR="002F5BE0" w:rsidRPr="00105D14" w:rsidRDefault="00105D14" w:rsidP="00AD386D">
      <w:r w:rsidRPr="00105D14">
        <w:rPr>
          <w:b/>
          <w:bCs/>
        </w:rPr>
        <w:t>Description :</w:t>
      </w:r>
      <w:r w:rsidRPr="00105D14">
        <w:br/>
      </w:r>
      <w:r w:rsidRPr="00556EF2">
        <w:t xml:space="preserve">Contexte : Il est essentiel d’informer en temps réel les utilisateurs des événements </w:t>
      </w:r>
      <w:r w:rsidR="000E492F" w:rsidRPr="00556EF2">
        <w:t xml:space="preserve">critiques </w:t>
      </w:r>
      <w:r w:rsidRPr="00556EF2">
        <w:t>liés aux contrats (</w:t>
      </w:r>
      <w:r w:rsidR="00AD386D" w:rsidRPr="00556EF2">
        <w:t>Échéance J-30, J-7, J-1, Validation refusée/acceptée, Blocage workflow “</w:t>
      </w:r>
      <w:r w:rsidR="00556EF2" w:rsidRPr="00556EF2">
        <w:t>En attente</w:t>
      </w:r>
      <w:r w:rsidR="00AD386D" w:rsidRPr="00556EF2">
        <w:t xml:space="preserve">” &gt; 24 h, </w:t>
      </w:r>
      <w:r w:rsidR="00556EF2" w:rsidRPr="00556EF2">
        <w:t>Erreur d</w:t>
      </w:r>
      <w:r w:rsidR="00AD386D" w:rsidRPr="00556EF2">
        <w:t xml:space="preserve">’envoi SAP, Changement de montant &gt; x % (seuil paramétrable)), </w:t>
      </w:r>
      <w:r w:rsidRPr="00556EF2">
        <w:t>afin de garantir la conformité, la réactivité et la qualité de service.</w:t>
      </w:r>
      <w:r w:rsidR="002F5BE0" w:rsidRPr="00556EF2">
        <w:rPr>
          <w:rFonts w:ascii="Segoe UI" w:hAnsi="Segoe UI" w:cs="Segoe UI"/>
          <w:color w:val="424242"/>
          <w:shd w:val="clear" w:color="auto" w:fill="FAFAFA"/>
        </w:rPr>
        <w:t xml:space="preserve"> </w:t>
      </w:r>
      <w:r w:rsidR="002F5BE0" w:rsidRPr="00556EF2">
        <w:t>La liste est longue mais non structurée.</w:t>
      </w:r>
    </w:p>
    <w:p w14:paraId="3DDE8F22" w14:textId="31E8CB95" w:rsidR="00105D14" w:rsidRPr="00105D14" w:rsidRDefault="00105D14" w:rsidP="00105D14">
      <w:r w:rsidRPr="00105D14">
        <w:rPr>
          <w:b/>
          <w:bCs/>
        </w:rPr>
        <w:t>Besoin :</w:t>
      </w:r>
      <w:r w:rsidRPr="00105D14">
        <w:br/>
        <w:t>En tant qu’utilisateur,</w:t>
      </w:r>
      <w:r w:rsidR="00A92AF6">
        <w:t xml:space="preserve"> j</w:t>
      </w:r>
      <w:r w:rsidRPr="00105D14">
        <w:t xml:space="preserve">e souhaite recevoir des alertes et notifications sur les </w:t>
      </w:r>
      <w:r w:rsidRPr="00556EF2">
        <w:t>événements critiqu</w:t>
      </w:r>
      <w:r w:rsidR="00AD386D" w:rsidRPr="00556EF2">
        <w:t>es</w:t>
      </w:r>
      <w:r w:rsidR="00556EF2">
        <w:t xml:space="preserve"> </w:t>
      </w:r>
      <w:r w:rsidRPr="00105D14">
        <w:t>du cycle de vie des contrats,</w:t>
      </w:r>
      <w:r w:rsidR="00556EF2">
        <w:t xml:space="preserve"> a</w:t>
      </w:r>
      <w:r w:rsidRPr="00105D14">
        <w:t>fin d’être informé, de pouvoir agir rapidement et d’assurer la traçabilité des événements.</w:t>
      </w:r>
    </w:p>
    <w:p w14:paraId="1E25D2B0" w14:textId="77777777" w:rsidR="00105D14" w:rsidRPr="00105D14" w:rsidRDefault="00737957" w:rsidP="00105D14">
      <w:r>
        <w:pict w14:anchorId="744E76A8">
          <v:rect id="_x0000_i1025" style="width:0;height:1.5pt" o:hralign="center" o:hrstd="t" o:hr="t" fillcolor="#a0a0a0" stroked="f"/>
        </w:pict>
      </w:r>
    </w:p>
    <w:p w14:paraId="2C105A6B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Règles de gestion</w:t>
      </w:r>
    </w:p>
    <w:p w14:paraId="0A69825B" w14:textId="5B5657A4" w:rsidR="00105D14" w:rsidRPr="00A92AF6" w:rsidRDefault="00105D14" w:rsidP="00105D14">
      <w:pPr>
        <w:numPr>
          <w:ilvl w:val="0"/>
          <w:numId w:val="1"/>
        </w:numPr>
      </w:pPr>
      <w:r w:rsidRPr="00A92AF6">
        <w:t>Les alertes sont générées automatiquement par le système (échéance, blocage validation, erreur</w:t>
      </w:r>
      <w:r w:rsidR="00A92AF6">
        <w:t xml:space="preserve"> d’envoi SAP</w:t>
      </w:r>
      <w:r w:rsidRPr="00A92AF6">
        <w:t>…).</w:t>
      </w:r>
      <w:r w:rsidR="000E492F" w:rsidRPr="00A92AF6">
        <w:t xml:space="preserve"> </w:t>
      </w:r>
    </w:p>
    <w:p w14:paraId="0CBA9B7A" w14:textId="1A6D1B27" w:rsidR="00105D14" w:rsidRPr="00A92AF6" w:rsidRDefault="00105D14" w:rsidP="00105D14">
      <w:pPr>
        <w:numPr>
          <w:ilvl w:val="0"/>
          <w:numId w:val="1"/>
        </w:numPr>
      </w:pPr>
      <w:r w:rsidRPr="00A92AF6">
        <w:t>L’utilisateur peut configurer ses préférences de réception (email, interface, Teams…).</w:t>
      </w:r>
      <w:r w:rsidR="000E492F" w:rsidRPr="00A92AF6">
        <w:t xml:space="preserve"> </w:t>
      </w:r>
    </w:p>
    <w:p w14:paraId="6DEB568F" w14:textId="77777777" w:rsidR="00105D14" w:rsidRPr="00105D14" w:rsidRDefault="00105D14" w:rsidP="00105D14">
      <w:pPr>
        <w:numPr>
          <w:ilvl w:val="0"/>
          <w:numId w:val="1"/>
        </w:numPr>
      </w:pPr>
      <w:r w:rsidRPr="00105D14">
        <w:t>Les alertes critiques ne peuvent pas être ignorées et doivent être consultées.</w:t>
      </w:r>
    </w:p>
    <w:p w14:paraId="452DD3F4" w14:textId="6B8E0EBC" w:rsidR="00105D14" w:rsidRPr="00105D14" w:rsidRDefault="00105D14" w:rsidP="00953698">
      <w:pPr>
        <w:numPr>
          <w:ilvl w:val="0"/>
          <w:numId w:val="1"/>
        </w:numPr>
      </w:pPr>
      <w:r w:rsidRPr="00A92AF6">
        <w:t>L’historique des alertes est conservé et consultable.</w:t>
      </w:r>
      <w:r w:rsidR="000E492F" w:rsidRPr="00A92AF6">
        <w:t xml:space="preserve"> </w:t>
      </w:r>
      <w:r w:rsidR="00A92AF6">
        <w:t>( 1 an )</w:t>
      </w:r>
      <w:r w:rsidR="00737957">
        <w:pict w14:anchorId="012B10A2">
          <v:rect id="_x0000_i1026" style="width:0;height:1.5pt" o:hralign="center" o:hrstd="t" o:hr="t" fillcolor="#a0a0a0" stroked="f"/>
        </w:pict>
      </w:r>
    </w:p>
    <w:p w14:paraId="0A29215E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6512"/>
      </w:tblGrid>
      <w:tr w:rsidR="00105D14" w:rsidRPr="00105D14" w14:paraId="063615FE" w14:textId="77777777" w:rsidTr="00105D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1D1F0" w14:textId="77777777" w:rsidR="00105D14" w:rsidRPr="00105D14" w:rsidRDefault="00105D14" w:rsidP="00105D14">
            <w:pPr>
              <w:rPr>
                <w:b/>
                <w:bCs/>
              </w:rPr>
            </w:pPr>
            <w:r w:rsidRPr="00105D14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660FC644" w14:textId="77777777" w:rsidR="00105D14" w:rsidRPr="00105D14" w:rsidRDefault="00105D14" w:rsidP="00105D14">
            <w:pPr>
              <w:rPr>
                <w:b/>
                <w:bCs/>
              </w:rPr>
            </w:pPr>
            <w:r w:rsidRPr="00105D14">
              <w:rPr>
                <w:b/>
                <w:bCs/>
              </w:rPr>
              <w:t>Critère d’acceptation</w:t>
            </w:r>
          </w:p>
        </w:tc>
      </w:tr>
      <w:tr w:rsidR="00105D14" w:rsidRPr="00105D14" w14:paraId="0E1FCE01" w14:textId="77777777" w:rsidTr="00105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6B57" w14:textId="77777777" w:rsidR="00105D14" w:rsidRPr="00105D14" w:rsidRDefault="00105D14" w:rsidP="00105D14">
            <w:r w:rsidRPr="00105D14">
              <w:t>Génération automatique</w:t>
            </w:r>
          </w:p>
        </w:tc>
        <w:tc>
          <w:tcPr>
            <w:tcW w:w="0" w:type="auto"/>
            <w:vAlign w:val="center"/>
            <w:hideMark/>
          </w:tcPr>
          <w:p w14:paraId="7F80E00A" w14:textId="77777777" w:rsidR="00105D14" w:rsidRPr="00105D14" w:rsidRDefault="00105D14" w:rsidP="00105D14">
            <w:r w:rsidRPr="00105D14">
              <w:t>Toute situation critique déclenche une alerte.</w:t>
            </w:r>
          </w:p>
        </w:tc>
      </w:tr>
      <w:tr w:rsidR="00105D14" w:rsidRPr="00105D14" w14:paraId="6661A469" w14:textId="77777777" w:rsidTr="00105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C544" w14:textId="77777777" w:rsidR="00105D14" w:rsidRPr="00105D14" w:rsidRDefault="00105D14" w:rsidP="00105D14">
            <w:r w:rsidRPr="00105D14">
              <w:t>Respect des préférences</w:t>
            </w:r>
          </w:p>
        </w:tc>
        <w:tc>
          <w:tcPr>
            <w:tcW w:w="0" w:type="auto"/>
            <w:vAlign w:val="center"/>
            <w:hideMark/>
          </w:tcPr>
          <w:p w14:paraId="1E52B7CB" w14:textId="77777777" w:rsidR="00105D14" w:rsidRPr="00105D14" w:rsidRDefault="00105D14" w:rsidP="00105D14">
            <w:r w:rsidRPr="00105D14">
              <w:t>Les notifications sont transmises selon les préférences configurées.</w:t>
            </w:r>
          </w:p>
        </w:tc>
      </w:tr>
      <w:tr w:rsidR="00105D14" w:rsidRPr="00105D14" w14:paraId="2017624B" w14:textId="77777777" w:rsidTr="00105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3CCA" w14:textId="77777777" w:rsidR="00105D14" w:rsidRPr="00105D14" w:rsidRDefault="00105D14" w:rsidP="00105D14">
            <w:r w:rsidRPr="00105D14">
              <w:t>Historisation</w:t>
            </w:r>
          </w:p>
        </w:tc>
        <w:tc>
          <w:tcPr>
            <w:tcW w:w="0" w:type="auto"/>
            <w:vAlign w:val="center"/>
            <w:hideMark/>
          </w:tcPr>
          <w:p w14:paraId="0A41F9C3" w14:textId="77777777" w:rsidR="00105D14" w:rsidRPr="00105D14" w:rsidRDefault="00105D14" w:rsidP="00105D14">
            <w:r w:rsidRPr="00105D14">
              <w:t>L’historique des alertes/notifications est consultable.</w:t>
            </w:r>
          </w:p>
        </w:tc>
      </w:tr>
      <w:tr w:rsidR="00105D14" w:rsidRPr="00105D14" w14:paraId="674C7CD1" w14:textId="77777777" w:rsidTr="00105D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906B" w14:textId="77777777" w:rsidR="00105D14" w:rsidRPr="00105D14" w:rsidRDefault="00105D14" w:rsidP="00105D14">
            <w:r w:rsidRPr="00105D14">
              <w:t>Filtrage/Marquage</w:t>
            </w:r>
          </w:p>
        </w:tc>
        <w:tc>
          <w:tcPr>
            <w:tcW w:w="0" w:type="auto"/>
            <w:vAlign w:val="center"/>
            <w:hideMark/>
          </w:tcPr>
          <w:p w14:paraId="150B230E" w14:textId="77777777" w:rsidR="00105D14" w:rsidRPr="00105D14" w:rsidRDefault="00105D14" w:rsidP="00105D14">
            <w:r w:rsidRPr="00105D14">
              <w:t>L’utilisateur peut filtrer et marquer les alertes comme lues.</w:t>
            </w:r>
          </w:p>
        </w:tc>
      </w:tr>
    </w:tbl>
    <w:p w14:paraId="7C5D489F" w14:textId="77777777" w:rsidR="00105D14" w:rsidRPr="00105D14" w:rsidRDefault="00737957" w:rsidP="00105D14">
      <w:r>
        <w:pict w14:anchorId="6C29C53B">
          <v:rect id="_x0000_i1027" style="width:0;height:1.5pt" o:hralign="center" o:hrstd="t" o:hr="t" fillcolor="#a0a0a0" stroked="f"/>
        </w:pict>
      </w:r>
    </w:p>
    <w:p w14:paraId="21B7EEC7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SFD : Suivi des alertes et notifications</w:t>
      </w:r>
    </w:p>
    <w:p w14:paraId="28501B3E" w14:textId="77777777" w:rsidR="00105D14" w:rsidRPr="00105D14" w:rsidRDefault="00105D14" w:rsidP="00105D14">
      <w:r w:rsidRPr="00105D14">
        <w:rPr>
          <w:b/>
          <w:bCs/>
        </w:rPr>
        <w:t>Nom :</w:t>
      </w:r>
      <w:r w:rsidRPr="00105D14">
        <w:t xml:space="preserve"> Génération et gestion des alertes contractuelles</w:t>
      </w:r>
    </w:p>
    <w:p w14:paraId="2431CFEC" w14:textId="55A44FA5" w:rsidR="00105D14" w:rsidRPr="00105D14" w:rsidRDefault="00105D14" w:rsidP="00105D14">
      <w:r w:rsidRPr="00105D14">
        <w:rPr>
          <w:b/>
          <w:bCs/>
        </w:rPr>
        <w:lastRenderedPageBreak/>
        <w:t>Description :</w:t>
      </w:r>
      <w:r w:rsidRPr="00105D14">
        <w:br/>
        <w:t>L’outil génère, historise et transmet automatiquement toutes les alertes et notifications liées au cycle de vie des contrats</w:t>
      </w:r>
      <w:r w:rsidR="00A92AF6">
        <w:rPr>
          <w:rFonts w:ascii="Arial" w:hAnsi="Arial" w:cs="Arial"/>
        </w:rPr>
        <w:t xml:space="preserve">. </w:t>
      </w:r>
      <w:r w:rsidRPr="00105D14">
        <w:t>Les pr</w:t>
      </w:r>
      <w:r w:rsidRPr="00105D14">
        <w:rPr>
          <w:rFonts w:ascii="Aptos" w:hAnsi="Aptos" w:cs="Aptos"/>
        </w:rPr>
        <w:t>é</w:t>
      </w:r>
      <w:r w:rsidRPr="00105D14">
        <w:t>f</w:t>
      </w:r>
      <w:r w:rsidRPr="00105D14">
        <w:rPr>
          <w:rFonts w:ascii="Aptos" w:hAnsi="Aptos" w:cs="Aptos"/>
        </w:rPr>
        <w:t>é</w:t>
      </w:r>
      <w:r w:rsidRPr="00105D14">
        <w:t>rences utilisateur sont respect</w:t>
      </w:r>
      <w:r w:rsidRPr="00105D14">
        <w:rPr>
          <w:rFonts w:ascii="Aptos" w:hAnsi="Aptos" w:cs="Aptos"/>
        </w:rPr>
        <w:t>é</w:t>
      </w:r>
      <w:r w:rsidRPr="00105D14">
        <w:t>es et toutes les actions sont trac</w:t>
      </w:r>
      <w:r w:rsidRPr="00105D14">
        <w:rPr>
          <w:rFonts w:ascii="Aptos" w:hAnsi="Aptos" w:cs="Aptos"/>
        </w:rPr>
        <w:t>é</w:t>
      </w:r>
      <w:r w:rsidRPr="00105D14">
        <w:t>es.</w:t>
      </w:r>
    </w:p>
    <w:p w14:paraId="260265A1" w14:textId="77777777" w:rsidR="00105D14" w:rsidRPr="00105D14" w:rsidRDefault="00737957" w:rsidP="00105D14">
      <w:r>
        <w:pict w14:anchorId="198052FC">
          <v:rect id="_x0000_i1028" style="width:0;height:1.5pt" o:hralign="center" o:hrstd="t" o:hr="t" fillcolor="#a0a0a0" stroked="f"/>
        </w:pict>
      </w:r>
    </w:p>
    <w:p w14:paraId="4501A39C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Acteurs déclencheurs :</w:t>
      </w:r>
    </w:p>
    <w:p w14:paraId="6AEE7481" w14:textId="77777777" w:rsidR="00105D14" w:rsidRPr="00105D14" w:rsidRDefault="00105D14" w:rsidP="00105D14">
      <w:pPr>
        <w:numPr>
          <w:ilvl w:val="0"/>
          <w:numId w:val="2"/>
        </w:numPr>
      </w:pPr>
      <w:r w:rsidRPr="00105D14">
        <w:t>Système (détection d’événement)</w:t>
      </w:r>
    </w:p>
    <w:p w14:paraId="58F87B16" w14:textId="77777777" w:rsidR="00105D14" w:rsidRPr="00105D14" w:rsidRDefault="00105D14" w:rsidP="00105D14">
      <w:pPr>
        <w:numPr>
          <w:ilvl w:val="0"/>
          <w:numId w:val="2"/>
        </w:numPr>
      </w:pPr>
      <w:r w:rsidRPr="00105D14">
        <w:t>Utilisateur (configuration des préférences)</w:t>
      </w:r>
    </w:p>
    <w:p w14:paraId="4F96EF81" w14:textId="77777777" w:rsidR="00105D14" w:rsidRPr="00105D14" w:rsidRDefault="00105D14" w:rsidP="00105D14">
      <w:pPr>
        <w:numPr>
          <w:ilvl w:val="0"/>
          <w:numId w:val="2"/>
        </w:numPr>
      </w:pPr>
      <w:r w:rsidRPr="00105D14">
        <w:t>Administrateur (supervision)</w:t>
      </w:r>
    </w:p>
    <w:p w14:paraId="6C6F1302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Acteurs secondaires (IMPACTÉS) :</w:t>
      </w:r>
    </w:p>
    <w:p w14:paraId="7C392A2F" w14:textId="77777777" w:rsidR="00105D14" w:rsidRPr="00105D14" w:rsidRDefault="00105D14" w:rsidP="00105D14">
      <w:pPr>
        <w:numPr>
          <w:ilvl w:val="0"/>
          <w:numId w:val="3"/>
        </w:numPr>
      </w:pPr>
      <w:r w:rsidRPr="00105D14">
        <w:t>Email / Teams</w:t>
      </w:r>
    </w:p>
    <w:p w14:paraId="38145405" w14:textId="77777777" w:rsidR="00105D14" w:rsidRPr="00105D14" w:rsidRDefault="00105D14" w:rsidP="00105D14">
      <w:pPr>
        <w:numPr>
          <w:ilvl w:val="0"/>
          <w:numId w:val="3"/>
        </w:numPr>
      </w:pPr>
      <w:r w:rsidRPr="00105D14">
        <w:t>Tableau de bord alertes</w:t>
      </w:r>
    </w:p>
    <w:p w14:paraId="7EE822E6" w14:textId="77777777" w:rsidR="00105D14" w:rsidRPr="00105D14" w:rsidRDefault="00737957" w:rsidP="00105D14">
      <w:r>
        <w:pict w14:anchorId="6AFC57CC">
          <v:rect id="_x0000_i1029" style="width:0;height:1.5pt" o:hralign="center" o:hrstd="t" o:hr="t" fillcolor="#a0a0a0" stroked="f"/>
        </w:pict>
      </w:r>
    </w:p>
    <w:p w14:paraId="2A8FBEA7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Préconditions (INPUT) :</w:t>
      </w:r>
    </w:p>
    <w:p w14:paraId="6791D220" w14:textId="77777777" w:rsidR="00105D14" w:rsidRPr="00105D14" w:rsidRDefault="00105D14" w:rsidP="00105D14">
      <w:pPr>
        <w:numPr>
          <w:ilvl w:val="0"/>
          <w:numId w:val="4"/>
        </w:numPr>
      </w:pPr>
      <w:r w:rsidRPr="00105D14">
        <w:t>Événement critique sur un contrat</w:t>
      </w:r>
    </w:p>
    <w:p w14:paraId="6036FE13" w14:textId="77777777" w:rsidR="00105D14" w:rsidRPr="00105D14" w:rsidRDefault="00105D14" w:rsidP="00105D14">
      <w:pPr>
        <w:numPr>
          <w:ilvl w:val="0"/>
          <w:numId w:val="4"/>
        </w:numPr>
      </w:pPr>
      <w:r w:rsidRPr="00105D14">
        <w:t>Préférences utilisateur enregistrées</w:t>
      </w:r>
    </w:p>
    <w:p w14:paraId="38BE00AF" w14:textId="77777777" w:rsidR="00105D14" w:rsidRPr="00105D14" w:rsidRDefault="00737957" w:rsidP="00105D14">
      <w:r>
        <w:pict w14:anchorId="6DC12D89">
          <v:rect id="_x0000_i1030" style="width:0;height:1.5pt" o:hralign="center" o:hrstd="t" o:hr="t" fillcolor="#a0a0a0" stroked="f"/>
        </w:pict>
      </w:r>
    </w:p>
    <w:p w14:paraId="6C2D14FC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Postconditions (IMPACT) :</w:t>
      </w:r>
    </w:p>
    <w:p w14:paraId="188AF877" w14:textId="77777777" w:rsidR="00105D14" w:rsidRPr="00105D14" w:rsidRDefault="00105D14" w:rsidP="00105D14">
      <w:pPr>
        <w:numPr>
          <w:ilvl w:val="0"/>
          <w:numId w:val="5"/>
        </w:numPr>
      </w:pPr>
      <w:r w:rsidRPr="00105D14">
        <w:t>Utilisateur notifié selon préférences</w:t>
      </w:r>
    </w:p>
    <w:p w14:paraId="266ABCE2" w14:textId="77777777" w:rsidR="00105D14" w:rsidRPr="00105D14" w:rsidRDefault="00105D14" w:rsidP="00105D14">
      <w:pPr>
        <w:numPr>
          <w:ilvl w:val="0"/>
          <w:numId w:val="5"/>
        </w:numPr>
      </w:pPr>
      <w:r w:rsidRPr="00105D14">
        <w:t>Historique des alertes mis à jour</w:t>
      </w:r>
    </w:p>
    <w:p w14:paraId="67DCE0CC" w14:textId="77777777" w:rsidR="00105D14" w:rsidRPr="00105D14" w:rsidRDefault="00737957" w:rsidP="00105D14">
      <w:r>
        <w:pict w14:anchorId="26FCC780">
          <v:rect id="_x0000_i1031" style="width:0;height:1.5pt" o:hralign="center" o:hrstd="t" o:hr="t" fillcolor="#a0a0a0" stroked="f"/>
        </w:pict>
      </w:r>
    </w:p>
    <w:p w14:paraId="1FA8E2E1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Règles de gestion métier</w:t>
      </w:r>
      <w:r w:rsidRPr="00105D14">
        <w:rPr>
          <w:rFonts w:ascii="Arial" w:hAnsi="Arial" w:cs="Arial"/>
          <w:b/>
          <w:bCs/>
        </w:rPr>
        <w:t> </w:t>
      </w:r>
      <w:r w:rsidRPr="00105D14">
        <w:rPr>
          <w:b/>
          <w:bCs/>
        </w:rPr>
        <w:t>:</w:t>
      </w:r>
    </w:p>
    <w:p w14:paraId="2D149360" w14:textId="77777777" w:rsidR="00105D14" w:rsidRPr="00105D14" w:rsidRDefault="00105D14" w:rsidP="00105D14">
      <w:pPr>
        <w:numPr>
          <w:ilvl w:val="0"/>
          <w:numId w:val="6"/>
        </w:numPr>
      </w:pPr>
      <w:r w:rsidRPr="00105D14">
        <w:t>Génération automatique d’alertes</w:t>
      </w:r>
    </w:p>
    <w:p w14:paraId="0966A837" w14:textId="77777777" w:rsidR="00105D14" w:rsidRPr="00105D14" w:rsidRDefault="00105D14" w:rsidP="00105D14">
      <w:pPr>
        <w:numPr>
          <w:ilvl w:val="0"/>
          <w:numId w:val="6"/>
        </w:numPr>
      </w:pPr>
      <w:r w:rsidRPr="00105D14">
        <w:t>Respect des préférences utilisateur</w:t>
      </w:r>
    </w:p>
    <w:p w14:paraId="424FED65" w14:textId="77777777" w:rsidR="00105D14" w:rsidRPr="00105D14" w:rsidRDefault="00105D14" w:rsidP="00105D14">
      <w:pPr>
        <w:numPr>
          <w:ilvl w:val="0"/>
          <w:numId w:val="6"/>
        </w:numPr>
      </w:pPr>
      <w:r w:rsidRPr="00105D14">
        <w:t>Historisation de chaque événement</w:t>
      </w:r>
    </w:p>
    <w:p w14:paraId="0F530400" w14:textId="77777777" w:rsidR="00105D14" w:rsidRPr="00105D14" w:rsidRDefault="00737957" w:rsidP="00105D14">
      <w:r>
        <w:pict w14:anchorId="4A7E2E2D">
          <v:rect id="_x0000_i1032" style="width:0;height:1.5pt" o:hralign="center" o:hrstd="t" o:hr="t" fillcolor="#a0a0a0" stroked="f"/>
        </w:pict>
      </w:r>
    </w:p>
    <w:p w14:paraId="7ECD3256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Scénario nominal (cas de succès) :</w:t>
      </w:r>
    </w:p>
    <w:p w14:paraId="2111123E" w14:textId="77777777" w:rsidR="00105D14" w:rsidRPr="00105D14" w:rsidRDefault="00105D14" w:rsidP="00105D14">
      <w:pPr>
        <w:numPr>
          <w:ilvl w:val="0"/>
          <w:numId w:val="7"/>
        </w:numPr>
      </w:pPr>
      <w:r w:rsidRPr="00105D14">
        <w:t>Un événement critique se produit (ex. échéance à venir).</w:t>
      </w:r>
    </w:p>
    <w:p w14:paraId="26F597E3" w14:textId="77777777" w:rsidR="00105D14" w:rsidRPr="00105D14" w:rsidRDefault="00105D14" w:rsidP="00105D14">
      <w:pPr>
        <w:numPr>
          <w:ilvl w:val="0"/>
          <w:numId w:val="7"/>
        </w:numPr>
      </w:pPr>
      <w:r w:rsidRPr="00105D14">
        <w:t>Une alerte est générée, transmise à l’utilisateur selon ses préférences.</w:t>
      </w:r>
    </w:p>
    <w:p w14:paraId="36D09E41" w14:textId="77777777" w:rsidR="00105D14" w:rsidRPr="00105D14" w:rsidRDefault="00105D14" w:rsidP="00105D14">
      <w:pPr>
        <w:numPr>
          <w:ilvl w:val="0"/>
          <w:numId w:val="7"/>
        </w:numPr>
      </w:pPr>
      <w:r w:rsidRPr="00105D14">
        <w:lastRenderedPageBreak/>
        <w:t>L’alerte est visible dans le tableau de bord.</w:t>
      </w:r>
    </w:p>
    <w:p w14:paraId="7C5405B1" w14:textId="77777777" w:rsidR="00105D14" w:rsidRPr="00105D14" w:rsidRDefault="00105D14" w:rsidP="00105D14">
      <w:pPr>
        <w:numPr>
          <w:ilvl w:val="0"/>
          <w:numId w:val="7"/>
        </w:numPr>
      </w:pPr>
      <w:r w:rsidRPr="00105D14">
        <w:t>L’utilisateur peut la marquer comme lue.</w:t>
      </w:r>
    </w:p>
    <w:p w14:paraId="3E6B4E96" w14:textId="77777777" w:rsidR="00105D14" w:rsidRPr="00105D14" w:rsidRDefault="00737957" w:rsidP="00105D14">
      <w:r>
        <w:pict w14:anchorId="65BE426C">
          <v:rect id="_x0000_i1033" style="width:0;height:1.5pt" o:hralign="center" o:hrstd="t" o:hr="t" fillcolor="#a0a0a0" stroked="f"/>
        </w:pict>
      </w:r>
    </w:p>
    <w:p w14:paraId="35B2B0ED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Scénarios alternatifs :</w:t>
      </w:r>
    </w:p>
    <w:p w14:paraId="233A452C" w14:textId="77777777" w:rsidR="00105D14" w:rsidRPr="00105D14" w:rsidRDefault="00105D14" w:rsidP="00105D14">
      <w:pPr>
        <w:numPr>
          <w:ilvl w:val="0"/>
          <w:numId w:val="8"/>
        </w:numPr>
      </w:pPr>
      <w:r w:rsidRPr="00105D14">
        <w:rPr>
          <w:b/>
          <w:bCs/>
        </w:rPr>
        <w:t>Modification des préférences</w:t>
      </w:r>
      <w:r w:rsidRPr="00105D14">
        <w:rPr>
          <w:rFonts w:ascii="Arial" w:hAnsi="Arial" w:cs="Arial"/>
        </w:rPr>
        <w:t> </w:t>
      </w:r>
      <w:r w:rsidRPr="00105D14">
        <w:t>: l’utilisateur ajuste la réception des alertes.</w:t>
      </w:r>
    </w:p>
    <w:p w14:paraId="0D7C70FE" w14:textId="77777777" w:rsidR="00105D14" w:rsidRPr="00105D14" w:rsidRDefault="00737957" w:rsidP="00105D14">
      <w:r>
        <w:pict w14:anchorId="4F070D6A">
          <v:rect id="_x0000_i1034" style="width:0;height:1.5pt" o:hralign="center" o:hrstd="t" o:hr="t" fillcolor="#a0a0a0" stroked="f"/>
        </w:pict>
      </w:r>
    </w:p>
    <w:p w14:paraId="7A07891A" w14:textId="77777777" w:rsidR="00105D14" w:rsidRPr="00105D14" w:rsidRDefault="00105D14" w:rsidP="00105D14">
      <w:pPr>
        <w:rPr>
          <w:b/>
          <w:bCs/>
        </w:rPr>
      </w:pPr>
      <w:r w:rsidRPr="00105D14">
        <w:rPr>
          <w:b/>
          <w:bCs/>
        </w:rPr>
        <w:t>Scénario d’exception</w:t>
      </w:r>
      <w:r w:rsidRPr="00105D14">
        <w:rPr>
          <w:rFonts w:ascii="Arial" w:hAnsi="Arial" w:cs="Arial"/>
          <w:b/>
          <w:bCs/>
        </w:rPr>
        <w:t> </w:t>
      </w:r>
      <w:r w:rsidRPr="00105D14">
        <w:rPr>
          <w:b/>
          <w:bCs/>
        </w:rPr>
        <w:t>:</w:t>
      </w:r>
    </w:p>
    <w:p w14:paraId="0E239991" w14:textId="18D6E613" w:rsidR="00105D14" w:rsidRPr="00A92AF6" w:rsidRDefault="00105D14" w:rsidP="00105D14">
      <w:pPr>
        <w:numPr>
          <w:ilvl w:val="0"/>
          <w:numId w:val="9"/>
        </w:numPr>
      </w:pPr>
      <w:r w:rsidRPr="00A92AF6">
        <w:rPr>
          <w:b/>
          <w:bCs/>
        </w:rPr>
        <w:t>Erreur de transmission</w:t>
      </w:r>
      <w:r w:rsidRPr="00A92AF6">
        <w:rPr>
          <w:rFonts w:ascii="Arial" w:hAnsi="Arial" w:cs="Arial"/>
        </w:rPr>
        <w:t> </w:t>
      </w:r>
      <w:r w:rsidRPr="00A92AF6">
        <w:t>: l’alerte reste visible dans l’interface même en cas d’échec d’envoi externe.</w:t>
      </w:r>
    </w:p>
    <w:p w14:paraId="06C7118B" w14:textId="77777777" w:rsidR="00105D14" w:rsidRPr="00105D14" w:rsidRDefault="00737957" w:rsidP="00105D14">
      <w:r>
        <w:pict w14:anchorId="5C9A6FBA">
          <v:rect id="_x0000_i1035" style="width:0;height:1.5pt" o:hralign="center" o:hrstd="t" o:hr="t" fillcolor="#a0a0a0" stroked="f"/>
        </w:pict>
      </w:r>
    </w:p>
    <w:p w14:paraId="1DF8A803" w14:textId="62003F02" w:rsidR="00105D14" w:rsidRPr="00E10489" w:rsidRDefault="00105D14" w:rsidP="00105D14">
      <w:r w:rsidRPr="00105D14">
        <w:rPr>
          <w:b/>
          <w:bCs/>
        </w:rPr>
        <w:t>Informations diverses :</w:t>
      </w:r>
    </w:p>
    <w:p w14:paraId="67523C80" w14:textId="38DE5434" w:rsidR="00105D14" w:rsidRPr="00105D14" w:rsidRDefault="00105D14" w:rsidP="00105D14">
      <w:pPr>
        <w:numPr>
          <w:ilvl w:val="0"/>
          <w:numId w:val="10"/>
        </w:numPr>
      </w:pPr>
      <w:r w:rsidRPr="00105D14">
        <w:t xml:space="preserve">Volume : plusieurs </w:t>
      </w:r>
      <w:r w:rsidR="00A6255C">
        <w:t>milliers</w:t>
      </w:r>
      <w:r w:rsidRPr="00105D14">
        <w:t xml:space="preserve"> par mois</w:t>
      </w:r>
    </w:p>
    <w:p w14:paraId="05B4A0AB" w14:textId="407A64B6" w:rsidR="00A6255C" w:rsidRPr="00105D14" w:rsidRDefault="00105D14" w:rsidP="00A6255C">
      <w:pPr>
        <w:numPr>
          <w:ilvl w:val="0"/>
          <w:numId w:val="10"/>
        </w:numPr>
      </w:pPr>
      <w:r w:rsidRPr="00105D14">
        <w:t>Interfaces : Email, Teams, UI alertes</w:t>
      </w:r>
    </w:p>
    <w:p w14:paraId="0AF47106" w14:textId="77777777" w:rsidR="00105D14" w:rsidRDefault="00105D14"/>
    <w:sectPr w:rsidR="00105D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EB0"/>
    <w:multiLevelType w:val="multilevel"/>
    <w:tmpl w:val="3A9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3687"/>
    <w:multiLevelType w:val="multilevel"/>
    <w:tmpl w:val="19A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24453"/>
    <w:multiLevelType w:val="multilevel"/>
    <w:tmpl w:val="E8F0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16064"/>
    <w:multiLevelType w:val="multilevel"/>
    <w:tmpl w:val="4E1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027FA"/>
    <w:multiLevelType w:val="multilevel"/>
    <w:tmpl w:val="CF92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7A3507"/>
    <w:multiLevelType w:val="multilevel"/>
    <w:tmpl w:val="1A40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A1D6A"/>
    <w:multiLevelType w:val="multilevel"/>
    <w:tmpl w:val="49A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64545"/>
    <w:multiLevelType w:val="multilevel"/>
    <w:tmpl w:val="5884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C6B9E"/>
    <w:multiLevelType w:val="multilevel"/>
    <w:tmpl w:val="AB7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F17C7"/>
    <w:multiLevelType w:val="multilevel"/>
    <w:tmpl w:val="AE3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223">
    <w:abstractNumId w:val="6"/>
  </w:num>
  <w:num w:numId="2" w16cid:durableId="1495023715">
    <w:abstractNumId w:val="9"/>
  </w:num>
  <w:num w:numId="3" w16cid:durableId="1694962393">
    <w:abstractNumId w:val="7"/>
  </w:num>
  <w:num w:numId="4" w16cid:durableId="405807559">
    <w:abstractNumId w:val="5"/>
  </w:num>
  <w:num w:numId="5" w16cid:durableId="1332561324">
    <w:abstractNumId w:val="0"/>
  </w:num>
  <w:num w:numId="6" w16cid:durableId="1398092507">
    <w:abstractNumId w:val="1"/>
  </w:num>
  <w:num w:numId="7" w16cid:durableId="1235627382">
    <w:abstractNumId w:val="4"/>
  </w:num>
  <w:num w:numId="8" w16cid:durableId="1771200177">
    <w:abstractNumId w:val="3"/>
  </w:num>
  <w:num w:numId="9" w16cid:durableId="1473138660">
    <w:abstractNumId w:val="8"/>
  </w:num>
  <w:num w:numId="10" w16cid:durableId="324893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14"/>
    <w:rsid w:val="000E492F"/>
    <w:rsid w:val="00105D14"/>
    <w:rsid w:val="00110E4E"/>
    <w:rsid w:val="001908E7"/>
    <w:rsid w:val="002F5BE0"/>
    <w:rsid w:val="00556EF2"/>
    <w:rsid w:val="00A6255C"/>
    <w:rsid w:val="00A92AF6"/>
    <w:rsid w:val="00AD386D"/>
    <w:rsid w:val="00E1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1C281FB9"/>
  <w15:chartTrackingRefBased/>
  <w15:docId w15:val="{E06555CF-973A-493A-8A06-8C63D3202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5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5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5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05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5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5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5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5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5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5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5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5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05D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05D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5D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5D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5D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5D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5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5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5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5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5D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5D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5D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5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5D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5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EL HAJJAM Mohamed (ENGIE Green)</cp:lastModifiedBy>
  <cp:revision>2</cp:revision>
  <dcterms:created xsi:type="dcterms:W3CDTF">2025-07-31T22:17:00Z</dcterms:created>
  <dcterms:modified xsi:type="dcterms:W3CDTF">2025-07-31T22:17:00Z</dcterms:modified>
</cp:coreProperties>
</file>