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BEAF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User story : Suivi des avenants contractuels</w:t>
      </w:r>
    </w:p>
    <w:p w14:paraId="276B26C1" w14:textId="77777777" w:rsidR="0094065B" w:rsidRPr="0094065B" w:rsidRDefault="0094065B" w:rsidP="0094065B">
      <w:r w:rsidRPr="0094065B">
        <w:rPr>
          <w:b/>
          <w:bCs/>
        </w:rPr>
        <w:t>Description :</w:t>
      </w:r>
      <w:r w:rsidRPr="0094065B">
        <w:br/>
        <w:t>Contexte : Les contrats peuvent évoluer au fil du temps. Il est indispensable de tracer chaque avenant (modification, durée, montant, clause…) pour garantir la conformité et la cohérence contractuelle.</w:t>
      </w:r>
    </w:p>
    <w:p w14:paraId="54BA7229" w14:textId="78116CDE" w:rsidR="0094065B" w:rsidRPr="0094065B" w:rsidRDefault="0094065B" w:rsidP="0094065B">
      <w:r w:rsidRPr="0094065B">
        <w:rPr>
          <w:b/>
          <w:bCs/>
        </w:rPr>
        <w:t>Besoin :</w:t>
      </w:r>
      <w:r w:rsidRPr="0094065B">
        <w:br/>
        <w:t xml:space="preserve">En tant qu’utilisateur, </w:t>
      </w:r>
      <w:r w:rsidR="00494601">
        <w:t>j</w:t>
      </w:r>
      <w:r w:rsidRPr="0094065B">
        <w:t>e souhaite pouvoir créer, suivre, valider et historiser chaque avenant contractuel,</w:t>
      </w:r>
      <w:r w:rsidR="00494601">
        <w:t xml:space="preserve"> a</w:t>
      </w:r>
      <w:r w:rsidRPr="0094065B">
        <w:t>fin de garantir que toute modification majeure soit documentée, validée, et que l’impact sur le contrat principal soit lisible.</w:t>
      </w:r>
    </w:p>
    <w:p w14:paraId="0FBA63A4" w14:textId="77777777" w:rsidR="0094065B" w:rsidRPr="0094065B" w:rsidRDefault="00AA2990" w:rsidP="0094065B">
      <w:r>
        <w:pict w14:anchorId="6508A9F4">
          <v:rect id="_x0000_i1025" style="width:0;height:1.5pt" o:hralign="center" o:hrstd="t" o:hr="t" fillcolor="#a0a0a0" stroked="f"/>
        </w:pict>
      </w:r>
    </w:p>
    <w:p w14:paraId="7C8D4EC2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Règles de gestion</w:t>
      </w:r>
    </w:p>
    <w:p w14:paraId="541373EB" w14:textId="77777777" w:rsidR="0094065B" w:rsidRPr="0094065B" w:rsidRDefault="0094065B" w:rsidP="0094065B">
      <w:pPr>
        <w:numPr>
          <w:ilvl w:val="0"/>
          <w:numId w:val="1"/>
        </w:numPr>
      </w:pPr>
      <w:r w:rsidRPr="0094065B">
        <w:t>Aucun avenant n’est actif sans validation.</w:t>
      </w:r>
    </w:p>
    <w:p w14:paraId="0952D990" w14:textId="77777777" w:rsidR="0094065B" w:rsidRPr="0094065B" w:rsidRDefault="0094065B" w:rsidP="0094065B">
      <w:pPr>
        <w:numPr>
          <w:ilvl w:val="0"/>
          <w:numId w:val="1"/>
        </w:numPr>
      </w:pPr>
      <w:r w:rsidRPr="0094065B">
        <w:t>Tous les avenants doivent être historisés avec les champs concernés/modifiés.</w:t>
      </w:r>
    </w:p>
    <w:p w14:paraId="4A711EF6" w14:textId="77777777" w:rsidR="0094065B" w:rsidRPr="0094065B" w:rsidRDefault="0094065B" w:rsidP="0094065B">
      <w:pPr>
        <w:numPr>
          <w:ilvl w:val="0"/>
          <w:numId w:val="1"/>
        </w:numPr>
      </w:pPr>
      <w:r w:rsidRPr="0094065B">
        <w:t>Un avenant peut être annulé avant validation.</w:t>
      </w:r>
    </w:p>
    <w:p w14:paraId="70BD9F4D" w14:textId="77777777" w:rsidR="0094065B" w:rsidRDefault="0094065B" w:rsidP="0094065B">
      <w:pPr>
        <w:numPr>
          <w:ilvl w:val="0"/>
          <w:numId w:val="1"/>
        </w:numPr>
      </w:pPr>
      <w:r w:rsidRPr="0094065B">
        <w:t>Toute modification impacte le contrat principal uniquement après validation.</w:t>
      </w:r>
    </w:p>
    <w:p w14:paraId="3595484E" w14:textId="77777777" w:rsidR="0094065B" w:rsidRPr="0094065B" w:rsidRDefault="00AA2990" w:rsidP="0094065B">
      <w:r>
        <w:pict w14:anchorId="186CD45A">
          <v:rect id="_x0000_i1026" style="width:0;height:1.5pt" o:hralign="center" o:hrstd="t" o:hr="t" fillcolor="#a0a0a0" stroked="f"/>
        </w:pict>
      </w:r>
    </w:p>
    <w:p w14:paraId="3B03B193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668"/>
      </w:tblGrid>
      <w:tr w:rsidR="0094065B" w:rsidRPr="0094065B" w14:paraId="3D275CDB" w14:textId="77777777" w:rsidTr="00940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03B0F" w14:textId="77777777" w:rsidR="0094065B" w:rsidRPr="0094065B" w:rsidRDefault="0094065B" w:rsidP="0094065B">
            <w:pPr>
              <w:rPr>
                <w:b/>
                <w:bCs/>
              </w:rPr>
            </w:pPr>
            <w:r w:rsidRPr="0094065B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44A65C15" w14:textId="77777777" w:rsidR="0094065B" w:rsidRPr="0094065B" w:rsidRDefault="0094065B" w:rsidP="0094065B">
            <w:pPr>
              <w:rPr>
                <w:b/>
                <w:bCs/>
              </w:rPr>
            </w:pPr>
            <w:r w:rsidRPr="0094065B">
              <w:rPr>
                <w:b/>
                <w:bCs/>
              </w:rPr>
              <w:t>Critère d’acceptation</w:t>
            </w:r>
          </w:p>
        </w:tc>
      </w:tr>
      <w:tr w:rsidR="0094065B" w:rsidRPr="0094065B" w14:paraId="04AEFD69" w14:textId="77777777" w:rsidTr="00940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257C" w14:textId="77777777" w:rsidR="0094065B" w:rsidRPr="0094065B" w:rsidRDefault="0094065B" w:rsidP="0094065B">
            <w:r w:rsidRPr="0094065B">
              <w:t>Validation obligatoire</w:t>
            </w:r>
          </w:p>
        </w:tc>
        <w:tc>
          <w:tcPr>
            <w:tcW w:w="0" w:type="auto"/>
            <w:vAlign w:val="center"/>
            <w:hideMark/>
          </w:tcPr>
          <w:p w14:paraId="7B04DD69" w14:textId="77777777" w:rsidR="0094065B" w:rsidRPr="0094065B" w:rsidRDefault="0094065B" w:rsidP="0094065B">
            <w:r w:rsidRPr="0094065B">
              <w:t>Seul un avenant validé modifie le contrat.</w:t>
            </w:r>
          </w:p>
        </w:tc>
      </w:tr>
      <w:tr w:rsidR="0094065B" w:rsidRPr="0094065B" w14:paraId="4ECE12BC" w14:textId="77777777" w:rsidTr="00940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46CA" w14:textId="77777777" w:rsidR="0094065B" w:rsidRPr="0094065B" w:rsidRDefault="0094065B" w:rsidP="0094065B">
            <w:r w:rsidRPr="0094065B">
              <w:t>Historisation complète</w:t>
            </w:r>
          </w:p>
        </w:tc>
        <w:tc>
          <w:tcPr>
            <w:tcW w:w="0" w:type="auto"/>
            <w:vAlign w:val="center"/>
            <w:hideMark/>
          </w:tcPr>
          <w:p w14:paraId="4B747C36" w14:textId="77777777" w:rsidR="0094065B" w:rsidRPr="0094065B" w:rsidRDefault="0094065B" w:rsidP="0094065B">
            <w:r w:rsidRPr="0094065B">
              <w:t>L’historique liste tous les avenants et champs modifiés.</w:t>
            </w:r>
          </w:p>
        </w:tc>
      </w:tr>
      <w:tr w:rsidR="0094065B" w:rsidRPr="0094065B" w14:paraId="5A4E9078" w14:textId="77777777" w:rsidTr="00940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9E72" w14:textId="77777777" w:rsidR="0094065B" w:rsidRPr="0094065B" w:rsidRDefault="0094065B" w:rsidP="0094065B">
            <w:r w:rsidRPr="0094065B">
              <w:t>Annulation possible</w:t>
            </w:r>
          </w:p>
        </w:tc>
        <w:tc>
          <w:tcPr>
            <w:tcW w:w="0" w:type="auto"/>
            <w:vAlign w:val="center"/>
            <w:hideMark/>
          </w:tcPr>
          <w:p w14:paraId="031867B1" w14:textId="77777777" w:rsidR="0094065B" w:rsidRPr="0094065B" w:rsidRDefault="0094065B" w:rsidP="0094065B">
            <w:r w:rsidRPr="0094065B">
              <w:t>Un avenant peut être annulé avant validation.</w:t>
            </w:r>
          </w:p>
        </w:tc>
      </w:tr>
      <w:tr w:rsidR="0094065B" w:rsidRPr="0094065B" w14:paraId="34207CD6" w14:textId="77777777" w:rsidTr="00940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3B04" w14:textId="77777777" w:rsidR="0094065B" w:rsidRPr="0094065B" w:rsidRDefault="0094065B" w:rsidP="0094065B">
            <w:r w:rsidRPr="0094065B">
              <w:t>Impact visible</w:t>
            </w:r>
          </w:p>
        </w:tc>
        <w:tc>
          <w:tcPr>
            <w:tcW w:w="0" w:type="auto"/>
            <w:vAlign w:val="center"/>
            <w:hideMark/>
          </w:tcPr>
          <w:p w14:paraId="6429D6C0" w14:textId="77777777" w:rsidR="0094065B" w:rsidRPr="0094065B" w:rsidRDefault="0094065B" w:rsidP="0094065B">
            <w:r w:rsidRPr="0094065B">
              <w:t>Toute modification est clairement visible dans le contrat principal.</w:t>
            </w:r>
          </w:p>
        </w:tc>
      </w:tr>
    </w:tbl>
    <w:p w14:paraId="5D61E599" w14:textId="77777777" w:rsidR="0094065B" w:rsidRPr="0094065B" w:rsidRDefault="00AA2990" w:rsidP="0094065B">
      <w:r>
        <w:pict w14:anchorId="221B4AF4">
          <v:rect id="_x0000_i1027" style="width:0;height:1.5pt" o:hralign="center" o:hrstd="t" o:hr="t" fillcolor="#a0a0a0" stroked="f"/>
        </w:pict>
      </w:r>
    </w:p>
    <w:p w14:paraId="0FB1FFD8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SFD : Suivi des avenants contractuels</w:t>
      </w:r>
    </w:p>
    <w:p w14:paraId="3AB0AC1B" w14:textId="77777777" w:rsidR="0094065B" w:rsidRPr="0094065B" w:rsidRDefault="0094065B" w:rsidP="0094065B">
      <w:r w:rsidRPr="0094065B">
        <w:rPr>
          <w:b/>
          <w:bCs/>
        </w:rPr>
        <w:t>Nom :</w:t>
      </w:r>
      <w:r w:rsidRPr="0094065B">
        <w:t xml:space="preserve"> Gestion et traçabilité des avenants contractuels</w:t>
      </w:r>
    </w:p>
    <w:p w14:paraId="26C748D9" w14:textId="77777777" w:rsidR="0094065B" w:rsidRPr="0094065B" w:rsidRDefault="0094065B" w:rsidP="0094065B">
      <w:r w:rsidRPr="0094065B">
        <w:rPr>
          <w:b/>
          <w:bCs/>
        </w:rPr>
        <w:t>Description :</w:t>
      </w:r>
      <w:r w:rsidRPr="0094065B">
        <w:br/>
        <w:t>Permet de créer, valider, suivre et historiser les avenants apportés à un contrat (modification durée, montant, clause…). Toute modification majeure passe par ce module, n’impacte le contrat qu’après validation, et est tracée.</w:t>
      </w:r>
    </w:p>
    <w:p w14:paraId="464279C9" w14:textId="77777777" w:rsidR="0094065B" w:rsidRPr="0094065B" w:rsidRDefault="00AA2990" w:rsidP="0094065B">
      <w:r>
        <w:lastRenderedPageBreak/>
        <w:pict w14:anchorId="0C172658">
          <v:rect id="_x0000_i1028" style="width:0;height:1.5pt" o:hralign="center" o:hrstd="t" o:hr="t" fillcolor="#a0a0a0" stroked="f"/>
        </w:pict>
      </w:r>
    </w:p>
    <w:p w14:paraId="7F46DC66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Acteurs déclencheurs :</w:t>
      </w:r>
    </w:p>
    <w:p w14:paraId="5C8220BA" w14:textId="76E3CD6C" w:rsidR="0094065B" w:rsidRPr="0094065B" w:rsidRDefault="0094065B" w:rsidP="0094065B">
      <w:pPr>
        <w:numPr>
          <w:ilvl w:val="0"/>
          <w:numId w:val="2"/>
        </w:numPr>
      </w:pPr>
      <w:r w:rsidRPr="0094065B">
        <w:t>Utilisateur (création</w:t>
      </w:r>
      <w:r w:rsidR="00275380">
        <w:t>, modification</w:t>
      </w:r>
      <w:r w:rsidR="00CC43AF">
        <w:t>, suppression</w:t>
      </w:r>
      <w:r w:rsidRPr="0094065B">
        <w:t>)</w:t>
      </w:r>
    </w:p>
    <w:p w14:paraId="072E5A2A" w14:textId="77777777" w:rsidR="0094065B" w:rsidRPr="0094065B" w:rsidRDefault="0094065B" w:rsidP="0094065B">
      <w:pPr>
        <w:numPr>
          <w:ilvl w:val="0"/>
          <w:numId w:val="2"/>
        </w:numPr>
      </w:pPr>
      <w:r w:rsidRPr="0094065B">
        <w:t>Valideur (validation)</w:t>
      </w:r>
    </w:p>
    <w:p w14:paraId="42526839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Acteurs secondaires (IMPACTÉS) :</w:t>
      </w:r>
    </w:p>
    <w:p w14:paraId="6E7524AD" w14:textId="77777777" w:rsidR="0094065B" w:rsidRPr="0094065B" w:rsidRDefault="0094065B" w:rsidP="0094065B">
      <w:pPr>
        <w:numPr>
          <w:ilvl w:val="0"/>
          <w:numId w:val="3"/>
        </w:numPr>
      </w:pPr>
      <w:r w:rsidRPr="0094065B">
        <w:t>Contrats (champs modifiés)</w:t>
      </w:r>
    </w:p>
    <w:p w14:paraId="1F0CF61D" w14:textId="77777777" w:rsidR="0094065B" w:rsidRPr="0094065B" w:rsidRDefault="0094065B" w:rsidP="0094065B">
      <w:pPr>
        <w:numPr>
          <w:ilvl w:val="0"/>
          <w:numId w:val="3"/>
        </w:numPr>
      </w:pPr>
      <w:r w:rsidRPr="0094065B">
        <w:t>Historique</w:t>
      </w:r>
    </w:p>
    <w:p w14:paraId="4F4A745A" w14:textId="77777777" w:rsidR="0094065B" w:rsidRPr="0094065B" w:rsidRDefault="0094065B" w:rsidP="0094065B">
      <w:pPr>
        <w:numPr>
          <w:ilvl w:val="0"/>
          <w:numId w:val="3"/>
        </w:numPr>
      </w:pPr>
      <w:r w:rsidRPr="0094065B">
        <w:t>Workflow</w:t>
      </w:r>
    </w:p>
    <w:p w14:paraId="765E74E9" w14:textId="77777777" w:rsidR="0094065B" w:rsidRPr="0094065B" w:rsidRDefault="00AA2990" w:rsidP="0094065B">
      <w:r>
        <w:pict w14:anchorId="6F26BE2E">
          <v:rect id="_x0000_i1029" style="width:0;height:1.5pt" o:hralign="center" o:hrstd="t" o:hr="t" fillcolor="#a0a0a0" stroked="f"/>
        </w:pict>
      </w:r>
    </w:p>
    <w:p w14:paraId="20B81525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Préconditions (INPUT) :</w:t>
      </w:r>
    </w:p>
    <w:p w14:paraId="510FE1B7" w14:textId="250F468E" w:rsidR="0094065B" w:rsidRPr="0094065B" w:rsidRDefault="0094065B" w:rsidP="0094065B">
      <w:pPr>
        <w:numPr>
          <w:ilvl w:val="0"/>
          <w:numId w:val="4"/>
        </w:numPr>
      </w:pPr>
      <w:r w:rsidRPr="0094065B">
        <w:t>Contrat existant</w:t>
      </w:r>
      <w:r w:rsidR="00903CF1">
        <w:t xml:space="preserve"> et actif</w:t>
      </w:r>
    </w:p>
    <w:p w14:paraId="318AC8C3" w14:textId="77777777" w:rsidR="0094065B" w:rsidRPr="0094065B" w:rsidRDefault="00AA2990" w:rsidP="0094065B">
      <w:r>
        <w:pict w14:anchorId="3C5ADE1A">
          <v:rect id="_x0000_i1030" style="width:0;height:1.5pt" o:hralign="center" o:hrstd="t" o:hr="t" fillcolor="#a0a0a0" stroked="f"/>
        </w:pict>
      </w:r>
    </w:p>
    <w:p w14:paraId="3444B80F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Postconditions (IMPACT) :</w:t>
      </w:r>
    </w:p>
    <w:p w14:paraId="4B55DB69" w14:textId="77777777" w:rsidR="0094065B" w:rsidRPr="0094065B" w:rsidRDefault="0094065B" w:rsidP="0094065B">
      <w:pPr>
        <w:numPr>
          <w:ilvl w:val="0"/>
          <w:numId w:val="5"/>
        </w:numPr>
      </w:pPr>
      <w:r w:rsidRPr="0094065B">
        <w:t>Modification validée impacte le contrat principal</w:t>
      </w:r>
    </w:p>
    <w:p w14:paraId="37CF1B52" w14:textId="77777777" w:rsidR="0094065B" w:rsidRPr="0094065B" w:rsidRDefault="0094065B" w:rsidP="0094065B">
      <w:pPr>
        <w:numPr>
          <w:ilvl w:val="0"/>
          <w:numId w:val="5"/>
        </w:numPr>
      </w:pPr>
      <w:r w:rsidRPr="0094065B">
        <w:t>Historique enrichi</w:t>
      </w:r>
    </w:p>
    <w:p w14:paraId="1F57D9E7" w14:textId="77777777" w:rsidR="0094065B" w:rsidRPr="0094065B" w:rsidRDefault="00AA2990" w:rsidP="0094065B">
      <w:r>
        <w:pict w14:anchorId="05075ACC">
          <v:rect id="_x0000_i1031" style="width:0;height:1.5pt" o:hralign="center" o:hrstd="t" o:hr="t" fillcolor="#a0a0a0" stroked="f"/>
        </w:pict>
      </w:r>
    </w:p>
    <w:p w14:paraId="084F46D7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Règles de gestion métier</w:t>
      </w:r>
      <w:r w:rsidRPr="0094065B">
        <w:rPr>
          <w:rFonts w:ascii="Arial" w:hAnsi="Arial" w:cs="Arial"/>
          <w:b/>
          <w:bCs/>
        </w:rPr>
        <w:t> </w:t>
      </w:r>
      <w:r w:rsidRPr="0094065B">
        <w:rPr>
          <w:b/>
          <w:bCs/>
        </w:rPr>
        <w:t>:</w:t>
      </w:r>
    </w:p>
    <w:p w14:paraId="645D6A5D" w14:textId="77777777" w:rsidR="0094065B" w:rsidRPr="0094065B" w:rsidRDefault="0094065B" w:rsidP="0094065B">
      <w:pPr>
        <w:numPr>
          <w:ilvl w:val="0"/>
          <w:numId w:val="6"/>
        </w:numPr>
      </w:pPr>
      <w:r w:rsidRPr="0094065B">
        <w:t>Validation obligatoire avant impact</w:t>
      </w:r>
    </w:p>
    <w:p w14:paraId="6EC65DD4" w14:textId="77777777" w:rsidR="0094065B" w:rsidRPr="0094065B" w:rsidRDefault="0094065B" w:rsidP="0094065B">
      <w:pPr>
        <w:numPr>
          <w:ilvl w:val="0"/>
          <w:numId w:val="6"/>
        </w:numPr>
      </w:pPr>
      <w:r w:rsidRPr="0094065B">
        <w:t>Historisation de tous les avenants</w:t>
      </w:r>
    </w:p>
    <w:p w14:paraId="4B0A8B5F" w14:textId="77777777" w:rsidR="0094065B" w:rsidRPr="0094065B" w:rsidRDefault="0094065B" w:rsidP="0094065B">
      <w:pPr>
        <w:numPr>
          <w:ilvl w:val="0"/>
          <w:numId w:val="6"/>
        </w:numPr>
      </w:pPr>
      <w:r w:rsidRPr="0094065B">
        <w:t>Annulation possible avant validation</w:t>
      </w:r>
    </w:p>
    <w:p w14:paraId="6E919101" w14:textId="77777777" w:rsidR="0094065B" w:rsidRPr="0094065B" w:rsidRDefault="00AA2990" w:rsidP="0094065B">
      <w:r>
        <w:pict w14:anchorId="0633054D">
          <v:rect id="_x0000_i1032" style="width:0;height:1.5pt" o:hralign="center" o:hrstd="t" o:hr="t" fillcolor="#a0a0a0" stroked="f"/>
        </w:pict>
      </w:r>
    </w:p>
    <w:p w14:paraId="6174B6DE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Scénario nominal (cas de succès) :</w:t>
      </w:r>
    </w:p>
    <w:p w14:paraId="559844E1" w14:textId="77777777" w:rsidR="0094065B" w:rsidRPr="0094065B" w:rsidRDefault="0094065B" w:rsidP="0094065B">
      <w:pPr>
        <w:numPr>
          <w:ilvl w:val="0"/>
          <w:numId w:val="7"/>
        </w:numPr>
      </w:pPr>
      <w:r w:rsidRPr="0094065B">
        <w:t>L’utilisateur crée un avenant, renseigne les champs concernés.</w:t>
      </w:r>
    </w:p>
    <w:p w14:paraId="4D974A99" w14:textId="77777777" w:rsidR="0094065B" w:rsidRPr="0094065B" w:rsidRDefault="0094065B" w:rsidP="0094065B">
      <w:pPr>
        <w:numPr>
          <w:ilvl w:val="0"/>
          <w:numId w:val="7"/>
        </w:numPr>
      </w:pPr>
      <w:r w:rsidRPr="0094065B">
        <w:t>L’avenant est soumis à validation.</w:t>
      </w:r>
    </w:p>
    <w:p w14:paraId="4015A7C6" w14:textId="77777777" w:rsidR="0094065B" w:rsidRPr="0094065B" w:rsidRDefault="0094065B" w:rsidP="0094065B">
      <w:pPr>
        <w:numPr>
          <w:ilvl w:val="0"/>
          <w:numId w:val="7"/>
        </w:numPr>
      </w:pPr>
      <w:r w:rsidRPr="0094065B">
        <w:t>Après validation, l’avenant impacte le contrat principal, et l’historique est mis à jour.</w:t>
      </w:r>
    </w:p>
    <w:p w14:paraId="19D228C1" w14:textId="77777777" w:rsidR="0094065B" w:rsidRPr="0094065B" w:rsidRDefault="00AA2990" w:rsidP="0094065B">
      <w:r>
        <w:pict w14:anchorId="6E5F0F7F">
          <v:rect id="_x0000_i1033" style="width:0;height:1.5pt" o:hralign="center" o:hrstd="t" o:hr="t" fillcolor="#a0a0a0" stroked="f"/>
        </w:pict>
      </w:r>
    </w:p>
    <w:p w14:paraId="2E723514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Scénarios alternatifs :</w:t>
      </w:r>
    </w:p>
    <w:p w14:paraId="6E6B063F" w14:textId="77777777" w:rsidR="0094065B" w:rsidRPr="0094065B" w:rsidRDefault="0094065B" w:rsidP="0094065B">
      <w:pPr>
        <w:numPr>
          <w:ilvl w:val="0"/>
          <w:numId w:val="8"/>
        </w:numPr>
      </w:pPr>
      <w:r w:rsidRPr="0094065B">
        <w:rPr>
          <w:b/>
          <w:bCs/>
        </w:rPr>
        <w:lastRenderedPageBreak/>
        <w:t>Avenant annulé</w:t>
      </w:r>
      <w:r w:rsidRPr="0094065B">
        <w:rPr>
          <w:rFonts w:ascii="Arial" w:hAnsi="Arial" w:cs="Arial"/>
        </w:rPr>
        <w:t> </w:t>
      </w:r>
      <w:r w:rsidRPr="0094065B">
        <w:t>: l’avenant est supprimé, aucune modification sur le contrat.</w:t>
      </w:r>
    </w:p>
    <w:p w14:paraId="1ADB91C1" w14:textId="77777777" w:rsidR="0094065B" w:rsidRPr="0094065B" w:rsidRDefault="00AA2990" w:rsidP="0094065B">
      <w:r>
        <w:pict w14:anchorId="4FE261A3">
          <v:rect id="_x0000_i1034" style="width:0;height:1.5pt" o:hralign="center" o:hrstd="t" o:hr="t" fillcolor="#a0a0a0" stroked="f"/>
        </w:pict>
      </w:r>
    </w:p>
    <w:p w14:paraId="74735E1F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Scénario d’exception</w:t>
      </w:r>
      <w:r w:rsidRPr="0094065B">
        <w:rPr>
          <w:rFonts w:ascii="Arial" w:hAnsi="Arial" w:cs="Arial"/>
          <w:b/>
          <w:bCs/>
        </w:rPr>
        <w:t> </w:t>
      </w:r>
      <w:r w:rsidRPr="0094065B">
        <w:rPr>
          <w:b/>
          <w:bCs/>
        </w:rPr>
        <w:t>:</w:t>
      </w:r>
    </w:p>
    <w:p w14:paraId="08EEB045" w14:textId="77777777" w:rsidR="0094065B" w:rsidRPr="0094065B" w:rsidRDefault="0094065B" w:rsidP="0094065B">
      <w:pPr>
        <w:numPr>
          <w:ilvl w:val="0"/>
          <w:numId w:val="9"/>
        </w:numPr>
      </w:pPr>
      <w:r w:rsidRPr="0094065B">
        <w:rPr>
          <w:b/>
          <w:bCs/>
        </w:rPr>
        <w:t>Erreur de validation</w:t>
      </w:r>
      <w:r w:rsidRPr="0094065B">
        <w:rPr>
          <w:rFonts w:ascii="Arial" w:hAnsi="Arial" w:cs="Arial"/>
        </w:rPr>
        <w:t> </w:t>
      </w:r>
      <w:r w:rsidRPr="0094065B">
        <w:t>: l’avenant n’est pas appliqué, une alerte est générée.</w:t>
      </w:r>
    </w:p>
    <w:p w14:paraId="47ECF4D9" w14:textId="77777777" w:rsidR="0094065B" w:rsidRPr="0094065B" w:rsidRDefault="00AA2990" w:rsidP="0094065B">
      <w:r>
        <w:pict w14:anchorId="3AC896A3">
          <v:rect id="_x0000_i1035" style="width:0;height:1.5pt" o:hralign="center" o:hrstd="t" o:hr="t" fillcolor="#a0a0a0" stroked="f"/>
        </w:pict>
      </w:r>
    </w:p>
    <w:p w14:paraId="687A01FF" w14:textId="77777777" w:rsidR="0094065B" w:rsidRPr="0094065B" w:rsidRDefault="0094065B" w:rsidP="0094065B">
      <w:pPr>
        <w:rPr>
          <w:b/>
          <w:bCs/>
        </w:rPr>
      </w:pPr>
      <w:r w:rsidRPr="0094065B">
        <w:rPr>
          <w:b/>
          <w:bCs/>
        </w:rPr>
        <w:t>Informations diverses :</w:t>
      </w:r>
    </w:p>
    <w:p w14:paraId="2BAB7352" w14:textId="03EDBF58" w:rsidR="0094065B" w:rsidRPr="0094065B" w:rsidRDefault="0094065B" w:rsidP="0094065B">
      <w:pPr>
        <w:numPr>
          <w:ilvl w:val="0"/>
          <w:numId w:val="10"/>
        </w:numPr>
      </w:pPr>
      <w:r w:rsidRPr="0094065B">
        <w:t>Volume : quelques centaines/an</w:t>
      </w:r>
    </w:p>
    <w:p w14:paraId="6B73E8E7" w14:textId="77777777" w:rsidR="0094065B" w:rsidRPr="0094065B" w:rsidRDefault="0094065B" w:rsidP="0094065B">
      <w:pPr>
        <w:numPr>
          <w:ilvl w:val="0"/>
          <w:numId w:val="10"/>
        </w:numPr>
      </w:pPr>
      <w:r w:rsidRPr="0094065B">
        <w:t>Interfaces : Contrats, historique, workflow</w:t>
      </w:r>
    </w:p>
    <w:p w14:paraId="70266F02" w14:textId="77777777" w:rsidR="0094065B" w:rsidRDefault="0094065B"/>
    <w:sectPr w:rsidR="009406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7CDD"/>
    <w:multiLevelType w:val="multilevel"/>
    <w:tmpl w:val="121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F23BC"/>
    <w:multiLevelType w:val="multilevel"/>
    <w:tmpl w:val="329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F508C"/>
    <w:multiLevelType w:val="multilevel"/>
    <w:tmpl w:val="B41C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63C77"/>
    <w:multiLevelType w:val="multilevel"/>
    <w:tmpl w:val="D33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3622E"/>
    <w:multiLevelType w:val="multilevel"/>
    <w:tmpl w:val="8B60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E5788"/>
    <w:multiLevelType w:val="multilevel"/>
    <w:tmpl w:val="963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E6218"/>
    <w:multiLevelType w:val="multilevel"/>
    <w:tmpl w:val="E99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B57C7"/>
    <w:multiLevelType w:val="multilevel"/>
    <w:tmpl w:val="852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D7B3C"/>
    <w:multiLevelType w:val="multilevel"/>
    <w:tmpl w:val="0F88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70314"/>
    <w:multiLevelType w:val="multilevel"/>
    <w:tmpl w:val="740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49272">
    <w:abstractNumId w:val="5"/>
  </w:num>
  <w:num w:numId="2" w16cid:durableId="1718897173">
    <w:abstractNumId w:val="7"/>
  </w:num>
  <w:num w:numId="3" w16cid:durableId="1927882008">
    <w:abstractNumId w:val="6"/>
  </w:num>
  <w:num w:numId="4" w16cid:durableId="1069159349">
    <w:abstractNumId w:val="3"/>
  </w:num>
  <w:num w:numId="5" w16cid:durableId="378240288">
    <w:abstractNumId w:val="4"/>
  </w:num>
  <w:num w:numId="6" w16cid:durableId="596520208">
    <w:abstractNumId w:val="0"/>
  </w:num>
  <w:num w:numId="7" w16cid:durableId="1450011832">
    <w:abstractNumId w:val="8"/>
  </w:num>
  <w:num w:numId="8" w16cid:durableId="1356227581">
    <w:abstractNumId w:val="1"/>
  </w:num>
  <w:num w:numId="9" w16cid:durableId="141435034">
    <w:abstractNumId w:val="2"/>
  </w:num>
  <w:num w:numId="10" w16cid:durableId="453059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5B"/>
    <w:rsid w:val="001908E7"/>
    <w:rsid w:val="00275380"/>
    <w:rsid w:val="002B5254"/>
    <w:rsid w:val="002E7E5A"/>
    <w:rsid w:val="00494601"/>
    <w:rsid w:val="005472A1"/>
    <w:rsid w:val="00581C23"/>
    <w:rsid w:val="00586AD6"/>
    <w:rsid w:val="005B4544"/>
    <w:rsid w:val="00613E9D"/>
    <w:rsid w:val="0075591F"/>
    <w:rsid w:val="00802D35"/>
    <w:rsid w:val="008D0358"/>
    <w:rsid w:val="00903CF1"/>
    <w:rsid w:val="0094065B"/>
    <w:rsid w:val="009A3705"/>
    <w:rsid w:val="009D1C41"/>
    <w:rsid w:val="00CB1462"/>
    <w:rsid w:val="00CC43AF"/>
    <w:rsid w:val="00CD66EC"/>
    <w:rsid w:val="00F7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0A8BFC5E"/>
  <w15:chartTrackingRefBased/>
  <w15:docId w15:val="{0E603531-F28D-432F-9309-1C2E6926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0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0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0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0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0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06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06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06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06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06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06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06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06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06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0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06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0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3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HAMADA Djamali (ENGIE Green)</cp:lastModifiedBy>
  <cp:revision>2</cp:revision>
  <dcterms:created xsi:type="dcterms:W3CDTF">2025-07-31T23:23:00Z</dcterms:created>
  <dcterms:modified xsi:type="dcterms:W3CDTF">2025-07-31T23:23:00Z</dcterms:modified>
</cp:coreProperties>
</file>