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dg6tomsev1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Phase 4 – Validation Rules, Workflows, Email Templates, and Custom Fields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Student Enrollment &amp; Engagement CRM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Samyak Badkul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[Insert Date]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0xzxk8xjur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data integrity and automate basic student engagement processes using </w:t>
      </w:r>
      <w:r w:rsidDel="00000000" w:rsidR="00000000" w:rsidRPr="00000000">
        <w:rPr>
          <w:b w:val="1"/>
          <w:rtl w:val="0"/>
        </w:rPr>
        <w:t xml:space="preserve">validation rules, workflow rules, email templates, and custom fields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kjybba1grb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Items Implemented in Phase 4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glfmfykls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Validation Rules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ValidationRule_RequireEmail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the Email field is mandatory for all student records.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Prevents records from being saved without a valid email.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Screenshot: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ValidationRule_AppDate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that the Application Date is valid and not a future date.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Prevents incorrect application data entry.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Screenshot: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drsre3onq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Email Automation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EmailTemplate_InquiryAssigned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Template for sending notifications when a new inquiry is assigned to a counselor.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Contains student name, inquiry details, and assigned counselor info.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Screenshot: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EmailAlert_InquiryAssigned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Linked to the above email template.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Automatically triggers email when workflow conditions are met.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Screenshot: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46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WorkflowRule_InquiryAssigned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Workflow that triggers the above email alert.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Condition: When a new inquiry is assigned to a counselor.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Screenshot: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82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ubve31xlo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Custom Fields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Application_ScholarshipField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Tracks whether a student has applied for a scholarship.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for reporting and future automation.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Screenshot: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2921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wn424z4dc4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Testing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test student records</w:t>
      </w:r>
      <w:r w:rsidDel="00000000" w:rsidR="00000000" w:rsidRPr="00000000">
        <w:rPr>
          <w:rtl w:val="0"/>
        </w:rPr>
        <w:t xml:space="preserve"> to verify: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Validation rules trigger correctly for missing email or invalid application date.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Workflow sends email to assigned counselor when a new inquiry is created.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 fields are visible and correctly populated.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items functioned as expected.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cacsd2bp80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Notes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Optional automation steps like: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Flow – Auto-Create Enrollment When Application Accepted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Approval Process – Scholarship Requests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were skipped</w:t>
      </w:r>
      <w:r w:rsidDel="00000000" w:rsidR="00000000" w:rsidRPr="00000000">
        <w:rPr>
          <w:rtl w:val="0"/>
        </w:rPr>
        <w:t xml:space="preserve"> and are not required for project progress.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