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All employees must complete annual security training.</w:t>
      </w:r>
    </w:p>
  </w:body>
</w:document>
</file>