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Knowledge Base (DOCX)</w:t>
      </w:r>
    </w:p>
    <w:p>
      <w:r>
        <w:t>This DOCX is included to test the extractor and chunker.</w:t>
      </w:r>
    </w:p>
    <w:p>
      <w:pPr>
        <w:pStyle w:val="Heading2"/>
      </w:pPr>
      <w:r>
        <w:t>Topics</w:t>
      </w:r>
    </w:p>
    <w:p>
      <w:r>
        <w:t>1) Retrieval-Augmented Generation (RAG)</w:t>
      </w:r>
    </w:p>
    <w:p>
      <w:r>
        <w:t>2) Safe ingestion: chunking, limits, logging</w:t>
      </w:r>
    </w:p>
    <w:p>
      <w:r>
        <w:t>3) Missing information detection and enrichment suggestions</w:t>
      </w:r>
    </w:p>
    <w:p>
      <w:pPr>
        <w:pStyle w:val="Heading2"/>
      </w:pPr>
      <w:r>
        <w:t>Example Facts</w:t>
      </w:r>
    </w:p>
    <w:p>
      <w:r>
        <w:t>The system should cite the chunk used to answer a question.</w:t>
      </w:r>
    </w:p>
    <w:p>
      <w:r>
        <w:t>If a question is not answerable from the documents, it should say so and list missing info.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