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r>
        <w:rPr>
          <w:rFonts w:ascii="Arial" w:cs="Arial" w:eastAsia="Arial" w:hAnsi="Arial"/>
          <w:sz w:val="22"/>
          <w:szCs w:val="22"/>
        </w:rPr>
        <w:t xml:space="preserve"/>
      </w:r>
    </w:p>
    <w:p>
      <w:pPr>
        <w:spacing w:after="200"/>
        <w:jc w:val="center"/>
      </w:pPr>
      <w:r>
        <w:rPr>
          <w:rFonts w:ascii="Arial" w:cs="Arial" w:eastAsia="Arial" w:hAnsi="Arial"/>
          <w:b/>
          <w:bCs/>
          <w:color w:val="1B3A5C"/>
          <w:sz w:val="44"/>
          <w:szCs w:val="44"/>
        </w:rPr>
        <w:t xml:space="preserve">INTELLIOS KNOWLEDGE BASE</w:t>
      </w:r>
    </w:p>
    <w:p>
      <w:pPr>
        <w:spacing w:after="400"/>
        <w:jc w:val="center"/>
      </w:pPr>
      <w:r>
        <w:rPr>
          <w:rFonts w:ascii="Arial" w:cs="Arial" w:eastAsia="Arial" w:hAnsi="Arial"/>
          <w:b/>
          <w:bCs/>
          <w:color w:val="4A4A4A"/>
          <w:sz w:val="32"/>
          <w:szCs w:val="32"/>
        </w:rPr>
        <w:t xml:space="preserve">Comprehensive Audit Report</w:t>
      </w:r>
    </w:p>
    <w:p>
      <w:pPr>
        <w:spacing w:after="800"/>
      </w:pPr>
      <w:r>
        <w:rPr>
          <w:rFonts w:ascii="Arial" w:cs="Arial" w:eastAsia="Arial" w:hAnsi="Arial"/>
          <w:sz w:val="22"/>
          <w:szCs w:val="22"/>
        </w:rPr>
        <w:t xml:space="preserve"/>
      </w:r>
    </w:p>
    <w:p>
      <w:pPr>
        <w:spacing w:after="100"/>
        <w:jc w:val="center"/>
      </w:pPr>
      <w:r>
        <w:rPr>
          <w:rFonts w:ascii="Arial" w:cs="Arial" w:eastAsia="Arial" w:hAnsi="Arial"/>
          <w:sz w:val="22"/>
          <w:szCs w:val="22"/>
        </w:rPr>
        <w:t xml:space="preserve">Prepared: April 5, 2026</w:t>
      </w:r>
    </w:p>
    <w:p>
      <w:pPr>
        <w:spacing w:after="100"/>
        <w:jc w:val="center"/>
      </w:pPr>
      <w:r>
        <w:rPr>
          <w:rFonts w:ascii="Arial" w:cs="Arial" w:eastAsia="Arial" w:hAnsi="Arial"/>
          <w:sz w:val="22"/>
          <w:szCs w:val="22"/>
        </w:rPr>
        <w:t xml:space="preserve">Platform Version: 1.2.0</w:t>
      </w:r>
    </w:p>
    <w:p>
      <w:pPr>
        <w:spacing w:after="100"/>
        <w:jc w:val="center"/>
      </w:pPr>
      <w:r>
        <w:rPr>
          <w:rFonts w:ascii="Arial" w:cs="Arial" w:eastAsia="Arial" w:hAnsi="Arial"/>
          <w:sz w:val="22"/>
          <w:szCs w:val="22"/>
        </w:rPr>
        <w:t xml:space="preserve">KB Articles Audited: 89 across 12 sections</w:t>
      </w:r>
    </w:p>
    <w:p>
      <w:pPr>
        <w:spacing w:after="2000"/>
        <w:jc w:val="center"/>
      </w:pPr>
      <w:r>
        <w:rPr>
          <w:rFonts w:ascii="Arial" w:cs="Arial" w:eastAsia="Arial" w:hAnsi="Arial"/>
          <w:sz w:val="22"/>
          <w:szCs w:val="22"/>
        </w:rPr>
        <w:t xml:space="preserve">Evaluation Framework: 10-Pass Comprehensive Analysis</w:t>
      </w:r>
    </w:p>
    <w:p>
      <w:pPr>
        <w:spacing w:after="120"/>
        <w:jc w:val="center"/>
      </w:pPr>
      <w:r>
        <w:rPr>
          <w:rFonts w:ascii="Arial" w:cs="Arial" w:eastAsia="Arial" w:hAnsi="Arial"/>
          <w:b/>
          <w:bCs/>
          <w:color w:val="CC0000"/>
          <w:sz w:val="24"/>
          <w:szCs w:val="24"/>
        </w:rPr>
        <w:t xml:space="preserve">CONFIDENTIAL</w:t>
      </w:r>
    </w:p>
    <w:p>
      <w:r>
        <w:br w:type="page"/>
      </w:r>
    </w:p>
    <w:p>
      <w:pPr>
        <w:pStyle w:val="Heading1"/>
        <w:spacing w:after="200"/>
      </w:pPr>
      <w:r>
        <w:rPr>
          <w:rFonts w:ascii="Arial" w:cs="Arial" w:eastAsia="Arial" w:hAnsi="Arial"/>
          <w:b/>
          <w:bCs/>
          <w:sz w:val="32"/>
          <w:szCs w:val="32"/>
        </w:rPr>
        <w:t xml:space="preserve">EXECUTIVE SUMMARY</w:t>
      </w:r>
    </w:p>
    <w:p>
      <w:pPr>
        <w:spacing w:after="120"/>
      </w:pPr>
      <w:r>
        <w:rPr>
          <w:rFonts w:ascii="Arial" w:cs="Arial" w:eastAsia="Arial" w:hAnsi="Arial"/>
          <w:sz w:val="22"/>
          <w:szCs w:val="22"/>
        </w:rPr>
        <w:t xml:space="preserve">The Intellios Knowledge Base is an exceptionally well-architected documentation system that demonstrates strategic planning far beyond what is typical for an enterprise SaaS product at this stage. The KB features a rigorous DITA-inspired content type taxonomy (concept, task, reference, troubleshooting, decision guide), comprehensive YAML frontmatter metadata on every article, audience segmentation across four personas, and 89 articles covering the full product surface. The internal governance infrastructure (KB-ARCHITECTURE.md, style guide, templates, content-type definitions) is among the most thorough this auditor has encountered.</w:t>
      </w:r>
    </w:p>
    <w:p>
      <w:pPr>
        <w:spacing w:after="120"/>
      </w:pPr>
      <w:r>
        <w:rPr>
          <w:rFonts w:ascii="Arial" w:cs="Arial" w:eastAsia="Arial" w:hAnsi="Arial"/>
          <w:sz w:val="22"/>
          <w:szCs w:val="22"/>
        </w:rPr>
        <w:t xml:space="preserve">However, the KB's greatest strength is also its primary vulnerability: it was designed as an architecture before it was tested as a user experience. The single biggest barrier to user self-service is that the content reads as comprehensive internal product documentation rather than a help center optimized for users in their moment of need. Articles are long, conceptual, and oriented toward explaining the platform rather than solving immediate user problems. The highest-leverage improvement is to overlay a task-oriented navigation layer and create short, focused how-to articles that address the specific actions users attempt daily, distinct from the conceptual explainers that currently dominate the KB.</w:t>
      </w:r>
    </w:p>
    <w:p>
      <w:pPr>
        <w:spacing w:after="120"/>
      </w:pPr>
      <w:r>
        <w:rPr>
          <w:rFonts w:ascii="Arial" w:cs="Arial" w:eastAsia="Arial" w:hAnsi="Arial"/>
          <w:sz w:val="22"/>
          <w:szCs w:val="22"/>
        </w:rPr>
        <w:t xml:space="preserve">Current KB maturity: Level 3 (Defined) approaching Level 4 (Managed). The architecture and metadata infrastructure are Level 4-5 quality. The content completeness and consistency are Level 3. The user-facing navigation, search optimization, and feedback loops are Level 2.</w:t>
      </w:r>
    </w:p>
    <w:p>
      <w:r>
        <w:br w:type="page"/>
      </w:r>
    </w:p>
    <w:p>
      <w:pPr>
        <w:pStyle w:val="Heading1"/>
        <w:spacing w:after="200"/>
      </w:pPr>
      <w:r>
        <w:rPr>
          <w:rFonts w:ascii="Arial" w:cs="Arial" w:eastAsia="Arial" w:hAnsi="Arial"/>
          <w:b/>
          <w:bCs/>
          <w:sz w:val="32"/>
          <w:szCs w:val="32"/>
        </w:rPr>
        <w:t xml:space="preserve">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Dimension</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Score</w:t>
            </w:r>
          </w:p>
        </w:tc>
        <w:tc>
          <w:tcPr>
            <w:tcW w:type="dxa" w:w="6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Assessment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Findability &amp; Navigation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5/10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 internal structure; user-facing discoverability untested and likely weak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Content Clarity &amp; Quality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28B22"/>
                <w:sz w:val="18"/>
                <w:szCs w:val="18"/>
              </w:rPr>
              <w:t xml:space="preserve">7/10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Well-written, consistent voice; over-indexes on conceptual depth vs. actionable brevity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Task Coverage &amp; Completeness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6/10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Core workflows covered; many daily-use tasks missing dedicated how-to articles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Actionability &amp; Next Steps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6/10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Cross-references and next-steps present in metadata; articles often end without concrete actions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Structure &amp; Consistency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28B22"/>
                <w:sz w:val="18"/>
                <w:szCs w:val="18"/>
              </w:rPr>
              <w:t xml:space="preserve">9/10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Exceptional: templates, content types, metadata schema, naming conventions all formalized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Accessibility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4/10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evidence of alt text, WCAG compliance, or accessibility testing in KB content layer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Overall KB Effectiveness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6/10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 foundation; needs user-experience optimization to convert architecture into self-service success</w:t>
            </w:r>
          </w:p>
        </w:tc>
      </w:tr>
    </w:tbl>
    <w:p>
      <w:pPr>
        <w:spacing w:after="200"/>
      </w:pPr>
      <w:r>
        <w:rPr>
          <w:rFonts w:ascii="Arial" w:cs="Arial" w:eastAsia="Arial" w:hAnsi="Arial"/>
          <w:sz w:val="22"/>
          <w:szCs w:val="22"/>
        </w:rPr>
        <w:t xml:space="preserve"/>
      </w:r>
    </w:p>
    <w:p>
      <w:pPr>
        <w:pStyle w:val="Heading1"/>
        <w:spacing w:after="200"/>
      </w:pPr>
      <w:r>
        <w:rPr>
          <w:rFonts w:ascii="Arial" w:cs="Arial" w:eastAsia="Arial" w:hAnsi="Arial"/>
          <w:b/>
          <w:bCs/>
          <w:sz w:val="32"/>
          <w:szCs w:val="32"/>
        </w:rPr>
        <w:t xml:space="preserve">KB MATURITY RATING</w:t>
      </w:r>
    </w:p>
    <w:p>
      <w:pPr>
        <w:spacing w:after="120"/>
      </w:pPr>
      <w:r>
        <w:rPr>
          <w:rFonts w:ascii="Arial" w:cs="Arial" w:eastAsia="Arial" w:hAnsi="Arial"/>
          <w:b/>
          <w:bCs/>
          <w:color w:val="1B3A5C"/>
          <w:sz w:val="24"/>
          <w:szCs w:val="24"/>
        </w:rPr>
        <w:t xml:space="preserve">Rating: Level 3 — Defined </w:t>
      </w:r>
      <w:r>
        <w:rPr>
          <w:rFonts w:ascii="Arial" w:cs="Arial" w:eastAsia="Arial" w:hAnsi="Arial"/>
          <w:i/>
          <w:iCs/>
          <w:color w:val="4A4A4A"/>
          <w:sz w:val="24"/>
          <w:szCs w:val="24"/>
        </w:rPr>
        <w:t xml:space="preserve">(approaching Level 4)</w:t>
      </w:r>
    </w:p>
    <w:p>
      <w:pPr>
        <w:spacing w:after="120"/>
      </w:pPr>
      <w:r>
        <w:rPr>
          <w:rFonts w:ascii="Arial" w:cs="Arial" w:eastAsia="Arial" w:hAnsi="Arial"/>
          <w:sz w:val="22"/>
          <w:szCs w:val="22"/>
        </w:rPr>
        <w:t xml:space="preserve">The KB has a clear taxonomy (12 sections, consistent naming), five formalized content types with templates, comprehensive YAML metadata, audience segmentation, prerequisite chains, and a fully realized governance plan including content lifecycle, versioning strategy, and feedback mechanisms. These are Level 4-5 infrastructure traits. However, the content itself has not yet been tested against real user behavior: there is no search analytics, no article-level feedback data, no evidence of iterative content optimization based on support ticket analysis, and no indication that the navigation has been validated through user testing. The gap between the architecture’s sophistication and the absence of user-facing validation places the KB solidly at Level 3 with clear potential to reach Level 4 within one quarter if the recommendations in this report are implemented.</w:t>
      </w:r>
    </w:p>
    <w:p>
      <w:r>
        <w:br w:type="page"/>
      </w:r>
    </w:p>
    <w:p>
      <w:pPr>
        <w:pStyle w:val="Heading1"/>
        <w:spacing w:after="200"/>
      </w:pPr>
      <w:r>
        <w:rPr>
          <w:rFonts w:ascii="Arial" w:cs="Arial" w:eastAsia="Arial" w:hAnsi="Arial"/>
          <w:b/>
          <w:bCs/>
          <w:sz w:val="32"/>
          <w:szCs w:val="32"/>
        </w:rPr>
        <w:t xml:space="preserve">FIRST-CONTACT TEST RESULTS</w:t>
      </w:r>
    </w:p>
    <w:p>
      <w:pPr>
        <w:spacing w:after="120"/>
      </w:pPr>
      <w:r>
        <w:rPr>
          <w:rFonts w:ascii="Arial" w:cs="Arial" w:eastAsia="Arial" w:hAnsi="Arial"/>
          <w:sz w:val="22"/>
          <w:szCs w:val="22"/>
        </w:rPr>
        <w:t xml:space="preserve">This test evaluates whether a user landing on the KB homepage can orient themselves within 5 seconds. Since the KB exists as Markdown files (not yet deployed to a documentation platform), the test is applied to the structural entry points: SITE-MAP.md and the section _index.md files.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Question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Result</w:t>
            </w:r>
          </w:p>
        </w:tc>
        <w:tc>
          <w:tcPr>
            <w:tcW w:type="dxa" w:w="5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Evidence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What kind of help is available?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PARTIAL (2/4)</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SITE-MAP provides a comprehensive registry, but it is formatted as an internal content management tool (with columns for ID, Type, Audiences, Priority, Status, Deps) rather than a user-facing help center. A user seeking help would not recognize this as their entry point.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How do I find what I need?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FAIL (0/4)</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search mechanism exists. No search bar placeholder, no suggested queries, no autocomplete guidance. Users must browse a 12-section hierarchy or scan the sitemap table.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Where do I start if I'm new?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28B22"/>
                <w:sz w:val="18"/>
                <w:szCs w:val="18"/>
              </w:rPr>
              <w:t xml:space="preserve">PASS (4/4)</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Section 02 (Getting Started) is clearly labeled and offers role-based onboarding paths. The _index.md for this section provides a clear suggested reading order.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Where do I go for a specific problem?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PARTIAL (2/4)</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Section 10 (FAQ &amp; Troubleshooting) exists with role-specific FAQs and escalation paths. However, the section is positioned 10th in the hierarchy, and its content is FAQ-formatted (broad Q&amp;A) rather than symptom-driven troubleshooting.</w:t>
            </w:r>
          </w:p>
        </w:tc>
      </w:tr>
    </w:tbl>
    <w:p>
      <w:pPr>
        <w:spacing w:after="200"/>
      </w:pPr>
      <w:r>
        <w:rPr>
          <w:rFonts w:ascii="Arial" w:cs="Arial" w:eastAsia="Arial" w:hAnsi="Arial"/>
          <w:i/>
          <w:iCs/>
          <w:sz w:val="22"/>
          <w:szCs w:val="22"/>
        </w:rPr>
        <w:t xml:space="preserve">Score: 2/4 questions answerable at a glance. The KB is architecturally complete but not yet optimized for first-contact orientation.</w:t>
      </w:r>
    </w:p>
    <w:p>
      <w:r>
        <w:br w:type="page"/>
      </w:r>
    </w:p>
    <w:p>
      <w:pPr>
        <w:pStyle w:val="Heading1"/>
        <w:spacing w:after="200"/>
      </w:pPr>
      <w:r>
        <w:rPr>
          <w:rFonts w:ascii="Arial" w:cs="Arial" w:eastAsia="Arial" w:hAnsi="Arial"/>
          <w:b/>
          <w:bCs/>
          <w:sz w:val="32"/>
          <w:szCs w:val="32"/>
        </w:rPr>
        <w:t xml:space="preserve">DETAILED FINDINGS BY PASS</w:t>
      </w:r>
    </w:p>
    <w:p>
      <w:pPr>
        <w:pStyle w:val="Heading2"/>
        <w:spacing w:after="140"/>
      </w:pPr>
      <w:r>
        <w:rPr>
          <w:rFonts w:ascii="Arial" w:cs="Arial" w:eastAsia="Arial" w:hAnsi="Arial"/>
          <w:b/>
          <w:bCs/>
          <w:sz w:val="26"/>
          <w:szCs w:val="26"/>
        </w:rPr>
        <w:t xml:space="preserve">Pass 1: First Contact &amp; Entry Experience</w:t>
      </w:r>
    </w:p>
    <w:p>
      <w:pPr>
        <w:spacing w:after="60"/>
      </w:pPr>
      <w:r>
        <w:rPr>
          <w:rFonts w:ascii="Arial" w:cs="Arial" w:eastAsia="Arial" w:hAnsi="Arial"/>
          <w:b/>
          <w:bCs/>
          <w:color w:val="CC0000"/>
          <w:sz w:val="22"/>
          <w:szCs w:val="22"/>
        </w:rPr>
        <w:t xml:space="preserve">[CRITICAL] </w:t>
      </w:r>
      <w:r>
        <w:rPr>
          <w:rFonts w:ascii="Arial" w:cs="Arial" w:eastAsia="Arial" w:hAnsi="Arial"/>
          <w:b/>
          <w:bCs/>
          <w:sz w:val="22"/>
          <w:szCs w:val="22"/>
        </w:rPr>
        <w:t xml:space="preserve">No User-Facing Homepage or Landing Experience</w:t>
      </w:r>
    </w:p>
    <w:p>
      <w:pPr>
        <w:spacing w:after="40"/>
      </w:pPr>
      <w:r>
        <w:rPr>
          <w:rFonts w:ascii="Arial" w:cs="Arial" w:eastAsia="Arial" w:hAnsi="Arial"/>
          <w:b/>
          <w:bCs/>
          <w:sz w:val="20"/>
          <w:szCs w:val="20"/>
        </w:rPr>
        <w:t xml:space="preserve">Location: </w:t>
      </w:r>
      <w:r>
        <w:rPr>
          <w:rFonts w:ascii="Arial" w:cs="Arial" w:eastAsia="Arial" w:hAnsi="Arial"/>
          <w:sz w:val="20"/>
          <w:szCs w:val="20"/>
        </w:rPr>
        <w:t xml:space="preserve">KB root (SITE-MAP.md, KB-ARCHITECTURE.md)</w:t>
      </w:r>
    </w:p>
    <w:p>
      <w:pPr>
        <w:spacing w:after="40"/>
      </w:pPr>
      <w:r>
        <w:rPr>
          <w:rFonts w:ascii="Arial" w:cs="Arial" w:eastAsia="Arial" w:hAnsi="Arial"/>
          <w:b/>
          <w:bCs/>
          <w:sz w:val="20"/>
          <w:szCs w:val="20"/>
        </w:rPr>
        <w:t xml:space="preserve">Current state: </w:t>
      </w:r>
      <w:r>
        <w:rPr>
          <w:rFonts w:ascii="Arial" w:cs="Arial" w:eastAsia="Arial" w:hAnsi="Arial"/>
          <w:sz w:val="20"/>
          <w:szCs w:val="20"/>
        </w:rPr>
        <w:t xml:space="preserve">The KB entry point is a master sitemap formatted as an internal content registry with columns for article IDs, content types, audience codes, priority levels, and dependency chains. The KB-ARCHITECTURE.md is an internal governance document. Neither functions as a user-facing help center homepage.</w:t>
      </w:r>
    </w:p>
    <w:p>
      <w:pPr>
        <w:spacing w:after="40"/>
      </w:pPr>
      <w:r>
        <w:rPr>
          <w:rFonts w:ascii="Arial" w:cs="Arial" w:eastAsia="Arial" w:hAnsi="Arial"/>
          <w:b/>
          <w:bCs/>
          <w:sz w:val="20"/>
          <w:szCs w:val="20"/>
        </w:rPr>
        <w:t xml:space="preserve">Impact: </w:t>
      </w:r>
      <w:r>
        <w:rPr>
          <w:rFonts w:ascii="Arial" w:cs="Arial" w:eastAsia="Arial" w:hAnsi="Arial"/>
          <w:sz w:val="20"/>
          <w:szCs w:val="20"/>
        </w:rPr>
        <w:t xml:space="preserve">Every user who enters the KB encounters an internal-facing document rather than a welcoming help center. This violates the 5-second orientation test: users cannot determine what help is available, how to search, or where to start. This is the single most impactful gap in the KB because it affects 100% of visitors.</w:t>
      </w:r>
    </w:p>
    <w:p>
      <w:pPr>
        <w:spacing w:after="40"/>
      </w:pPr>
      <w:r>
        <w:rPr>
          <w:rFonts w:ascii="Arial" w:cs="Arial" w:eastAsia="Arial" w:hAnsi="Arial"/>
          <w:b/>
          <w:bCs/>
          <w:sz w:val="20"/>
          <w:szCs w:val="20"/>
        </w:rPr>
        <w:t xml:space="preserve">Recommendation: </w:t>
      </w:r>
      <w:r>
        <w:rPr>
          <w:rFonts w:ascii="Arial" w:cs="Arial" w:eastAsia="Arial" w:hAnsi="Arial"/>
          <w:sz w:val="20"/>
          <w:szCs w:val="20"/>
        </w:rPr>
        <w:t xml:space="preserve">Create a dedicated homepage (index.md or home.md) designed for end users, not content managers. It should feature: (1) a prominent search bar with placeholder text like 'Search for agents, policies, compliance...', (2) four audience-specific entry paths ('I’m an executive', 'I’m in compliance', 'I’m an engineer', 'I’m a product manager'), (3) top 5 most-needed articles prominently linked, (4) a 'New to Intellios? Start here' callout linking to Getting Started, (5) a 'Need help now?' link to Escalation Paths. The SITE-MAP and KB-ARCHITECTURE should be moved to _meta/ as internal-only documents.</w:t>
      </w:r>
    </w:p>
    <w:p>
      <w:pPr>
        <w:spacing w:after="180"/>
      </w:pPr>
      <w:r>
        <w:rPr>
          <w:rFonts w:ascii="Arial" w:cs="Arial" w:eastAsia="Arial" w:hAnsi="Arial"/>
          <w:b/>
          <w:bCs/>
          <w:sz w:val="20"/>
          <w:szCs w:val="20"/>
        </w:rPr>
        <w:t xml:space="preserve">Principle: </w:t>
      </w:r>
      <w:r>
        <w:rPr>
          <w:rFonts w:ascii="Arial" w:cs="Arial" w:eastAsia="Arial" w:hAnsi="Arial"/>
          <w:i/>
          <w:iCs/>
          <w:sz w:val="20"/>
          <w:szCs w:val="20"/>
        </w:rPr>
        <w:t xml:space="preserve">Krug's 'Don't Make Me Think' principle: users should never have to decode an interface to understand what it offers. The homepage must answer 'What is this? What can I do here? How do I start?' within seconds.</w:t>
      </w:r>
    </w:p>
    <w:p>
      <w:pPr>
        <w:spacing w:after="60"/>
      </w:pPr>
      <w:r>
        <w:rPr>
          <w:rFonts w:ascii="Arial" w:cs="Arial" w:eastAsia="Arial" w:hAnsi="Arial"/>
          <w:b/>
          <w:bCs/>
          <w:color w:val="CC6600"/>
          <w:sz w:val="22"/>
          <w:szCs w:val="22"/>
        </w:rPr>
        <w:t xml:space="preserve">[HIGH] </w:t>
      </w:r>
      <w:r>
        <w:rPr>
          <w:rFonts w:ascii="Arial" w:cs="Arial" w:eastAsia="Arial" w:hAnsi="Arial"/>
          <w:b/>
          <w:bCs/>
          <w:sz w:val="22"/>
          <w:szCs w:val="22"/>
        </w:rPr>
        <w:t xml:space="preserve">Search Infrastructure Completely Absent</w:t>
      </w:r>
    </w:p>
    <w:p>
      <w:pPr>
        <w:spacing w:after="40"/>
      </w:pPr>
      <w:r>
        <w:rPr>
          <w:rFonts w:ascii="Arial" w:cs="Arial" w:eastAsia="Arial" w:hAnsi="Arial"/>
          <w:b/>
          <w:bCs/>
          <w:sz w:val="20"/>
          <w:szCs w:val="20"/>
        </w:rPr>
        <w:t xml:space="preserve">Location: </w:t>
      </w:r>
      <w:r>
        <w:rPr>
          <w:rFonts w:ascii="Arial" w:cs="Arial" w:eastAsia="Arial" w:hAnsi="Arial"/>
          <w:sz w:val="20"/>
          <w:szCs w:val="20"/>
        </w:rPr>
        <w:t xml:space="preserve">Entire KB</w:t>
      </w:r>
    </w:p>
    <w:p>
      <w:pPr>
        <w:spacing w:after="40"/>
      </w:pPr>
      <w:r>
        <w:rPr>
          <w:rFonts w:ascii="Arial" w:cs="Arial" w:eastAsia="Arial" w:hAnsi="Arial"/>
          <w:b/>
          <w:bCs/>
          <w:sz w:val="20"/>
          <w:szCs w:val="20"/>
        </w:rPr>
        <w:t xml:space="preserve">Current state: </w:t>
      </w:r>
      <w:r>
        <w:rPr>
          <w:rFonts w:ascii="Arial" w:cs="Arial" w:eastAsia="Arial" w:hAnsi="Arial"/>
          <w:sz w:val="20"/>
          <w:szCs w:val="20"/>
        </w:rPr>
        <w:t xml:space="preserve">No search mechanism exists anywhere in the KB. There is no search bar, no search index configuration, no autocomplete, no suggested queries. The KB-ARCHITECTURE.md describes a search optimization strategy with tag taxonomy and search index fields, but none of this is implemented.</w:t>
      </w:r>
    </w:p>
    <w:p>
      <w:pPr>
        <w:spacing w:after="40"/>
      </w:pPr>
      <w:r>
        <w:rPr>
          <w:rFonts w:ascii="Arial" w:cs="Arial" w:eastAsia="Arial" w:hAnsi="Arial"/>
          <w:b/>
          <w:bCs/>
          <w:sz w:val="20"/>
          <w:szCs w:val="20"/>
        </w:rPr>
        <w:t xml:space="preserve">Impact: </w:t>
      </w:r>
      <w:r>
        <w:rPr>
          <w:rFonts w:ascii="Arial" w:cs="Arial" w:eastAsia="Arial" w:hAnsi="Arial"/>
          <w:sz w:val="20"/>
          <w:szCs w:val="20"/>
        </w:rPr>
        <w:t xml:space="preserve">Search is the primary navigation method for 60-70% of help center visitors (NNG research). Without search, users must browse a 12-section, 89-article hierarchy to find answers. This dramatically increases time-to-answer and drives users to contact support instead of self-serving.</w:t>
      </w:r>
    </w:p>
    <w:p>
      <w:pPr>
        <w:spacing w:after="40"/>
      </w:pPr>
      <w:r>
        <w:rPr>
          <w:rFonts w:ascii="Arial" w:cs="Arial" w:eastAsia="Arial" w:hAnsi="Arial"/>
          <w:b/>
          <w:bCs/>
          <w:sz w:val="20"/>
          <w:szCs w:val="20"/>
        </w:rPr>
        <w:t xml:space="preserve">Recommendation: </w:t>
      </w:r>
      <w:r>
        <w:rPr>
          <w:rFonts w:ascii="Arial" w:cs="Arial" w:eastAsia="Arial" w:hAnsi="Arial"/>
          <w:sz w:val="20"/>
          <w:szCs w:val="20"/>
        </w:rPr>
        <w:t xml:space="preserve">When deploying to a documentation platform (Docusaurus, GitBook, MkDocs), ensure full-text search is enabled with the YAML tags indexed. Add search placeholder text: 'Search: e.g., how to create a policy, SR 11-7 mapping, API authentication.' Implement typo tolerance and synonym matching. The tag taxonomy in KB-ARCHITECTURE.md (domain, feature, regulatory, and synonym tags) is excellent groundwork—ensure it feeds the search index.</w:t>
      </w:r>
    </w:p>
    <w:p>
      <w:pPr>
        <w:spacing w:after="180"/>
      </w:pPr>
      <w:r>
        <w:rPr>
          <w:rFonts w:ascii="Arial" w:cs="Arial" w:eastAsia="Arial" w:hAnsi="Arial"/>
          <w:b/>
          <w:bCs/>
          <w:sz w:val="20"/>
          <w:szCs w:val="20"/>
        </w:rPr>
        <w:t xml:space="preserve">Principle: </w:t>
      </w:r>
      <w:r>
        <w:rPr>
          <w:rFonts w:ascii="Arial" w:cs="Arial" w:eastAsia="Arial" w:hAnsi="Arial"/>
          <w:i/>
          <w:iCs/>
          <w:sz w:val="20"/>
          <w:szCs w:val="20"/>
        </w:rPr>
        <w:t xml:space="preserve">Information foraging theory (Pirolli &amp; Card): users follow 'information scent'—perceived likelihood that a path leads to their goal. Search provides the strongest possible scent by directly matching user intent to content.</w:t>
      </w:r>
    </w:p>
    <w:p>
      <w:pPr>
        <w:spacing w:after="60"/>
      </w:pPr>
      <w:r>
        <w:rPr>
          <w:rFonts w:ascii="Arial" w:cs="Arial" w:eastAsia="Arial" w:hAnsi="Arial"/>
          <w:b/>
          <w:bCs/>
          <w:color w:val="997700"/>
          <w:sz w:val="22"/>
          <w:szCs w:val="22"/>
        </w:rPr>
        <w:t xml:space="preserve">[MEDIUM] </w:t>
      </w:r>
      <w:r>
        <w:rPr>
          <w:rFonts w:ascii="Arial" w:cs="Arial" w:eastAsia="Arial" w:hAnsi="Arial"/>
          <w:b/>
          <w:bCs/>
          <w:sz w:val="22"/>
          <w:szCs w:val="22"/>
        </w:rPr>
        <w:t xml:space="preserve">SITE-MAP Serves Dual Purpose (Internal Registry and User Navigation)</w:t>
      </w:r>
    </w:p>
    <w:p>
      <w:pPr>
        <w:spacing w:after="40"/>
      </w:pPr>
      <w:r>
        <w:rPr>
          <w:rFonts w:ascii="Arial" w:cs="Arial" w:eastAsia="Arial" w:hAnsi="Arial"/>
          <w:b/>
          <w:bCs/>
          <w:sz w:val="20"/>
          <w:szCs w:val="20"/>
        </w:rPr>
        <w:t xml:space="preserve">Location: </w:t>
      </w:r>
      <w:r>
        <w:rPr>
          <w:rFonts w:ascii="Arial" w:cs="Arial" w:eastAsia="Arial" w:hAnsi="Arial"/>
          <w:sz w:val="20"/>
          <w:szCs w:val="20"/>
        </w:rPr>
        <w:t xml:space="preserve">kb/SITE-MAP.md</w:t>
      </w:r>
    </w:p>
    <w:p>
      <w:pPr>
        <w:spacing w:after="40"/>
      </w:pPr>
      <w:r>
        <w:rPr>
          <w:rFonts w:ascii="Arial" w:cs="Arial" w:eastAsia="Arial" w:hAnsi="Arial"/>
          <w:b/>
          <w:bCs/>
          <w:sz w:val="20"/>
          <w:szCs w:val="20"/>
        </w:rPr>
        <w:t xml:space="preserve">Current state: </w:t>
      </w:r>
      <w:r>
        <w:rPr>
          <w:rFonts w:ascii="Arial" w:cs="Arial" w:eastAsia="Arial" w:hAnsi="Arial"/>
          <w:sz w:val="20"/>
          <w:szCs w:val="20"/>
        </w:rPr>
        <w:t xml:space="preserve">The sitemap contains both content management metadata (Priority P0/P1/P2, Status emojis, Dependency IDs) and user navigation information (article titles, descriptions, section groupings). It attempts to serve content managers and end users simultaneously.</w:t>
      </w:r>
    </w:p>
    <w:p>
      <w:pPr>
        <w:spacing w:after="40"/>
      </w:pPr>
      <w:r>
        <w:rPr>
          <w:rFonts w:ascii="Arial" w:cs="Arial" w:eastAsia="Arial" w:hAnsi="Arial"/>
          <w:b/>
          <w:bCs/>
          <w:sz w:val="20"/>
          <w:szCs w:val="20"/>
        </w:rPr>
        <w:t xml:space="preserve">Impact: </w:t>
      </w:r>
      <w:r>
        <w:rPr>
          <w:rFonts w:ascii="Arial" w:cs="Arial" w:eastAsia="Arial" w:hAnsi="Arial"/>
          <w:sz w:val="20"/>
          <w:szCs w:val="20"/>
        </w:rPr>
        <w:t xml:space="preserve">Content managers need the full registry view. Users need a clean, scannable table of contents. Combining both creates cognitive overload for users and editorial noise for content managers.</w:t>
      </w:r>
    </w:p>
    <w:p>
      <w:pPr>
        <w:spacing w:after="40"/>
      </w:pPr>
      <w:r>
        <w:rPr>
          <w:rFonts w:ascii="Arial" w:cs="Arial" w:eastAsia="Arial" w:hAnsi="Arial"/>
          <w:b/>
          <w:bCs/>
          <w:sz w:val="20"/>
          <w:szCs w:val="20"/>
        </w:rPr>
        <w:t xml:space="preserve">Recommendation: </w:t>
      </w:r>
      <w:r>
        <w:rPr>
          <w:rFonts w:ascii="Arial" w:cs="Arial" w:eastAsia="Arial" w:hAnsi="Arial"/>
          <w:sz w:val="20"/>
          <w:szCs w:val="20"/>
        </w:rPr>
        <w:t xml:space="preserve">Split into two documents: (1) _meta/content-registry.md for content management (keep IDs, priority, status, deps), (2) a user-facing 'All Articles' or 'Full Table of Contents' page with only title, description, and audience tags. The user-facing version should link articles by title (not by ID) and group by user task rather than by internal section number.</w:t>
      </w:r>
    </w:p>
    <w:p>
      <w:pPr>
        <w:spacing w:after="180"/>
      </w:pPr>
      <w:r>
        <w:rPr>
          <w:rFonts w:ascii="Arial" w:cs="Arial" w:eastAsia="Arial" w:hAnsi="Arial"/>
          <w:b/>
          <w:bCs/>
          <w:sz w:val="20"/>
          <w:szCs w:val="20"/>
        </w:rPr>
        <w:t xml:space="preserve">Principle: </w:t>
      </w:r>
      <w:r>
        <w:rPr>
          <w:rFonts w:ascii="Arial" w:cs="Arial" w:eastAsia="Arial" w:hAnsi="Arial"/>
          <w:i/>
          <w:iCs/>
          <w:sz w:val="20"/>
          <w:szCs w:val="20"/>
        </w:rPr>
        <w:t xml:space="preserve">Cognitive load theory: extraneous load (information irrelevant to the user's goal) competes with intrinsic load (the actual content). Internal metadata in a user-facing document is pure extraneous load.</w:t>
      </w:r>
    </w:p>
    <w:p>
      <w:r>
        <w:br w:type="page"/>
      </w:r>
    </w:p>
    <w:p>
      <w:pPr>
        <w:pStyle w:val="Heading2"/>
        <w:spacing w:after="140"/>
      </w:pPr>
      <w:r>
        <w:rPr>
          <w:rFonts w:ascii="Arial" w:cs="Arial" w:eastAsia="Arial" w:hAnsi="Arial"/>
          <w:b/>
          <w:bCs/>
          <w:sz w:val="26"/>
          <w:szCs w:val="26"/>
        </w:rPr>
        <w:t xml:space="preserve">Pass 2: Information Architecture &amp; Content Organization</w:t>
      </w:r>
    </w:p>
    <w:p>
      <w:pPr>
        <w:spacing w:after="60"/>
      </w:pPr>
      <w:r>
        <w:rPr>
          <w:rFonts w:ascii="Arial" w:cs="Arial" w:eastAsia="Arial" w:hAnsi="Arial"/>
          <w:b/>
          <w:bCs/>
          <w:color w:val="CC6600"/>
          <w:sz w:val="22"/>
          <w:szCs w:val="22"/>
        </w:rPr>
        <w:t xml:space="preserve">[HIGH] </w:t>
      </w:r>
      <w:r>
        <w:rPr>
          <w:rFonts w:ascii="Arial" w:cs="Arial" w:eastAsia="Arial" w:hAnsi="Arial"/>
          <w:b/>
          <w:bCs/>
          <w:sz w:val="22"/>
          <w:szCs w:val="22"/>
        </w:rPr>
        <w:t xml:space="preserve">Taxonomy Organized by Platform Structure, Not User Tasks</w:t>
      </w:r>
    </w:p>
    <w:p>
      <w:pPr>
        <w:spacing w:after="40"/>
      </w:pPr>
      <w:r>
        <w:rPr>
          <w:rFonts w:ascii="Arial" w:cs="Arial" w:eastAsia="Arial" w:hAnsi="Arial"/>
          <w:b/>
          <w:bCs/>
          <w:sz w:val="20"/>
          <w:szCs w:val="20"/>
        </w:rPr>
        <w:t xml:space="preserve">Location: </w:t>
      </w:r>
      <w:r>
        <w:rPr>
          <w:rFonts w:ascii="Arial" w:cs="Arial" w:eastAsia="Arial" w:hAnsi="Arial"/>
          <w:sz w:val="20"/>
          <w:szCs w:val="20"/>
        </w:rPr>
        <w:t xml:space="preserve">Top-level section structure (01-12)</w:t>
      </w:r>
    </w:p>
    <w:p>
      <w:pPr>
        <w:spacing w:after="40"/>
      </w:pPr>
      <w:r>
        <w:rPr>
          <w:rFonts w:ascii="Arial" w:cs="Arial" w:eastAsia="Arial" w:hAnsi="Arial"/>
          <w:b/>
          <w:bCs/>
          <w:sz w:val="20"/>
          <w:szCs w:val="20"/>
        </w:rPr>
        <w:t xml:space="preserve">Current state: </w:t>
      </w:r>
      <w:r>
        <w:rPr>
          <w:rFonts w:ascii="Arial" w:cs="Arial" w:eastAsia="Arial" w:hAnsi="Arial"/>
          <w:sz w:val="20"/>
          <w:szCs w:val="20"/>
        </w:rPr>
        <w:t xml:space="preserve">The 12 sections are organized by platform component and domain: Platform Overview, Getting Started, Core Concepts, Architecture &amp; Integration, Governance &amp; Compliance, Use Cases &amp; Playbooks, Administration &amp; Operations, Security &amp; Trust, ROI &amp; Business Case, FAQ &amp; Troubleshooting, Glossary, Release Notes. This mirrors the internal product architecture.</w:t>
      </w:r>
    </w:p>
    <w:p>
      <w:pPr>
        <w:spacing w:after="40"/>
      </w:pPr>
      <w:r>
        <w:rPr>
          <w:rFonts w:ascii="Arial" w:cs="Arial" w:eastAsia="Arial" w:hAnsi="Arial"/>
          <w:b/>
          <w:bCs/>
          <w:sz w:val="20"/>
          <w:szCs w:val="20"/>
        </w:rPr>
        <w:t xml:space="preserve">Impact: </w:t>
      </w:r>
      <w:r>
        <w:rPr>
          <w:rFonts w:ascii="Arial" w:cs="Arial" w:eastAsia="Arial" w:hAnsi="Arial"/>
          <w:sz w:val="20"/>
          <w:szCs w:val="20"/>
        </w:rPr>
        <w:t xml:space="preserve">Users do not think in terms of product architecture. A compliance officer looking for 'how do I prove SR 11-7 compliance' must know that SR 11-7 lives in section 05 (Governance &amp; Compliance) rather than section 08 (Security &amp; Trust) or section 09 (ROI &amp; Business Case, which discusses regulatory penalty avoidance). An engineer looking for 'how do I deploy an agent' must navigate between section 04 (Deployment Guide) and section 06 (Agent Onboarding Playbook). Task-oriented users are forced to learn the KB’s internal organization before they can find answers.</w:t>
      </w:r>
    </w:p>
    <w:p>
      <w:pPr>
        <w:spacing w:after="40"/>
      </w:pPr>
      <w:r>
        <w:rPr>
          <w:rFonts w:ascii="Arial" w:cs="Arial" w:eastAsia="Arial" w:hAnsi="Arial"/>
          <w:b/>
          <w:bCs/>
          <w:sz w:val="20"/>
          <w:szCs w:val="20"/>
        </w:rPr>
        <w:t xml:space="preserve">Recommendation: </w:t>
      </w:r>
      <w:r>
        <w:rPr>
          <w:rFonts w:ascii="Arial" w:cs="Arial" w:eastAsia="Arial" w:hAnsi="Arial"/>
          <w:sz w:val="20"/>
          <w:szCs w:val="20"/>
        </w:rPr>
        <w:t xml:space="preserve">Add a task-oriented navigation layer alongside the current structure. Create a 'Common Tasks' or 'I want to...' section with entries like: 'Create my first agent', 'Write a governance policy', 'Deploy to AWS', 'Generate compliance evidence for an audit', 'Set up RBAC for my team', 'Troubleshoot a validation failure.' Each entry links directly to the relevant article(s). This does not require restructuring the existing taxonomy—it adds a user-facing routing layer on top.</w:t>
      </w:r>
    </w:p>
    <w:p>
      <w:pPr>
        <w:spacing w:after="180"/>
      </w:pPr>
      <w:r>
        <w:rPr>
          <w:rFonts w:ascii="Arial" w:cs="Arial" w:eastAsia="Arial" w:hAnsi="Arial"/>
          <w:b/>
          <w:bCs/>
          <w:sz w:val="20"/>
          <w:szCs w:val="20"/>
        </w:rPr>
        <w:t xml:space="preserve">Principle: </w:t>
      </w:r>
      <w:r>
        <w:rPr>
          <w:rFonts w:ascii="Arial" w:cs="Arial" w:eastAsia="Arial" w:hAnsi="Arial"/>
          <w:i/>
          <w:iCs/>
          <w:sz w:val="20"/>
          <w:szCs w:val="20"/>
        </w:rPr>
        <w:t xml:space="preserve">Information architecture best practice (Rosenfeld &amp; Morville): offer multiple navigation paradigms—hierarchical browsing for explorers, task-based entry for doers, search for seekers. The current KB supports only hierarchical browsing.</w:t>
      </w:r>
    </w:p>
    <w:p>
      <w:pPr>
        <w:spacing w:after="60"/>
      </w:pPr>
      <w:r>
        <w:rPr>
          <w:rFonts w:ascii="Arial" w:cs="Arial" w:eastAsia="Arial" w:hAnsi="Arial"/>
          <w:b/>
          <w:bCs/>
          <w:color w:val="CC6600"/>
          <w:sz w:val="22"/>
          <w:szCs w:val="22"/>
        </w:rPr>
        <w:t xml:space="preserve">[HIGH] </w:t>
      </w:r>
      <w:r>
        <w:rPr>
          <w:rFonts w:ascii="Arial" w:cs="Arial" w:eastAsia="Arial" w:hAnsi="Arial"/>
          <w:b/>
          <w:bCs/>
          <w:sz w:val="22"/>
          <w:szCs w:val="22"/>
        </w:rPr>
        <w:t xml:space="preserve">Content Type Mixing Within Articles</w:t>
      </w:r>
    </w:p>
    <w:p>
      <w:pPr>
        <w:spacing w:after="40"/>
      </w:pPr>
      <w:r>
        <w:rPr>
          <w:rFonts w:ascii="Arial" w:cs="Arial" w:eastAsia="Arial" w:hAnsi="Arial"/>
          <w:b/>
          <w:bCs/>
          <w:sz w:val="20"/>
          <w:szCs w:val="20"/>
        </w:rPr>
        <w:t xml:space="preserve">Location: </w:t>
      </w:r>
      <w:r>
        <w:rPr>
          <w:rFonts w:ascii="Arial" w:cs="Arial" w:eastAsia="Arial" w:hAnsi="Arial"/>
          <w:sz w:val="20"/>
          <w:szCs w:val="20"/>
        </w:rPr>
        <w:t xml:space="preserve">Multiple articles, especially: what-is-intellios.md, design-studio.md, agent-onboarding-playbook.md, shadow-ai-prevention.md</w:t>
      </w:r>
    </w:p>
    <w:p>
      <w:pPr>
        <w:spacing w:after="40"/>
      </w:pPr>
      <w:r>
        <w:rPr>
          <w:rFonts w:ascii="Arial" w:cs="Arial" w:eastAsia="Arial" w:hAnsi="Arial"/>
          <w:b/>
          <w:bCs/>
          <w:sz w:val="20"/>
          <w:szCs w:val="20"/>
        </w:rPr>
        <w:t xml:space="preserve">Current state: </w:t>
      </w:r>
      <w:r>
        <w:rPr>
          <w:rFonts w:ascii="Arial" w:cs="Arial" w:eastAsia="Arial" w:hAnsi="Arial"/>
          <w:sz w:val="20"/>
          <w:szCs w:val="20"/>
        </w:rPr>
        <w:t xml:space="preserve">Many articles blend concept (explanation), task (how-to steps), and reference (lookup tables) content within a single article. For example, shadow-ai-prevention.md is typed as 'Task' but contains extensive conceptual material about what shadow AI is, why it matters, and how Intellios addresses it before reaching actionable steps. The agent-onboarding-playbook.md is 1,157 lines combining conceptual explanations, procedural steps, reference tables, and troubleshooting guidance.</w:t>
      </w:r>
    </w:p>
    <w:p>
      <w:pPr>
        <w:spacing w:after="40"/>
      </w:pPr>
      <w:r>
        <w:rPr>
          <w:rFonts w:ascii="Arial" w:cs="Arial" w:eastAsia="Arial" w:hAnsi="Arial"/>
          <w:b/>
          <w:bCs/>
          <w:sz w:val="20"/>
          <w:szCs w:val="20"/>
        </w:rPr>
        <w:t xml:space="preserve">Impact: </w:t>
      </w:r>
      <w:r>
        <w:rPr>
          <w:rFonts w:ascii="Arial" w:cs="Arial" w:eastAsia="Arial" w:hAnsi="Arial"/>
          <w:sz w:val="20"/>
          <w:szCs w:val="20"/>
        </w:rPr>
        <w:t xml:space="preserve">Users arriving with a specific intent (e.g., 'I need to remediate a shadow AI instance right now') must scroll through conceptual background to find the actionable steps. Users seeking conceptual understanding are interrupted by procedural steps they’re not ready to execute. This violates the Divio documentation system principle that each content type serves a distinct user need and should be kept separate.</w:t>
      </w:r>
    </w:p>
    <w:p>
      <w:pPr>
        <w:spacing w:after="40"/>
      </w:pPr>
      <w:r>
        <w:rPr>
          <w:rFonts w:ascii="Arial" w:cs="Arial" w:eastAsia="Arial" w:hAnsi="Arial"/>
          <w:b/>
          <w:bCs/>
          <w:sz w:val="20"/>
          <w:szCs w:val="20"/>
        </w:rPr>
        <w:t xml:space="preserve">Recommendation: </w:t>
      </w:r>
      <w:r>
        <w:rPr>
          <w:rFonts w:ascii="Arial" w:cs="Arial" w:eastAsia="Arial" w:hAnsi="Arial"/>
          <w:sz w:val="20"/>
          <w:szCs w:val="20"/>
        </w:rPr>
        <w:t xml:space="preserve">For the most critical cases: split mixed articles into their component types. Example: shadow-ai-prevention.md becomes (1) 'What Is Shadow AI and Why It Matters' (concept, 400 words), (2) 'How to Detect and Remediate Shadow AI' (task, 500 words), (3) 'Shadow AI Risk Assessment Matrix' (reference). Link them via prerequisites and related fields. For long playbooks like agent-onboarding-playbook.md (1,157 lines), break into a 'playbook overview' page that links to individual step articles.</w:t>
      </w:r>
    </w:p>
    <w:p>
      <w:pPr>
        <w:spacing w:after="180"/>
      </w:pPr>
      <w:r>
        <w:rPr>
          <w:rFonts w:ascii="Arial" w:cs="Arial" w:eastAsia="Arial" w:hAnsi="Arial"/>
          <w:b/>
          <w:bCs/>
          <w:sz w:val="20"/>
          <w:szCs w:val="20"/>
        </w:rPr>
        <w:t xml:space="preserve">Principle: </w:t>
      </w:r>
      <w:r>
        <w:rPr>
          <w:rFonts w:ascii="Arial" w:cs="Arial" w:eastAsia="Arial" w:hAnsi="Arial"/>
          <w:i/>
          <w:iCs/>
          <w:sz w:val="20"/>
          <w:szCs w:val="20"/>
        </w:rPr>
        <w:t xml:space="preserve">Divio documentation system: tutorials, how-to guides, reference, and explanation serve different user needs at different moments. Mixing them in one article forces every reader to filter for their need, increasing cognitive load and time-to-answer.</w:t>
      </w:r>
    </w:p>
    <w:p>
      <w:pPr>
        <w:spacing w:after="60"/>
      </w:pPr>
      <w:r>
        <w:rPr>
          <w:rFonts w:ascii="Arial" w:cs="Arial" w:eastAsia="Arial" w:hAnsi="Arial"/>
          <w:b/>
          <w:bCs/>
          <w:color w:val="997700"/>
          <w:sz w:val="22"/>
          <w:szCs w:val="22"/>
        </w:rPr>
        <w:t xml:space="preserve">[MEDIUM] </w:t>
      </w:r>
      <w:r>
        <w:rPr>
          <w:rFonts w:ascii="Arial" w:cs="Arial" w:eastAsia="Arial" w:hAnsi="Arial"/>
          <w:b/>
          <w:bCs/>
          <w:sz w:val="22"/>
          <w:szCs w:val="22"/>
        </w:rPr>
        <w:t xml:space="preserve">Section 09 (ROI &amp; Business Case) Is Marketing Content in a Help Center</w:t>
      </w:r>
    </w:p>
    <w:p>
      <w:pPr>
        <w:spacing w:after="40"/>
      </w:pPr>
      <w:r>
        <w:rPr>
          <w:rFonts w:ascii="Arial" w:cs="Arial" w:eastAsia="Arial" w:hAnsi="Arial"/>
          <w:b/>
          <w:bCs/>
          <w:sz w:val="20"/>
          <w:szCs w:val="20"/>
        </w:rPr>
        <w:t xml:space="preserve">Location: </w:t>
      </w:r>
      <w:r>
        <w:rPr>
          <w:rFonts w:ascii="Arial" w:cs="Arial" w:eastAsia="Arial" w:hAnsi="Arial"/>
          <w:sz w:val="20"/>
          <w:szCs w:val="20"/>
        </w:rPr>
        <w:t xml:space="preserve">09-roi-business-case/ (6 articles)</w:t>
      </w:r>
    </w:p>
    <w:p>
      <w:pPr>
        <w:spacing w:after="40"/>
      </w:pPr>
      <w:r>
        <w:rPr>
          <w:rFonts w:ascii="Arial" w:cs="Arial" w:eastAsia="Arial" w:hAnsi="Arial"/>
          <w:b/>
          <w:bCs/>
          <w:sz w:val="20"/>
          <w:szCs w:val="20"/>
        </w:rPr>
        <w:t xml:space="preserve">Current state: </w:t>
      </w:r>
      <w:r>
        <w:rPr>
          <w:rFonts w:ascii="Arial" w:cs="Arial" w:eastAsia="Arial" w:hAnsi="Arial"/>
          <w:sz w:val="20"/>
          <w:szCs w:val="20"/>
        </w:rPr>
        <w:t xml:space="preserve">This section contains articles like 'Three-Pillar ROI Framework', 'TCO Comparison: Build vs. Intellios', 'Customer Case Studies', and 'Regulatory Penalty Avoidance.' These are sales enablement and marketing materials, not knowledge base content that helps users operate the product.</w:t>
      </w:r>
    </w:p>
    <w:p>
      <w:pPr>
        <w:spacing w:after="40"/>
      </w:pPr>
      <w:r>
        <w:rPr>
          <w:rFonts w:ascii="Arial" w:cs="Arial" w:eastAsia="Arial" w:hAnsi="Arial"/>
          <w:b/>
          <w:bCs/>
          <w:sz w:val="20"/>
          <w:szCs w:val="20"/>
        </w:rPr>
        <w:t xml:space="preserve">Impact: </w:t>
      </w:r>
      <w:r>
        <w:rPr>
          <w:rFonts w:ascii="Arial" w:cs="Arial" w:eastAsia="Arial" w:hAnsi="Arial"/>
          <w:sz w:val="20"/>
          <w:szCs w:val="20"/>
        </w:rPr>
        <w:t xml:space="preserve">Users in a help center expect operational assistance, not sales pitches. Including ROI and business case content in the KB dilutes trust: if the KB contains marketing, users may question whether technical content is also biased. Additionally, these articles will not match any search query a user makes while trying to accomplish a task.</w:t>
      </w:r>
    </w:p>
    <w:p>
      <w:pPr>
        <w:spacing w:after="40"/>
      </w:pPr>
      <w:r>
        <w:rPr>
          <w:rFonts w:ascii="Arial" w:cs="Arial" w:eastAsia="Arial" w:hAnsi="Arial"/>
          <w:b/>
          <w:bCs/>
          <w:sz w:val="20"/>
          <w:szCs w:val="20"/>
        </w:rPr>
        <w:t xml:space="preserve">Recommendation: </w:t>
      </w:r>
      <w:r>
        <w:rPr>
          <w:rFonts w:ascii="Arial" w:cs="Arial" w:eastAsia="Arial" w:hAnsi="Arial"/>
          <w:sz w:val="20"/>
          <w:szCs w:val="20"/>
        </w:rPr>
        <w:t xml:space="preserve">Move ROI content to a separate 'Resources' or 'Why Intellios' section clearly labeled as business case material, or host it on the marketing site. If it must remain in the KB, create a clear visual/navigational distinction (e.g., a 'Business Resources' category separate from operational help). Rename articles to signal their purpose: 'ROI Calculator: Estimate Your Savings' rather than 'Three-Pillar ROI Framework.'</w:t>
      </w:r>
    </w:p>
    <w:p>
      <w:pPr>
        <w:spacing w:after="180"/>
      </w:pPr>
      <w:r>
        <w:rPr>
          <w:rFonts w:ascii="Arial" w:cs="Arial" w:eastAsia="Arial" w:hAnsi="Arial"/>
          <w:b/>
          <w:bCs/>
          <w:sz w:val="20"/>
          <w:szCs w:val="20"/>
        </w:rPr>
        <w:t xml:space="preserve">Principle: </w:t>
      </w:r>
      <w:r>
        <w:rPr>
          <w:rFonts w:ascii="Arial" w:cs="Arial" w:eastAsia="Arial" w:hAnsi="Arial"/>
          <w:i/>
          <w:iCs/>
          <w:sz w:val="20"/>
          <w:szCs w:val="20"/>
        </w:rPr>
        <w:t xml:space="preserve">Knowledge-Centered Service (KCS) methodology: knowledge bases should contain content that resolves user issues or answers operational questions. Business case content serves a different audience (buyers) at a different stage (pre-purchase) and belongs in a different information space.</w:t>
      </w:r>
    </w:p>
    <w:p>
      <w:pPr>
        <w:spacing w:after="60"/>
      </w:pPr>
      <w:r>
        <w:rPr>
          <w:rFonts w:ascii="Arial" w:cs="Arial" w:eastAsia="Arial" w:hAnsi="Arial"/>
          <w:b/>
          <w:bCs/>
          <w:color w:val="336699"/>
          <w:sz w:val="22"/>
          <w:szCs w:val="22"/>
        </w:rPr>
        <w:t xml:space="preserve">[LOW] </w:t>
      </w:r>
      <w:r>
        <w:rPr>
          <w:rFonts w:ascii="Arial" w:cs="Arial" w:eastAsia="Arial" w:hAnsi="Arial"/>
          <w:b/>
          <w:bCs/>
          <w:sz w:val="22"/>
          <w:szCs w:val="22"/>
        </w:rPr>
        <w:t xml:space="preserve">Audience Abbreviation Inconsistency Across Index Pages</w:t>
      </w:r>
    </w:p>
    <w:p>
      <w:pPr>
        <w:spacing w:after="40"/>
      </w:pPr>
      <w:r>
        <w:rPr>
          <w:rFonts w:ascii="Arial" w:cs="Arial" w:eastAsia="Arial" w:hAnsi="Arial"/>
          <w:b/>
          <w:bCs/>
          <w:sz w:val="20"/>
          <w:szCs w:val="20"/>
        </w:rPr>
        <w:t xml:space="preserve">Location: </w:t>
      </w:r>
      <w:r>
        <w:rPr>
          <w:rFonts w:ascii="Arial" w:cs="Arial" w:eastAsia="Arial" w:hAnsi="Arial"/>
          <w:sz w:val="20"/>
          <w:szCs w:val="20"/>
        </w:rPr>
        <w:t xml:space="preserve">_index.md files across sections</w:t>
      </w:r>
    </w:p>
    <w:p>
      <w:pPr>
        <w:spacing w:after="40"/>
      </w:pPr>
      <w:r>
        <w:rPr>
          <w:rFonts w:ascii="Arial" w:cs="Arial" w:eastAsia="Arial" w:hAnsi="Arial"/>
          <w:b/>
          <w:bCs/>
          <w:sz w:val="20"/>
          <w:szCs w:val="20"/>
        </w:rPr>
        <w:t xml:space="preserve">Current state: </w:t>
      </w:r>
      <w:r>
        <w:rPr>
          <w:rFonts w:ascii="Arial" w:cs="Arial" w:eastAsia="Arial" w:hAnsi="Arial"/>
          <w:sz w:val="20"/>
          <w:szCs w:val="20"/>
        </w:rPr>
        <w:t xml:space="preserve">The audience abbreviations are inconsistent. Section 01 uses 'E, CO, EN, AR, PM, OPS'. Section 03 uses 'EN, AR, CO, PM'. The SITE-MAP uses 'E, CO, EN, P'. Some indexes define 'AR' (Architect), others don’t. 'Product' is abbreviated as both 'P' and 'PM' in different locations.</w:t>
      </w:r>
    </w:p>
    <w:p>
      <w:pPr>
        <w:spacing w:after="40"/>
      </w:pPr>
      <w:r>
        <w:rPr>
          <w:rFonts w:ascii="Arial" w:cs="Arial" w:eastAsia="Arial" w:hAnsi="Arial"/>
          <w:b/>
          <w:bCs/>
          <w:sz w:val="20"/>
          <w:szCs w:val="20"/>
        </w:rPr>
        <w:t xml:space="preserve">Impact: </w:t>
      </w:r>
      <w:r>
        <w:rPr>
          <w:rFonts w:ascii="Arial" w:cs="Arial" w:eastAsia="Arial" w:hAnsi="Arial"/>
          <w:sz w:val="20"/>
          <w:szCs w:val="20"/>
        </w:rPr>
        <w:t xml:space="preserve">Minor inconsistency that creates a paper-cut for readers who notice. A compliance officer tagged 'CO' in one index and not mentioned in another may wonder if the content applies to them.</w:t>
      </w:r>
    </w:p>
    <w:p>
      <w:pPr>
        <w:spacing w:after="40"/>
      </w:pPr>
      <w:r>
        <w:rPr>
          <w:rFonts w:ascii="Arial" w:cs="Arial" w:eastAsia="Arial" w:hAnsi="Arial"/>
          <w:b/>
          <w:bCs/>
          <w:sz w:val="20"/>
          <w:szCs w:val="20"/>
        </w:rPr>
        <w:t xml:space="preserve">Recommendation: </w:t>
      </w:r>
      <w:r>
        <w:rPr>
          <w:rFonts w:ascii="Arial" w:cs="Arial" w:eastAsia="Arial" w:hAnsi="Arial"/>
          <w:sz w:val="20"/>
          <w:szCs w:val="20"/>
        </w:rPr>
        <w:t xml:space="preserve">Standardize on one abbreviation set across all _index.md files and the SITE-MAP. Recommended: E (Executive), CO (Compliance), EN (Engineering), PM (Product Manager). Remove 'AR' (Architect) as a separate tag—architects are a subset of engineering audience. Update all _index.md files to use the same legend.</w:t>
      </w:r>
    </w:p>
    <w:p>
      <w:pPr>
        <w:spacing w:after="180"/>
      </w:pPr>
      <w:r>
        <w:rPr>
          <w:rFonts w:ascii="Arial" w:cs="Arial" w:eastAsia="Arial" w:hAnsi="Arial"/>
          <w:b/>
          <w:bCs/>
          <w:sz w:val="20"/>
          <w:szCs w:val="20"/>
        </w:rPr>
        <w:t xml:space="preserve">Principle: </w:t>
      </w:r>
      <w:r>
        <w:rPr>
          <w:rFonts w:ascii="Arial" w:cs="Arial" w:eastAsia="Arial" w:hAnsi="Arial"/>
          <w:i/>
          <w:iCs/>
          <w:sz w:val="20"/>
          <w:szCs w:val="20"/>
        </w:rPr>
        <w:t xml:space="preserve">Microsoft Style Guide: use consistent abbreviations and define them once in a visible location. Inconsistent abbreviations force readers to re-decode on each page.</w:t>
      </w:r>
    </w:p>
    <w:p>
      <w:r>
        <w:br w:type="page"/>
      </w:r>
    </w:p>
    <w:p>
      <w:pPr>
        <w:pStyle w:val="Heading2"/>
        <w:spacing w:after="140"/>
      </w:pPr>
      <w:r>
        <w:rPr>
          <w:rFonts w:ascii="Arial" w:cs="Arial" w:eastAsia="Arial" w:hAnsi="Arial"/>
          <w:b/>
          <w:bCs/>
          <w:sz w:val="26"/>
          <w:szCs w:val="26"/>
        </w:rPr>
        <w:t xml:space="preserve">Pass 3: Search &amp; Findability</w:t>
      </w:r>
    </w:p>
    <w:p>
      <w:pPr>
        <w:spacing w:after="60"/>
      </w:pPr>
      <w:r>
        <w:rPr>
          <w:rFonts w:ascii="Arial" w:cs="Arial" w:eastAsia="Arial" w:hAnsi="Arial"/>
          <w:b/>
          <w:bCs/>
          <w:color w:val="CC0000"/>
          <w:sz w:val="22"/>
          <w:szCs w:val="22"/>
        </w:rPr>
        <w:t xml:space="preserve">[CRITICAL] </w:t>
      </w:r>
      <w:r>
        <w:rPr>
          <w:rFonts w:ascii="Arial" w:cs="Arial" w:eastAsia="Arial" w:hAnsi="Arial"/>
          <w:b/>
          <w:bCs/>
          <w:sz w:val="22"/>
          <w:szCs w:val="22"/>
        </w:rPr>
        <w:t xml:space="preserve">No Deployed Search Capability</w:t>
      </w:r>
    </w:p>
    <w:p>
      <w:pPr>
        <w:spacing w:after="40"/>
      </w:pPr>
      <w:r>
        <w:rPr>
          <w:rFonts w:ascii="Arial" w:cs="Arial" w:eastAsia="Arial" w:hAnsi="Arial"/>
          <w:b/>
          <w:bCs/>
          <w:sz w:val="20"/>
          <w:szCs w:val="20"/>
        </w:rPr>
        <w:t xml:space="preserve">Location: </w:t>
      </w:r>
      <w:r>
        <w:rPr>
          <w:rFonts w:ascii="Arial" w:cs="Arial" w:eastAsia="Arial" w:hAnsi="Arial"/>
          <w:sz w:val="20"/>
          <w:szCs w:val="20"/>
        </w:rPr>
        <w:t xml:space="preserve">Entire KB</w:t>
      </w:r>
    </w:p>
    <w:p>
      <w:pPr>
        <w:spacing w:after="40"/>
      </w:pPr>
      <w:r>
        <w:rPr>
          <w:rFonts w:ascii="Arial" w:cs="Arial" w:eastAsia="Arial" w:hAnsi="Arial"/>
          <w:b/>
          <w:bCs/>
          <w:sz w:val="20"/>
          <w:szCs w:val="20"/>
        </w:rPr>
        <w:t xml:space="preserve">Current state: </w:t>
      </w:r>
      <w:r>
        <w:rPr>
          <w:rFonts w:ascii="Arial" w:cs="Arial" w:eastAsia="Arial" w:hAnsi="Arial"/>
          <w:sz w:val="20"/>
          <w:szCs w:val="20"/>
        </w:rPr>
        <w:t xml:space="preserve">The KB exists as Markdown files in a directory structure with no search engine, no search index, and no search interface. The KB-ARCHITECTURE.md specifies that search should index title, tldr, tags, audiences, type, and first 500 characters of body—but this is a specification, not an implementation.</w:t>
      </w:r>
    </w:p>
    <w:p>
      <w:pPr>
        <w:spacing w:after="40"/>
      </w:pPr>
      <w:r>
        <w:rPr>
          <w:rFonts w:ascii="Arial" w:cs="Arial" w:eastAsia="Arial" w:hAnsi="Arial"/>
          <w:b/>
          <w:bCs/>
          <w:sz w:val="20"/>
          <w:szCs w:val="20"/>
        </w:rPr>
        <w:t xml:space="preserve">Impact: </w:t>
      </w:r>
      <w:r>
        <w:rPr>
          <w:rFonts w:ascii="Arial" w:cs="Arial" w:eastAsia="Arial" w:hAnsi="Arial"/>
          <w:sz w:val="20"/>
          <w:szCs w:val="20"/>
        </w:rPr>
        <w:t xml:space="preserve">Users cannot search. They must browse 12 sections and 89 articles manually. For a KB of this size, browsing-only navigation means the majority of user questions will go unanswered because users will give up before finding the right article. This is the second most impactful gap after the missing homepage.</w:t>
      </w:r>
    </w:p>
    <w:p>
      <w:pPr>
        <w:spacing w:after="40"/>
      </w:pPr>
      <w:r>
        <w:rPr>
          <w:rFonts w:ascii="Arial" w:cs="Arial" w:eastAsia="Arial" w:hAnsi="Arial"/>
          <w:b/>
          <w:bCs/>
          <w:sz w:val="20"/>
          <w:szCs w:val="20"/>
        </w:rPr>
        <w:t xml:space="preserve">Recommendation: </w:t>
      </w:r>
      <w:r>
        <w:rPr>
          <w:rFonts w:ascii="Arial" w:cs="Arial" w:eastAsia="Arial" w:hAnsi="Arial"/>
          <w:sz w:val="20"/>
          <w:szCs w:val="20"/>
        </w:rPr>
        <w:t xml:space="preserve">Deploy the KB to a platform with built-in search (Docusaurus, GitBook, MkDocs Material). Ensure the YAML frontmatter tags are indexed. Configure synonym groups: 'ABP' = 'Agent Blueprint Package' = 'blueprint'; 'MRM' = 'Model Risk Management'; 'SR 11-7' = 'SR11-7' = 'model risk guidance'. Test the top 20 user queries and verify correct articles appear in top 3 results.</w:t>
      </w:r>
    </w:p>
    <w:p>
      <w:pPr>
        <w:spacing w:after="180"/>
      </w:pPr>
      <w:r>
        <w:rPr>
          <w:rFonts w:ascii="Arial" w:cs="Arial" w:eastAsia="Arial" w:hAnsi="Arial"/>
          <w:b/>
          <w:bCs/>
          <w:sz w:val="20"/>
          <w:szCs w:val="20"/>
        </w:rPr>
        <w:t xml:space="preserve">Principle: </w:t>
      </w:r>
      <w:r>
        <w:rPr>
          <w:rFonts w:ascii="Arial" w:cs="Arial" w:eastAsia="Arial" w:hAnsi="Arial"/>
          <w:i/>
          <w:iCs/>
          <w:sz w:val="20"/>
          <w:szCs w:val="20"/>
        </w:rPr>
        <w:t xml:space="preserve">NNG research shows 50-60% of users are 'search-dominant'—they go straight to the search bar and ignore navigation. Without search, more than half of users are immediately underserved.</w:t>
      </w:r>
    </w:p>
    <w:p>
      <w:pPr>
        <w:spacing w:after="60"/>
      </w:pPr>
      <w:r>
        <w:rPr>
          <w:rFonts w:ascii="Arial" w:cs="Arial" w:eastAsia="Arial" w:hAnsi="Arial"/>
          <w:b/>
          <w:bCs/>
          <w:color w:val="CC6600"/>
          <w:sz w:val="22"/>
          <w:szCs w:val="22"/>
        </w:rPr>
        <w:t xml:space="preserve">[HIGH] </w:t>
      </w:r>
      <w:r>
        <w:rPr>
          <w:rFonts w:ascii="Arial" w:cs="Arial" w:eastAsia="Arial" w:hAnsi="Arial"/>
          <w:b/>
          <w:bCs/>
          <w:sz w:val="22"/>
          <w:szCs w:val="22"/>
        </w:rPr>
        <w:t xml:space="preserve">Article Titles Are Feature-Oriented, Not Task-Oriented</w:t>
      </w:r>
    </w:p>
    <w:p>
      <w:pPr>
        <w:spacing w:after="40"/>
      </w:pPr>
      <w:r>
        <w:rPr>
          <w:rFonts w:ascii="Arial" w:cs="Arial" w:eastAsia="Arial" w:hAnsi="Arial"/>
          <w:b/>
          <w:bCs/>
          <w:sz w:val="20"/>
          <w:szCs w:val="20"/>
        </w:rPr>
        <w:t xml:space="preserve">Location: </w:t>
      </w:r>
      <w:r>
        <w:rPr>
          <w:rFonts w:ascii="Arial" w:cs="Arial" w:eastAsia="Arial" w:hAnsi="Arial"/>
          <w:sz w:val="20"/>
          <w:szCs w:val="20"/>
        </w:rPr>
        <w:t xml:space="preserve">Multiple articles: 'Policy Expression Language', 'Runtime Adapters', 'Control Plane', 'Compliance Evidence Chain', 'Agent Lifecycle States'</w:t>
      </w:r>
    </w:p>
    <w:p>
      <w:pPr>
        <w:spacing w:after="40"/>
      </w:pPr>
      <w:r>
        <w:rPr>
          <w:rFonts w:ascii="Arial" w:cs="Arial" w:eastAsia="Arial" w:hAnsi="Arial"/>
          <w:b/>
          <w:bCs/>
          <w:sz w:val="20"/>
          <w:szCs w:val="20"/>
        </w:rPr>
        <w:t xml:space="preserve">Current state: </w:t>
      </w:r>
      <w:r>
        <w:rPr>
          <w:rFonts w:ascii="Arial" w:cs="Arial" w:eastAsia="Arial" w:hAnsi="Arial"/>
          <w:sz w:val="20"/>
          <w:szCs w:val="20"/>
        </w:rPr>
        <w:t xml:space="preserve">Many article titles name platform components rather than describing user goals or questions. 'Policy Expression Language' tells a user what the article is about in product terms but does not match how a user would search ('how to write a policy rule', 'policy syntax reference', 'what operators can I use in policies').</w:t>
      </w:r>
    </w:p>
    <w:p>
      <w:pPr>
        <w:spacing w:after="40"/>
      </w:pPr>
      <w:r>
        <w:rPr>
          <w:rFonts w:ascii="Arial" w:cs="Arial" w:eastAsia="Arial" w:hAnsi="Arial"/>
          <w:b/>
          <w:bCs/>
          <w:sz w:val="20"/>
          <w:szCs w:val="20"/>
        </w:rPr>
        <w:t xml:space="preserve">Impact: </w:t>
      </w:r>
      <w:r>
        <w:rPr>
          <w:rFonts w:ascii="Arial" w:cs="Arial" w:eastAsia="Arial" w:hAnsi="Arial"/>
          <w:sz w:val="20"/>
          <w:szCs w:val="20"/>
        </w:rPr>
        <w:t xml:space="preserve">Feature-oriented titles reduce information scent in search results and category listings. A user scanning a list of articles cannot predict which one answers their question. Search engines also perform better when titles match natural-language queries.</w:t>
      </w:r>
    </w:p>
    <w:p>
      <w:pPr>
        <w:spacing w:after="40"/>
      </w:pPr>
      <w:r>
        <w:rPr>
          <w:rFonts w:ascii="Arial" w:cs="Arial" w:eastAsia="Arial" w:hAnsi="Arial"/>
          <w:b/>
          <w:bCs/>
          <w:sz w:val="20"/>
          <w:szCs w:val="20"/>
        </w:rPr>
        <w:t xml:space="preserve">Recommendation: </w:t>
      </w:r>
      <w:r>
        <w:rPr>
          <w:rFonts w:ascii="Arial" w:cs="Arial" w:eastAsia="Arial" w:hAnsi="Arial"/>
          <w:sz w:val="20"/>
          <w:szCs w:val="20"/>
        </w:rPr>
        <w:t xml:space="preserve">Add task-oriented subtitles or rename key articles. Examples: 'Policy Expression Language' → 'Policy Expression Language: Syntax and Operators Reference'; 'Runtime Adapters' → 'Runtime Adapters: How Agents Connect to Cloud Platforms'; 'Compliance Evidence Chain' → 'Compliance Evidence Chain: How Audit Trails Are Built.' The TL;DR field partially compensates, but only if the platform renders it in search results.</w:t>
      </w:r>
    </w:p>
    <w:p>
      <w:pPr>
        <w:spacing w:after="180"/>
      </w:pPr>
      <w:r>
        <w:rPr>
          <w:rFonts w:ascii="Arial" w:cs="Arial" w:eastAsia="Arial" w:hAnsi="Arial"/>
          <w:b/>
          <w:bCs/>
          <w:sz w:val="20"/>
          <w:szCs w:val="20"/>
        </w:rPr>
        <w:t xml:space="preserve">Principle: </w:t>
      </w:r>
      <w:r>
        <w:rPr>
          <w:rFonts w:ascii="Arial" w:cs="Arial" w:eastAsia="Arial" w:hAnsi="Arial"/>
          <w:i/>
          <w:iCs/>
          <w:sz w:val="20"/>
          <w:szCs w:val="20"/>
        </w:rPr>
        <w:t xml:space="preserve">Google Developer Documentation Style Guide: title articles with the user’s task or question, not the feature name. The title is the strongest signal of whether an article will answer the user’s question.</w:t>
      </w:r>
    </w:p>
    <w:p>
      <w:r>
        <w:br w:type="page"/>
      </w:r>
    </w:p>
    <w:p>
      <w:pPr>
        <w:pStyle w:val="Heading2"/>
        <w:spacing w:after="140"/>
      </w:pPr>
      <w:r>
        <w:rPr>
          <w:rFonts w:ascii="Arial" w:cs="Arial" w:eastAsia="Arial" w:hAnsi="Arial"/>
          <w:b/>
          <w:bCs/>
          <w:sz w:val="26"/>
          <w:szCs w:val="26"/>
        </w:rPr>
        <w:t xml:space="preserve">Pass 4: Article Structure &amp; Formatting</w:t>
      </w:r>
    </w:p>
    <w:p>
      <w:pPr>
        <w:spacing w:after="60"/>
      </w:pPr>
      <w:r>
        <w:rPr>
          <w:rFonts w:ascii="Arial" w:cs="Arial" w:eastAsia="Arial" w:hAnsi="Arial"/>
          <w:b/>
          <w:bCs/>
          <w:color w:val="CC6600"/>
          <w:sz w:val="22"/>
          <w:szCs w:val="22"/>
        </w:rPr>
        <w:t xml:space="preserve">[HIGH] </w:t>
      </w:r>
      <w:r>
        <w:rPr>
          <w:rFonts w:ascii="Arial" w:cs="Arial" w:eastAsia="Arial" w:hAnsi="Arial"/>
          <w:b/>
          <w:bCs/>
          <w:sz w:val="22"/>
          <w:szCs w:val="22"/>
        </w:rPr>
        <w:t xml:space="preserve">Articles Are Consistently Too Long for Help Center Context</w:t>
      </w:r>
    </w:p>
    <w:p>
      <w:pPr>
        <w:spacing w:after="40"/>
      </w:pPr>
      <w:r>
        <w:rPr>
          <w:rFonts w:ascii="Arial" w:cs="Arial" w:eastAsia="Arial" w:hAnsi="Arial"/>
          <w:b/>
          <w:bCs/>
          <w:sz w:val="20"/>
          <w:szCs w:val="20"/>
        </w:rPr>
        <w:t xml:space="preserve">Location: </w:t>
      </w:r>
      <w:r>
        <w:rPr>
          <w:rFonts w:ascii="Arial" w:cs="Arial" w:eastAsia="Arial" w:hAnsi="Arial"/>
          <w:sz w:val="20"/>
          <w:szCs w:val="20"/>
        </w:rPr>
        <w:t xml:space="preserve">agent-onboarding-playbook.md (1,157 lines), design-studio.md (~800 lines), policy-authoring-guide.md (~831 lines), system-architecture.md (~746 lines), data-flow.md (~500 lines)</w:t>
      </w:r>
    </w:p>
    <w:p>
      <w:pPr>
        <w:spacing w:after="40"/>
      </w:pPr>
      <w:r>
        <w:rPr>
          <w:rFonts w:ascii="Arial" w:cs="Arial" w:eastAsia="Arial" w:hAnsi="Arial"/>
          <w:b/>
          <w:bCs/>
          <w:sz w:val="20"/>
          <w:szCs w:val="20"/>
        </w:rPr>
        <w:t xml:space="preserve">Current state: </w:t>
      </w:r>
      <w:r>
        <w:rPr>
          <w:rFonts w:ascii="Arial" w:cs="Arial" w:eastAsia="Arial" w:hAnsi="Arial"/>
          <w:sz w:val="20"/>
          <w:szCs w:val="20"/>
        </w:rPr>
        <w:t xml:space="preserve">Multiple articles exceed 500 lines. The agent-onboarding-playbook.md alone is 1,157 lines—equivalent to a 25-page document. These lengths are appropriate for technical whitepapers or internal specifications but far exceed help center article best practices.</w:t>
      </w:r>
    </w:p>
    <w:p>
      <w:pPr>
        <w:spacing w:after="40"/>
      </w:pPr>
      <w:r>
        <w:rPr>
          <w:rFonts w:ascii="Arial" w:cs="Arial" w:eastAsia="Arial" w:hAnsi="Arial"/>
          <w:b/>
          <w:bCs/>
          <w:sz w:val="20"/>
          <w:szCs w:val="20"/>
        </w:rPr>
        <w:t xml:space="preserve">Impact: </w:t>
      </w:r>
      <w:r>
        <w:rPr>
          <w:rFonts w:ascii="Arial" w:cs="Arial" w:eastAsia="Arial" w:hAnsi="Arial"/>
          <w:sz w:val="20"/>
          <w:szCs w:val="20"/>
        </w:rPr>
        <w:t xml:space="preserve">Long articles violate 'Every Page Is Page One' (Mark Baker): a user who arrives mid-article via search must scroll extensively to find their section. Long articles also fail the 'in the middle of a task' test: a user following steps while working in the product cannot keep their place in a 1,000-line article. NNG research shows users spend 80% of their time above the fold and scan rather than read.</w:t>
      </w:r>
    </w:p>
    <w:p>
      <w:pPr>
        <w:spacing w:after="40"/>
      </w:pPr>
      <w:r>
        <w:rPr>
          <w:rFonts w:ascii="Arial" w:cs="Arial" w:eastAsia="Arial" w:hAnsi="Arial"/>
          <w:b/>
          <w:bCs/>
          <w:sz w:val="20"/>
          <w:szCs w:val="20"/>
        </w:rPr>
        <w:t xml:space="preserve">Recommendation: </w:t>
      </w:r>
      <w:r>
        <w:rPr>
          <w:rFonts w:ascii="Arial" w:cs="Arial" w:eastAsia="Arial" w:hAnsi="Arial"/>
          <w:sz w:val="20"/>
          <w:szCs w:val="20"/>
        </w:rPr>
        <w:t xml:space="preserve">Break articles over 500 lines into linked series. The agent-onboarding-playbook.md should become: (1) 'Agent Onboarding Overview' (200 words, links to each phase), (2) 'Phase 1: Define Agent Purpose and Scope', (3) 'Phase 2: Stakeholder Requirements Gathering', etc. Each phase article should be self-contained with its own prerequisites, steps, verification, and next-step link.</w:t>
      </w:r>
    </w:p>
    <w:p>
      <w:pPr>
        <w:spacing w:after="180"/>
      </w:pPr>
      <w:r>
        <w:rPr>
          <w:rFonts w:ascii="Arial" w:cs="Arial" w:eastAsia="Arial" w:hAnsi="Arial"/>
          <w:b/>
          <w:bCs/>
          <w:sz w:val="20"/>
          <w:szCs w:val="20"/>
        </w:rPr>
        <w:t xml:space="preserve">Principle: </w:t>
      </w:r>
      <w:r>
        <w:rPr>
          <w:rFonts w:ascii="Arial" w:cs="Arial" w:eastAsia="Arial" w:hAnsi="Arial"/>
          <w:i/>
          <w:iCs/>
          <w:sz w:val="20"/>
          <w:szCs w:val="20"/>
        </w:rPr>
        <w:t xml:space="preserve">Minimalism in documentation (John Carroll): provide the minimum information needed for the user to accomplish their immediate task. Additional context should be available via links, not embedded in the same article.</w:t>
      </w:r>
    </w:p>
    <w:p>
      <w:pPr>
        <w:spacing w:after="60"/>
      </w:pPr>
      <w:r>
        <w:rPr>
          <w:rFonts w:ascii="Arial" w:cs="Arial" w:eastAsia="Arial" w:hAnsi="Arial"/>
          <w:b/>
          <w:bCs/>
          <w:color w:val="997700"/>
          <w:sz w:val="22"/>
          <w:szCs w:val="22"/>
        </w:rPr>
        <w:t xml:space="preserve">[MEDIUM] </w:t>
      </w:r>
      <w:r>
        <w:rPr>
          <w:rFonts w:ascii="Arial" w:cs="Arial" w:eastAsia="Arial" w:hAnsi="Arial"/>
          <w:b/>
          <w:bCs/>
          <w:sz w:val="22"/>
          <w:szCs w:val="22"/>
        </w:rPr>
        <w:t xml:space="preserve">Excellent Template Adherence—A Model to Preserve</w:t>
      </w:r>
    </w:p>
    <w:p>
      <w:pPr>
        <w:spacing w:after="40"/>
      </w:pPr>
      <w:r>
        <w:rPr>
          <w:rFonts w:ascii="Arial" w:cs="Arial" w:eastAsia="Arial" w:hAnsi="Arial"/>
          <w:b/>
          <w:bCs/>
          <w:sz w:val="20"/>
          <w:szCs w:val="20"/>
        </w:rPr>
        <w:t xml:space="preserve">Location: </w:t>
      </w:r>
      <w:r>
        <w:rPr>
          <w:rFonts w:ascii="Arial" w:cs="Arial" w:eastAsia="Arial" w:hAnsi="Arial"/>
          <w:sz w:val="20"/>
          <w:szCs w:val="20"/>
        </w:rPr>
        <w:t xml:space="preserve">Concept articles: governance-as-code.md, agent-blueprint-package.md, compliance-evidence-chain.md; Task articles: policy-authoring-guide.md, deployment-guide.md, rbac-configuration.md</w:t>
      </w:r>
    </w:p>
    <w:p>
      <w:pPr>
        <w:spacing w:after="40"/>
      </w:pPr>
      <w:r>
        <w:rPr>
          <w:rFonts w:ascii="Arial" w:cs="Arial" w:eastAsia="Arial" w:hAnsi="Arial"/>
          <w:b/>
          <w:bCs/>
          <w:sz w:val="20"/>
          <w:szCs w:val="20"/>
        </w:rPr>
        <w:t xml:space="preserve">Current state: </w:t>
      </w:r>
      <w:r>
        <w:rPr>
          <w:rFonts w:ascii="Arial" w:cs="Arial" w:eastAsia="Arial" w:hAnsi="Arial"/>
          <w:sz w:val="20"/>
          <w:szCs w:val="20"/>
        </w:rPr>
        <w:t xml:space="preserve">Articles consistently follow their content type templates: concepts include TL;DR, Overview, How It Works, Key Principles, Relationships, and Examples. Tasks include Goal, Prerequisites, Steps, Verification, and Next Steps. This consistency is a significant strength.</w:t>
      </w:r>
    </w:p>
    <w:p>
      <w:pPr>
        <w:spacing w:after="40"/>
      </w:pPr>
      <w:r>
        <w:rPr>
          <w:rFonts w:ascii="Arial" w:cs="Arial" w:eastAsia="Arial" w:hAnsi="Arial"/>
          <w:b/>
          <w:bCs/>
          <w:sz w:val="20"/>
          <w:szCs w:val="20"/>
        </w:rPr>
        <w:t xml:space="preserve">Impact: </w:t>
      </w:r>
      <w:r>
        <w:rPr>
          <w:rFonts w:ascii="Arial" w:cs="Arial" w:eastAsia="Arial" w:hAnsi="Arial"/>
          <w:sz w:val="20"/>
          <w:szCs w:val="20"/>
        </w:rPr>
        <w:t xml:space="preserve">POSITIVE FINDING. Consistent templates allow users to learn the pattern and scan more efficiently. Once a user has read two concept articles, they know where to find examples in any concept article. This is rare in SaaS KBs and should be explicitly preserved and enforced.</w:t>
      </w:r>
    </w:p>
    <w:p>
      <w:pPr>
        <w:spacing w:after="40"/>
      </w:pPr>
      <w:r>
        <w:rPr>
          <w:rFonts w:ascii="Arial" w:cs="Arial" w:eastAsia="Arial" w:hAnsi="Arial"/>
          <w:b/>
          <w:bCs/>
          <w:sz w:val="20"/>
          <w:szCs w:val="20"/>
        </w:rPr>
        <w:t xml:space="preserve">Recommendation: </w:t>
      </w:r>
      <w:r>
        <w:rPr>
          <w:rFonts w:ascii="Arial" w:cs="Arial" w:eastAsia="Arial" w:hAnsi="Arial"/>
          <w:sz w:val="20"/>
          <w:szCs w:val="20"/>
        </w:rPr>
        <w:t xml:space="preserve">Continue enforcing template adherence through the content review process. Document the template compliance check as part of the publication checklist. Consider adding a linting tool that validates new articles against template structure.</w:t>
      </w:r>
    </w:p>
    <w:p>
      <w:pPr>
        <w:spacing w:after="180"/>
      </w:pPr>
      <w:r>
        <w:rPr>
          <w:rFonts w:ascii="Arial" w:cs="Arial" w:eastAsia="Arial" w:hAnsi="Arial"/>
          <w:b/>
          <w:bCs/>
          <w:sz w:val="20"/>
          <w:szCs w:val="20"/>
        </w:rPr>
        <w:t xml:space="preserve">Principle: </w:t>
      </w:r>
      <w:r>
        <w:rPr>
          <w:rFonts w:ascii="Arial" w:cs="Arial" w:eastAsia="Arial" w:hAnsi="Arial"/>
          <w:i/>
          <w:iCs/>
          <w:sz w:val="20"/>
          <w:szCs w:val="20"/>
        </w:rPr>
        <w:t xml:space="preserve">DITA topic-based authoring: consistent structure within content types enables pattern recognition, reducing the cognitive effort required to extract information from each new article.</w:t>
      </w:r>
    </w:p>
    <w:p>
      <w:pPr>
        <w:spacing w:after="60"/>
      </w:pPr>
      <w:r>
        <w:rPr>
          <w:rFonts w:ascii="Arial" w:cs="Arial" w:eastAsia="Arial" w:hAnsi="Arial"/>
          <w:b/>
          <w:bCs/>
          <w:color w:val="997700"/>
          <w:sz w:val="22"/>
          <w:szCs w:val="22"/>
        </w:rPr>
        <w:t xml:space="preserve">[MEDIUM] </w:t>
      </w:r>
      <w:r>
        <w:rPr>
          <w:rFonts w:ascii="Arial" w:cs="Arial" w:eastAsia="Arial" w:hAnsi="Arial"/>
          <w:b/>
          <w:bCs/>
          <w:sz w:val="22"/>
          <w:szCs w:val="22"/>
        </w:rPr>
        <w:t xml:space="preserve">Diagram Placeholders Not Yet Replaced with Actual Visuals</w:t>
      </w:r>
    </w:p>
    <w:p>
      <w:pPr>
        <w:spacing w:after="40"/>
      </w:pPr>
      <w:r>
        <w:rPr>
          <w:rFonts w:ascii="Arial" w:cs="Arial" w:eastAsia="Arial" w:hAnsi="Arial"/>
          <w:b/>
          <w:bCs/>
          <w:sz w:val="20"/>
          <w:szCs w:val="20"/>
        </w:rPr>
        <w:t xml:space="preserve">Location: </w:t>
      </w:r>
      <w:r>
        <w:rPr>
          <w:rFonts w:ascii="Arial" w:cs="Arial" w:eastAsia="Arial" w:hAnsi="Arial"/>
          <w:sz w:val="20"/>
          <w:szCs w:val="20"/>
        </w:rPr>
        <w:t xml:space="preserve">Throughout: system-architecture.md, data-flow.md, control-plane.md, agent-lifecycle-states.md, runtime-adapter-pattern.md</w:t>
      </w:r>
    </w:p>
    <w:p>
      <w:pPr>
        <w:spacing w:after="40"/>
      </w:pPr>
      <w:r>
        <w:rPr>
          <w:rFonts w:ascii="Arial" w:cs="Arial" w:eastAsia="Arial" w:hAnsi="Arial"/>
          <w:b/>
          <w:bCs/>
          <w:sz w:val="20"/>
          <w:szCs w:val="20"/>
        </w:rPr>
        <w:t xml:space="preserve">Current state: </w:t>
      </w:r>
      <w:r>
        <w:rPr>
          <w:rFonts w:ascii="Arial" w:cs="Arial" w:eastAsia="Arial" w:hAnsi="Arial"/>
          <w:sz w:val="20"/>
          <w:szCs w:val="20"/>
        </w:rPr>
        <w:t xml:space="preserve">Multiple articles contain placeholder text like '[DIAGRAM: Architecture diagram — description]' or ASCII-art box diagrams. While the ASCII diagrams are functional, they lack the visual clarity of proper SVG or Mermaid diagrams.</w:t>
      </w:r>
    </w:p>
    <w:p>
      <w:pPr>
        <w:spacing w:after="40"/>
      </w:pPr>
      <w:r>
        <w:rPr>
          <w:rFonts w:ascii="Arial" w:cs="Arial" w:eastAsia="Arial" w:hAnsi="Arial"/>
          <w:b/>
          <w:bCs/>
          <w:sz w:val="20"/>
          <w:szCs w:val="20"/>
        </w:rPr>
        <w:t xml:space="preserve">Impact: </w:t>
      </w:r>
      <w:r>
        <w:rPr>
          <w:rFonts w:ascii="Arial" w:cs="Arial" w:eastAsia="Arial" w:hAnsi="Arial"/>
          <w:sz w:val="20"/>
          <w:szCs w:val="20"/>
        </w:rPr>
        <w:t xml:space="preserve">Visual learners (estimated 65% of population, per research by Mayer) process diagrams faster than text for understanding system relationships, state transitions, and data flows. ASCII art is functional but requires more cognitive effort to parse than a proper diagram.</w:t>
      </w:r>
    </w:p>
    <w:p>
      <w:pPr>
        <w:spacing w:after="40"/>
      </w:pPr>
      <w:r>
        <w:rPr>
          <w:rFonts w:ascii="Arial" w:cs="Arial" w:eastAsia="Arial" w:hAnsi="Arial"/>
          <w:b/>
          <w:bCs/>
          <w:sz w:val="20"/>
          <w:szCs w:val="20"/>
        </w:rPr>
        <w:t xml:space="preserve">Recommendation: </w:t>
      </w:r>
      <w:r>
        <w:rPr>
          <w:rFonts w:ascii="Arial" w:cs="Arial" w:eastAsia="Arial" w:hAnsi="Arial"/>
          <w:sz w:val="20"/>
          <w:szCs w:val="20"/>
        </w:rPr>
        <w:t xml:space="preserve">Prioritize diagram creation for the top 5 most-referenced articles: system-architecture.md (system boundary diagram), data-flow.md (6-phase flow diagram), agent-lifecycle-states.md (state machine diagram), control-plane.md (orchestration flow), and runtime-adapter-pattern.md (adapter interface diagram). Use Mermaid for inline rendering where the platform supports it.</w:t>
      </w:r>
    </w:p>
    <w:p>
      <w:pPr>
        <w:spacing w:after="180"/>
      </w:pPr>
      <w:r>
        <w:rPr>
          <w:rFonts w:ascii="Arial" w:cs="Arial" w:eastAsia="Arial" w:hAnsi="Arial"/>
          <w:b/>
          <w:bCs/>
          <w:sz w:val="20"/>
          <w:szCs w:val="20"/>
        </w:rPr>
        <w:t xml:space="preserve">Principle: </w:t>
      </w:r>
      <w:r>
        <w:rPr>
          <w:rFonts w:ascii="Arial" w:cs="Arial" w:eastAsia="Arial" w:hAnsi="Arial"/>
          <w:i/>
          <w:iCs/>
          <w:sz w:val="20"/>
          <w:szCs w:val="20"/>
        </w:rPr>
        <w:t xml:space="preserve">Mayer’s multimedia learning principles: people learn more effectively from words and pictures together than from words alone. The spatial contiguity principle further states that related words and pictures should be presented near each other.</w:t>
      </w:r>
    </w:p>
    <w:p>
      <w:r>
        <w:br w:type="page"/>
      </w:r>
    </w:p>
    <w:p>
      <w:pPr>
        <w:pStyle w:val="Heading2"/>
        <w:spacing w:after="140"/>
      </w:pPr>
      <w:r>
        <w:rPr>
          <w:rFonts w:ascii="Arial" w:cs="Arial" w:eastAsia="Arial" w:hAnsi="Arial"/>
          <w:b/>
          <w:bCs/>
          <w:sz w:val="26"/>
          <w:szCs w:val="26"/>
        </w:rPr>
        <w:t xml:space="preserve">Pass 5: Writing Quality &amp; Clarity</w:t>
      </w:r>
    </w:p>
    <w:p>
      <w:pPr>
        <w:spacing w:after="60"/>
      </w:pPr>
      <w:r>
        <w:rPr>
          <w:rFonts w:ascii="Arial" w:cs="Arial" w:eastAsia="Arial" w:hAnsi="Arial"/>
          <w:b/>
          <w:bCs/>
          <w:color w:val="CC6600"/>
          <w:sz w:val="22"/>
          <w:szCs w:val="22"/>
        </w:rPr>
        <w:t xml:space="preserve">[HIGH] </w:t>
      </w:r>
      <w:r>
        <w:rPr>
          <w:rFonts w:ascii="Arial" w:cs="Arial" w:eastAsia="Arial" w:hAnsi="Arial"/>
          <w:b/>
          <w:bCs/>
          <w:sz w:val="22"/>
          <w:szCs w:val="22"/>
        </w:rPr>
        <w:t xml:space="preserve">Writing Quality Is Strong—But Calibrated for Internal Audience, Not Users</w:t>
      </w:r>
    </w:p>
    <w:p>
      <w:pPr>
        <w:spacing w:after="40"/>
      </w:pPr>
      <w:r>
        <w:rPr>
          <w:rFonts w:ascii="Arial" w:cs="Arial" w:eastAsia="Arial" w:hAnsi="Arial"/>
          <w:b/>
          <w:bCs/>
          <w:sz w:val="20"/>
          <w:szCs w:val="20"/>
        </w:rPr>
        <w:t xml:space="preserve">Location: </w:t>
      </w:r>
      <w:r>
        <w:rPr>
          <w:rFonts w:ascii="Arial" w:cs="Arial" w:eastAsia="Arial" w:hAnsi="Arial"/>
          <w:sz w:val="20"/>
          <w:szCs w:val="20"/>
        </w:rPr>
        <w:t xml:space="preserve">All articles</w:t>
      </w:r>
    </w:p>
    <w:p>
      <w:pPr>
        <w:spacing w:after="40"/>
      </w:pPr>
      <w:r>
        <w:rPr>
          <w:rFonts w:ascii="Arial" w:cs="Arial" w:eastAsia="Arial" w:hAnsi="Arial"/>
          <w:b/>
          <w:bCs/>
          <w:sz w:val="20"/>
          <w:szCs w:val="20"/>
        </w:rPr>
        <w:t xml:space="preserve">Current state: </w:t>
      </w:r>
      <w:r>
        <w:rPr>
          <w:rFonts w:ascii="Arial" w:cs="Arial" w:eastAsia="Arial" w:hAnsi="Arial"/>
          <w:sz w:val="20"/>
          <w:szCs w:val="20"/>
        </w:rPr>
        <w:t xml:space="preserve">The writing is confident, precise, and technically accurate. The voice is consistent across all 89 articles: authoritative, clear, and professional. The style guide is well-defined and appears to be followed. Active voice is used consistently. Jargon is generally defined on first use. These are significant strengths.</w:t>
      </w:r>
    </w:p>
    <w:p>
      <w:pPr>
        <w:spacing w:after="40"/>
      </w:pPr>
      <w:r>
        <w:rPr>
          <w:rFonts w:ascii="Arial" w:cs="Arial" w:eastAsia="Arial" w:hAnsi="Arial"/>
          <w:b/>
          <w:bCs/>
          <w:sz w:val="20"/>
          <w:szCs w:val="20"/>
        </w:rPr>
        <w:t xml:space="preserve">Impact: </w:t>
      </w:r>
      <w:r>
        <w:rPr>
          <w:rFonts w:ascii="Arial" w:cs="Arial" w:eastAsia="Arial" w:hAnsi="Arial"/>
          <w:sz w:val="20"/>
          <w:szCs w:val="20"/>
        </w:rPr>
        <w:t xml:space="preserve">POSITIVE FINDING with a caveat. The writing quality is high, but the register is calibrated for an internal/technical audience rather than for users in their moment of need. Articles lead with architectural context and design philosophy before reaching practical information. This is appropriate for a technical specification but suboptimal for a help center where users arrive with urgent, specific questions.</w:t>
      </w:r>
    </w:p>
    <w:p>
      <w:pPr>
        <w:spacing w:after="40"/>
      </w:pPr>
      <w:r>
        <w:rPr>
          <w:rFonts w:ascii="Arial" w:cs="Arial" w:eastAsia="Arial" w:hAnsi="Arial"/>
          <w:b/>
          <w:bCs/>
          <w:sz w:val="20"/>
          <w:szCs w:val="20"/>
        </w:rPr>
        <w:t xml:space="preserve">Recommendation: </w:t>
      </w:r>
      <w:r>
        <w:rPr>
          <w:rFonts w:ascii="Arial" w:cs="Arial" w:eastAsia="Arial" w:hAnsi="Arial"/>
          <w:sz w:val="20"/>
          <w:szCs w:val="20"/>
        </w:rPr>
        <w:t xml:space="preserve">For the top 20 most-accessed articles (once analytics are available), restructure to lead with the action, not the context. Apply the inverted pyramid: put the most important information (what to do, what it means for you) first, then supporting context. The current 'Overview → How It Works → Examples' pattern should become 'What You Need to Know → How to Do It → How It Works (for those who want to understand deeper).'</w:t>
      </w:r>
    </w:p>
    <w:p>
      <w:pPr>
        <w:spacing w:after="180"/>
      </w:pPr>
      <w:r>
        <w:rPr>
          <w:rFonts w:ascii="Arial" w:cs="Arial" w:eastAsia="Arial" w:hAnsi="Arial"/>
          <w:b/>
          <w:bCs/>
          <w:sz w:val="20"/>
          <w:szCs w:val="20"/>
        </w:rPr>
        <w:t xml:space="preserve">Principle: </w:t>
      </w:r>
      <w:r>
        <w:rPr>
          <w:rFonts w:ascii="Arial" w:cs="Arial" w:eastAsia="Arial" w:hAnsi="Arial"/>
          <w:i/>
          <w:iCs/>
          <w:sz w:val="20"/>
          <w:szCs w:val="20"/>
        </w:rPr>
        <w:t xml:space="preserve">Inverted pyramid structure: lead with the conclusion/action, then supporting information, then background. Users who need only the action can stop reading; users who need depth can continue. This respects both audiences simultaneously.</w:t>
      </w:r>
    </w:p>
    <w:p>
      <w:pPr>
        <w:spacing w:after="60"/>
      </w:pPr>
      <w:r>
        <w:rPr>
          <w:rFonts w:ascii="Arial" w:cs="Arial" w:eastAsia="Arial" w:hAnsi="Arial"/>
          <w:b/>
          <w:bCs/>
          <w:color w:val="997700"/>
          <w:sz w:val="22"/>
          <w:szCs w:val="22"/>
        </w:rPr>
        <w:t xml:space="preserve">[MEDIUM] </w:t>
      </w:r>
      <w:r>
        <w:rPr>
          <w:rFonts w:ascii="Arial" w:cs="Arial" w:eastAsia="Arial" w:hAnsi="Arial"/>
          <w:b/>
          <w:bCs/>
          <w:sz w:val="22"/>
          <w:szCs w:val="22"/>
        </w:rPr>
        <w:t xml:space="preserve">Placeholder URLs Undermine Trust and Actionability</w:t>
      </w:r>
    </w:p>
    <w:p>
      <w:pPr>
        <w:spacing w:after="40"/>
      </w:pPr>
      <w:r>
        <w:rPr>
          <w:rFonts w:ascii="Arial" w:cs="Arial" w:eastAsia="Arial" w:hAnsi="Arial"/>
          <w:b/>
          <w:bCs/>
          <w:sz w:val="20"/>
          <w:szCs w:val="20"/>
        </w:rPr>
        <w:t xml:space="preserve">Location: </w:t>
      </w:r>
      <w:r>
        <w:rPr>
          <w:rFonts w:ascii="Arial" w:cs="Arial" w:eastAsia="Arial" w:hAnsi="Arial"/>
          <w:sz w:val="20"/>
          <w:szCs w:val="20"/>
        </w:rPr>
        <w:t xml:space="preserve">Across all articles: feedback_url: '[PLACEHOLDER]', GitHub issue links, security email, support contacts</w:t>
      </w:r>
    </w:p>
    <w:p>
      <w:pPr>
        <w:spacing w:after="40"/>
      </w:pPr>
      <w:r>
        <w:rPr>
          <w:rFonts w:ascii="Arial" w:cs="Arial" w:eastAsia="Arial" w:hAnsi="Arial"/>
          <w:b/>
          <w:bCs/>
          <w:sz w:val="20"/>
          <w:szCs w:val="20"/>
        </w:rPr>
        <w:t xml:space="preserve">Current state: </w:t>
      </w:r>
      <w:r>
        <w:rPr>
          <w:rFonts w:ascii="Arial" w:cs="Arial" w:eastAsia="Arial" w:hAnsi="Arial"/>
          <w:sz w:val="20"/>
          <w:szCs w:val="20"/>
        </w:rPr>
        <w:t xml:space="preserve">Every article contains 'feedback_url: [PLACEHOLDER]' in frontmatter. The changelog references '[PLACEHOLDER: github.com/intellios/intellios/issues]' and '[PLACEHOLDER: security@intellios.com]'. The escalation-paths.md article contains placeholder support channels.</w:t>
      </w:r>
    </w:p>
    <w:p>
      <w:pPr>
        <w:spacing w:after="40"/>
      </w:pPr>
      <w:r>
        <w:rPr>
          <w:rFonts w:ascii="Arial" w:cs="Arial" w:eastAsia="Arial" w:hAnsi="Arial"/>
          <w:b/>
          <w:bCs/>
          <w:sz w:val="20"/>
          <w:szCs w:val="20"/>
        </w:rPr>
        <w:t xml:space="preserve">Impact: </w:t>
      </w:r>
      <w:r>
        <w:rPr>
          <w:rFonts w:ascii="Arial" w:cs="Arial" w:eastAsia="Arial" w:hAnsi="Arial"/>
          <w:sz w:val="20"/>
          <w:szCs w:val="20"/>
        </w:rPr>
        <w:t xml:space="preserve">Placeholder URLs break every actionable link in the KB. Users who reach the escalation path—already frustrated because self-service didn’t solve their problem—encounter dead links. This is the worst possible moment to fail the user. Placeholder feedback URLs also mean the KB receives zero article-level feedback, preventing the data-driven improvement cycle described in KB-ARCHITECTURE.md.</w:t>
      </w:r>
    </w:p>
    <w:p>
      <w:pPr>
        <w:spacing w:after="40"/>
      </w:pPr>
      <w:r>
        <w:rPr>
          <w:rFonts w:ascii="Arial" w:cs="Arial" w:eastAsia="Arial" w:hAnsi="Arial"/>
          <w:b/>
          <w:bCs/>
          <w:sz w:val="20"/>
          <w:szCs w:val="20"/>
        </w:rPr>
        <w:t xml:space="preserve">Recommendation: </w:t>
      </w:r>
      <w:r>
        <w:rPr>
          <w:rFonts w:ascii="Arial" w:cs="Arial" w:eastAsia="Arial" w:hAnsi="Arial"/>
          <w:sz w:val="20"/>
          <w:szCs w:val="20"/>
        </w:rPr>
        <w:t xml:space="preserve">Before KB launch: replace every [PLACEHOLDER] with a working URL. For feedback: even a simple Google Form per section is better than a placeholder. For escalation: provide real email addresses and response time commitments. Use grep to find all PLACEHOLDER instances and resolve them in a single pass.</w:t>
      </w:r>
    </w:p>
    <w:p>
      <w:pPr>
        <w:spacing w:after="180"/>
      </w:pPr>
      <w:r>
        <w:rPr>
          <w:rFonts w:ascii="Arial" w:cs="Arial" w:eastAsia="Arial" w:hAnsi="Arial"/>
          <w:b/>
          <w:bCs/>
          <w:sz w:val="20"/>
          <w:szCs w:val="20"/>
        </w:rPr>
        <w:t xml:space="preserve">Principle: </w:t>
      </w:r>
      <w:r>
        <w:rPr>
          <w:rFonts w:ascii="Arial" w:cs="Arial" w:eastAsia="Arial" w:hAnsi="Arial"/>
          <w:i/>
          <w:iCs/>
          <w:sz w:val="20"/>
          <w:szCs w:val="20"/>
        </w:rPr>
        <w:t xml:space="preserve">KCS methodology: the feedback loop between content and user experience is what transforms a static KB into a living, improving system. Placeholder links prevent this loop from ever starting.</w:t>
      </w:r>
    </w:p>
    <w:p>
      <w:pPr>
        <w:spacing w:after="60"/>
      </w:pPr>
      <w:r>
        <w:rPr>
          <w:rFonts w:ascii="Arial" w:cs="Arial" w:eastAsia="Arial" w:hAnsi="Arial"/>
          <w:b/>
          <w:bCs/>
          <w:color w:val="336699"/>
          <w:sz w:val="22"/>
          <w:szCs w:val="22"/>
        </w:rPr>
        <w:t xml:space="preserve">[LOW] </w:t>
      </w:r>
      <w:r>
        <w:rPr>
          <w:rFonts w:ascii="Arial" w:cs="Arial" w:eastAsia="Arial" w:hAnsi="Arial"/>
          <w:b/>
          <w:bCs/>
          <w:sz w:val="22"/>
          <w:szCs w:val="22"/>
        </w:rPr>
        <w:t xml:space="preserve">Terminology Consistency Is Excellent—Glossary Is a Standout Asset</w:t>
      </w:r>
    </w:p>
    <w:p>
      <w:pPr>
        <w:spacing w:after="40"/>
      </w:pPr>
      <w:r>
        <w:rPr>
          <w:rFonts w:ascii="Arial" w:cs="Arial" w:eastAsia="Arial" w:hAnsi="Arial"/>
          <w:b/>
          <w:bCs/>
          <w:sz w:val="20"/>
          <w:szCs w:val="20"/>
        </w:rPr>
        <w:t xml:space="preserve">Location: </w:t>
      </w:r>
      <w:r>
        <w:rPr>
          <w:rFonts w:ascii="Arial" w:cs="Arial" w:eastAsia="Arial" w:hAnsi="Arial"/>
          <w:sz w:val="20"/>
          <w:szCs w:val="20"/>
        </w:rPr>
        <w:t xml:space="preserve">11-glossary/terms.md</w:t>
      </w:r>
    </w:p>
    <w:p>
      <w:pPr>
        <w:spacing w:after="40"/>
      </w:pPr>
      <w:r>
        <w:rPr>
          <w:rFonts w:ascii="Arial" w:cs="Arial" w:eastAsia="Arial" w:hAnsi="Arial"/>
          <w:b/>
          <w:bCs/>
          <w:sz w:val="20"/>
          <w:szCs w:val="20"/>
        </w:rPr>
        <w:t xml:space="preserve">Current state: </w:t>
      </w:r>
      <w:r>
        <w:rPr>
          <w:rFonts w:ascii="Arial" w:cs="Arial" w:eastAsia="Arial" w:hAnsi="Arial"/>
          <w:sz w:val="20"/>
          <w:szCs w:val="20"/>
        </w:rPr>
        <w:t xml:space="preserve">The glossary contains 40+ terms with precise definitions, context notes, related terms, and cross-references organized by category (Core Concepts, Platform Subsystems, Technical Architecture, Regulatory, Enterprise). It also includes cross-reference indexes by regulatory framework and by audience.</w:t>
      </w:r>
    </w:p>
    <w:p>
      <w:pPr>
        <w:spacing w:after="40"/>
      </w:pPr>
      <w:r>
        <w:rPr>
          <w:rFonts w:ascii="Arial" w:cs="Arial" w:eastAsia="Arial" w:hAnsi="Arial"/>
          <w:b/>
          <w:bCs/>
          <w:sz w:val="20"/>
          <w:szCs w:val="20"/>
        </w:rPr>
        <w:t xml:space="preserve">Impact: </w:t>
      </w:r>
      <w:r>
        <w:rPr>
          <w:rFonts w:ascii="Arial" w:cs="Arial" w:eastAsia="Arial" w:hAnsi="Arial"/>
          <w:sz w:val="20"/>
          <w:szCs w:val="20"/>
        </w:rPr>
        <w:t xml:space="preserve">POSITIVE FINDING. This is one of the best-structured glossaries this auditor has seen in a SaaS KB. The cross-reference indexes by regulatory framework (SR 11-7, EU AI Act, NIST AI RMF) and by audience are genuinely useful. The glossary serves as both a lookup tool and a conceptual map of the platform.</w:t>
      </w:r>
    </w:p>
    <w:p>
      <w:pPr>
        <w:spacing w:after="40"/>
      </w:pPr>
      <w:r>
        <w:rPr>
          <w:rFonts w:ascii="Arial" w:cs="Arial" w:eastAsia="Arial" w:hAnsi="Arial"/>
          <w:b/>
          <w:bCs/>
          <w:sz w:val="20"/>
          <w:szCs w:val="20"/>
        </w:rPr>
        <w:t xml:space="preserve">Recommendation: </w:t>
      </w:r>
      <w:r>
        <w:rPr>
          <w:rFonts w:ascii="Arial" w:cs="Arial" w:eastAsia="Arial" w:hAnsi="Arial"/>
          <w:sz w:val="20"/>
          <w:szCs w:val="20"/>
        </w:rPr>
        <w:t xml:space="preserve">Preserve and maintain this asset. Consider surfacing glossary terms as inline tooltips when the KB is deployed to a platform that supports them (Docusaurus, GitBook). This would let users hover over terms like 'ABP' or 'Governance Gate' and see the definition without navigating away.</w:t>
      </w:r>
    </w:p>
    <w:p>
      <w:pPr>
        <w:spacing w:after="180"/>
      </w:pPr>
      <w:r>
        <w:rPr>
          <w:rFonts w:ascii="Arial" w:cs="Arial" w:eastAsia="Arial" w:hAnsi="Arial"/>
          <w:b/>
          <w:bCs/>
          <w:sz w:val="20"/>
          <w:szCs w:val="20"/>
        </w:rPr>
        <w:t xml:space="preserve">Principle: </w:t>
      </w:r>
      <w:r>
        <w:rPr>
          <w:rFonts w:ascii="Arial" w:cs="Arial" w:eastAsia="Arial" w:hAnsi="Arial"/>
          <w:i/>
          <w:iCs/>
          <w:sz w:val="20"/>
          <w:szCs w:val="20"/>
        </w:rPr>
        <w:t xml:space="preserve">Every Page Is Page One (Mark Baker): every article must be understandable in isolation. An accessible glossary with inline tooltips achieves this by making definitions available in context without requiring the reader to have read prior articles.</w:t>
      </w:r>
    </w:p>
    <w:p>
      <w:r>
        <w:br w:type="page"/>
      </w:r>
    </w:p>
    <w:p>
      <w:pPr>
        <w:pStyle w:val="Heading2"/>
        <w:spacing w:after="140"/>
      </w:pPr>
      <w:r>
        <w:rPr>
          <w:rFonts w:ascii="Arial" w:cs="Arial" w:eastAsia="Arial" w:hAnsi="Arial"/>
          <w:b/>
          <w:bCs/>
          <w:sz w:val="26"/>
          <w:szCs w:val="26"/>
        </w:rPr>
        <w:t xml:space="preserve">Pass 6: Task Coverage &amp; Completeness</w:t>
      </w:r>
    </w:p>
    <w:p>
      <w:pPr>
        <w:spacing w:after="60"/>
      </w:pPr>
      <w:r>
        <w:rPr>
          <w:rFonts w:ascii="Arial" w:cs="Arial" w:eastAsia="Arial" w:hAnsi="Arial"/>
          <w:b/>
          <w:bCs/>
          <w:color w:val="CC0000"/>
          <w:sz w:val="22"/>
          <w:szCs w:val="22"/>
        </w:rPr>
        <w:t xml:space="preserve">[CRITICAL] </w:t>
      </w:r>
      <w:r>
        <w:rPr>
          <w:rFonts w:ascii="Arial" w:cs="Arial" w:eastAsia="Arial" w:hAnsi="Arial"/>
          <w:b/>
          <w:bCs/>
          <w:sz w:val="22"/>
          <w:szCs w:val="22"/>
        </w:rPr>
        <w:t xml:space="preserve">No Dedicated Troubleshooting Articles for Specific Error Conditions</w:t>
      </w:r>
    </w:p>
    <w:p>
      <w:pPr>
        <w:spacing w:after="40"/>
      </w:pPr>
      <w:r>
        <w:rPr>
          <w:rFonts w:ascii="Arial" w:cs="Arial" w:eastAsia="Arial" w:hAnsi="Arial"/>
          <w:b/>
          <w:bCs/>
          <w:sz w:val="20"/>
          <w:szCs w:val="20"/>
        </w:rPr>
        <w:t xml:space="preserve">Location: </w:t>
      </w:r>
      <w:r>
        <w:rPr>
          <w:rFonts w:ascii="Arial" w:cs="Arial" w:eastAsia="Arial" w:hAnsi="Arial"/>
          <w:sz w:val="20"/>
          <w:szCs w:val="20"/>
        </w:rPr>
        <w:t xml:space="preserve">10-faq-troubleshooting/known-issues.md, entire KB</w:t>
      </w:r>
    </w:p>
    <w:p>
      <w:pPr>
        <w:spacing w:after="40"/>
      </w:pPr>
      <w:r>
        <w:rPr>
          <w:rFonts w:ascii="Arial" w:cs="Arial" w:eastAsia="Arial" w:hAnsi="Arial"/>
          <w:b/>
          <w:bCs/>
          <w:sz w:val="20"/>
          <w:szCs w:val="20"/>
        </w:rPr>
        <w:t xml:space="preserve">Current state: </w:t>
      </w:r>
      <w:r>
        <w:rPr>
          <w:rFonts w:ascii="Arial" w:cs="Arial" w:eastAsia="Arial" w:hAnsi="Arial"/>
          <w:sz w:val="20"/>
          <w:szCs w:val="20"/>
        </w:rPr>
        <w:t xml:space="preserve">The 'Known Issues' article documents platform-level issues (large blueprint timeouts, concurrent refinement conflicts) but there are zero symptom-driven troubleshooting articles for specific error messages or failure conditions. There is no article for 'Blueprint validation fails with error E-GOV-003', 'Intake session times out', 'API returns 422 Unprocessable Entity', or 'Webhook delivery fails.' The troubleshooting content type template exists but has never been instantiated as a standalone published article.</w:t>
      </w:r>
    </w:p>
    <w:p>
      <w:pPr>
        <w:spacing w:after="40"/>
      </w:pPr>
      <w:r>
        <w:rPr>
          <w:rFonts w:ascii="Arial" w:cs="Arial" w:eastAsia="Arial" w:hAnsi="Arial"/>
          <w:b/>
          <w:bCs/>
          <w:sz w:val="20"/>
          <w:szCs w:val="20"/>
        </w:rPr>
        <w:t xml:space="preserve">Impact: </w:t>
      </w:r>
      <w:r>
        <w:rPr>
          <w:rFonts w:ascii="Arial" w:cs="Arial" w:eastAsia="Arial" w:hAnsi="Arial"/>
          <w:sz w:val="20"/>
          <w:szCs w:val="20"/>
        </w:rPr>
        <w:t xml:space="preserve">Troubleshooting articles are the highest-value content in any help center because they serve users at their most frustrated moment. A user experiencing a validation error right now will search for that error message. If no article matches, they immediately escalate to support. This is a direct driver of support ticket volume.</w:t>
      </w:r>
    </w:p>
    <w:p>
      <w:pPr>
        <w:spacing w:after="40"/>
      </w:pPr>
      <w:r>
        <w:rPr>
          <w:rFonts w:ascii="Arial" w:cs="Arial" w:eastAsia="Arial" w:hAnsi="Arial"/>
          <w:b/>
          <w:bCs/>
          <w:sz w:val="20"/>
          <w:szCs w:val="20"/>
        </w:rPr>
        <w:t xml:space="preserve">Recommendation: </w:t>
      </w:r>
      <w:r>
        <w:rPr>
          <w:rFonts w:ascii="Arial" w:cs="Arial" w:eastAsia="Arial" w:hAnsi="Arial"/>
          <w:sz w:val="20"/>
          <w:szCs w:val="20"/>
        </w:rPr>
        <w:t xml:space="preserve">Create troubleshooting articles for the top 10 most common error conditions. Start with: (1) Governance validation failures (by error code), (2) API authentication failures (401/403), (3) Blueprint generation timeout, (4) Webhook delivery failures, (5) Intake session errors. Each article should follow the troubleshooting template: Symptom → Possible Causes → Diagnosis Steps → Resolution → Prevention → Escalation. Title each by symptom: 'Fix: Blueprint validation fails with governance violations.'</w:t>
      </w:r>
    </w:p>
    <w:p>
      <w:pPr>
        <w:spacing w:after="180"/>
      </w:pPr>
      <w:r>
        <w:rPr>
          <w:rFonts w:ascii="Arial" w:cs="Arial" w:eastAsia="Arial" w:hAnsi="Arial"/>
          <w:b/>
          <w:bCs/>
          <w:sz w:val="20"/>
          <w:szCs w:val="20"/>
        </w:rPr>
        <w:t xml:space="preserve">Principle: </w:t>
      </w:r>
      <w:r>
        <w:rPr>
          <w:rFonts w:ascii="Arial" w:cs="Arial" w:eastAsia="Arial" w:hAnsi="Arial"/>
          <w:i/>
          <w:iCs/>
          <w:sz w:val="20"/>
          <w:szCs w:val="20"/>
        </w:rPr>
        <w:t xml:space="preserve">KCS methodology: create content at the point of demand. The most impactful KB content addresses the exact problem the user is experiencing, using the exact error message or symptom they see. Support ticket analysis should drive troubleshooting article creation.</w:t>
      </w:r>
    </w:p>
    <w:p>
      <w:pPr>
        <w:spacing w:after="60"/>
      </w:pPr>
      <w:r>
        <w:rPr>
          <w:rFonts w:ascii="Arial" w:cs="Arial" w:eastAsia="Arial" w:hAnsi="Arial"/>
          <w:b/>
          <w:bCs/>
          <w:color w:val="CC6600"/>
          <w:sz w:val="22"/>
          <w:szCs w:val="22"/>
        </w:rPr>
        <w:t xml:space="preserve">[HIGH] </w:t>
      </w:r>
      <w:r>
        <w:rPr>
          <w:rFonts w:ascii="Arial" w:cs="Arial" w:eastAsia="Arial" w:hAnsi="Arial"/>
          <w:b/>
          <w:bCs/>
          <w:sz w:val="22"/>
          <w:szCs w:val="22"/>
        </w:rPr>
        <w:t xml:space="preserve">Getting Started Guides Lack Concrete First-Success Milestones</w:t>
      </w:r>
    </w:p>
    <w:p>
      <w:pPr>
        <w:spacing w:after="40"/>
      </w:pPr>
      <w:r>
        <w:rPr>
          <w:rFonts w:ascii="Arial" w:cs="Arial" w:eastAsia="Arial" w:hAnsi="Arial"/>
          <w:b/>
          <w:bCs/>
          <w:sz w:val="20"/>
          <w:szCs w:val="20"/>
        </w:rPr>
        <w:t xml:space="preserve">Location: </w:t>
      </w:r>
      <w:r>
        <w:rPr>
          <w:rFonts w:ascii="Arial" w:cs="Arial" w:eastAsia="Arial" w:hAnsi="Arial"/>
          <w:sz w:val="20"/>
          <w:szCs w:val="20"/>
        </w:rPr>
        <w:t xml:space="preserve">02-getting-started/ (all 4 articles)</w:t>
      </w:r>
    </w:p>
    <w:p>
      <w:pPr>
        <w:spacing w:after="40"/>
      </w:pPr>
      <w:r>
        <w:rPr>
          <w:rFonts w:ascii="Arial" w:cs="Arial" w:eastAsia="Arial" w:hAnsi="Arial"/>
          <w:b/>
          <w:bCs/>
          <w:sz w:val="20"/>
          <w:szCs w:val="20"/>
        </w:rPr>
        <w:t xml:space="preserve">Current state: </w:t>
      </w:r>
      <w:r>
        <w:rPr>
          <w:rFonts w:ascii="Arial" w:cs="Arial" w:eastAsia="Arial" w:hAnsi="Arial"/>
          <w:sz w:val="20"/>
          <w:szCs w:val="20"/>
        </w:rPr>
        <w:t xml:space="preserve">The getting-started guides provide orientation and conceptual overview but do not guide the user to a concrete first success. The executive-quick-start.md explains what Intellios is and what decisions to make, but doesn’t walk the executive through a specific first action in the product. The engineer-setup-guide.md describes SDK installation and API configuration but doesn’t end with a tangible outcome like 'you have now created and deployed your first test agent.'</w:t>
      </w:r>
    </w:p>
    <w:p>
      <w:pPr>
        <w:spacing w:after="40"/>
      </w:pPr>
      <w:r>
        <w:rPr>
          <w:rFonts w:ascii="Arial" w:cs="Arial" w:eastAsia="Arial" w:hAnsi="Arial"/>
          <w:b/>
          <w:bCs/>
          <w:sz w:val="20"/>
          <w:szCs w:val="20"/>
        </w:rPr>
        <w:t xml:space="preserve">Impact: </w:t>
      </w:r>
      <w:r>
        <w:rPr>
          <w:rFonts w:ascii="Arial" w:cs="Arial" w:eastAsia="Arial" w:hAnsi="Arial"/>
          <w:sz w:val="20"/>
          <w:szCs w:val="20"/>
        </w:rPr>
        <w:t xml:space="preserve">Onboarding success is directly correlated with achieving a first meaningful outcome quickly. If a new engineer follows the setup guide but doesn’t see a working result, their confidence in the platform drops. If an executive reads the quick start but doesn’t observe a live demo or dashboard, the value proposition remains abstract.</w:t>
      </w:r>
    </w:p>
    <w:p>
      <w:pPr>
        <w:spacing w:after="40"/>
      </w:pPr>
      <w:r>
        <w:rPr>
          <w:rFonts w:ascii="Arial" w:cs="Arial" w:eastAsia="Arial" w:hAnsi="Arial"/>
          <w:b/>
          <w:bCs/>
          <w:sz w:val="20"/>
          <w:szCs w:val="20"/>
        </w:rPr>
        <w:t xml:space="preserve">Recommendation: </w:t>
      </w:r>
      <w:r>
        <w:rPr>
          <w:rFonts w:ascii="Arial" w:cs="Arial" w:eastAsia="Arial" w:hAnsi="Arial"/>
          <w:sz w:val="20"/>
          <w:szCs w:val="20"/>
        </w:rPr>
        <w:t xml:space="preserve">Restructure each getting-started guide to end with a verifiable first success. Engineer: 'By the end of this guide, you will have created a test agent, validated it against a sample policy, and deployed it to a sandbox environment.' Executive: 'By the end of this guide, you will have reviewed a sample agent in the Blueprint Studio and approved it through the governance workflow.' Add a 'Verify Success' section with specific expected outcomes.</w:t>
      </w:r>
    </w:p>
    <w:p>
      <w:pPr>
        <w:spacing w:after="180"/>
      </w:pPr>
      <w:r>
        <w:rPr>
          <w:rFonts w:ascii="Arial" w:cs="Arial" w:eastAsia="Arial" w:hAnsi="Arial"/>
          <w:b/>
          <w:bCs/>
          <w:sz w:val="20"/>
          <w:szCs w:val="20"/>
        </w:rPr>
        <w:t xml:space="preserve">Principle: </w:t>
      </w:r>
      <w:r>
        <w:rPr>
          <w:rFonts w:ascii="Arial" w:cs="Arial" w:eastAsia="Arial" w:hAnsi="Arial"/>
          <w:i/>
          <w:iCs/>
          <w:sz w:val="20"/>
          <w:szCs w:val="20"/>
        </w:rPr>
        <w:t xml:space="preserve">Minimalism in documentation (John Carroll): orient users toward real tasks immediately. The 'Getting Started' experience should produce a visible, tangible result—not just understanding.</w:t>
      </w:r>
    </w:p>
    <w:p>
      <w:pPr>
        <w:spacing w:after="60"/>
      </w:pPr>
      <w:r>
        <w:rPr>
          <w:rFonts w:ascii="Arial" w:cs="Arial" w:eastAsia="Arial" w:hAnsi="Arial"/>
          <w:b/>
          <w:bCs/>
          <w:color w:val="CC6600"/>
          <w:sz w:val="22"/>
          <w:szCs w:val="22"/>
        </w:rPr>
        <w:t xml:space="preserve">[HIGH] </w:t>
      </w:r>
      <w:r>
        <w:rPr>
          <w:rFonts w:ascii="Arial" w:cs="Arial" w:eastAsia="Arial" w:hAnsi="Arial"/>
          <w:b/>
          <w:bCs/>
          <w:sz w:val="22"/>
          <w:szCs w:val="22"/>
        </w:rPr>
        <w:t xml:space="preserve">Missing Day-2 Operational How-To Articles</w:t>
      </w:r>
    </w:p>
    <w:p>
      <w:pPr>
        <w:spacing w:after="40"/>
      </w:pPr>
      <w:r>
        <w:rPr>
          <w:rFonts w:ascii="Arial" w:cs="Arial" w:eastAsia="Arial" w:hAnsi="Arial"/>
          <w:b/>
          <w:bCs/>
          <w:sz w:val="20"/>
          <w:szCs w:val="20"/>
        </w:rPr>
        <w:t xml:space="preserve">Location: </w:t>
      </w:r>
      <w:r>
        <w:rPr>
          <w:rFonts w:ascii="Arial" w:cs="Arial" w:eastAsia="Arial" w:hAnsi="Arial"/>
          <w:sz w:val="20"/>
          <w:szCs w:val="20"/>
        </w:rPr>
        <w:t xml:space="preserve">Content gap across sections 05, 07</w:t>
      </w:r>
    </w:p>
    <w:p>
      <w:pPr>
        <w:spacing w:after="40"/>
      </w:pPr>
      <w:r>
        <w:rPr>
          <w:rFonts w:ascii="Arial" w:cs="Arial" w:eastAsia="Arial" w:hAnsi="Arial"/>
          <w:b/>
          <w:bCs/>
          <w:sz w:val="20"/>
          <w:szCs w:val="20"/>
        </w:rPr>
        <w:t xml:space="preserve">Current state: </w:t>
      </w:r>
      <w:r>
        <w:rPr>
          <w:rFonts w:ascii="Arial" w:cs="Arial" w:eastAsia="Arial" w:hAnsi="Arial"/>
          <w:sz w:val="20"/>
          <w:szCs w:val="20"/>
        </w:rPr>
        <w:t xml:space="preserve">The KB covers initial setup and conceptual understanding well but lacks short, focused how-to articles for daily operations. Missing articles include: 'How to update an existing governance policy', 'How to promote an agent from staging to production', 'How to add a new team member and assign roles', 'How to export a compliance report for an auditor', 'How to roll back an agent to a previous version', 'How to investigate a governance violation.'</w:t>
      </w:r>
    </w:p>
    <w:p>
      <w:pPr>
        <w:spacing w:after="40"/>
      </w:pPr>
      <w:r>
        <w:rPr>
          <w:rFonts w:ascii="Arial" w:cs="Arial" w:eastAsia="Arial" w:hAnsi="Arial"/>
          <w:b/>
          <w:bCs/>
          <w:sz w:val="20"/>
          <w:szCs w:val="20"/>
        </w:rPr>
        <w:t xml:space="preserve">Impact: </w:t>
      </w:r>
      <w:r>
        <w:rPr>
          <w:rFonts w:ascii="Arial" w:cs="Arial" w:eastAsia="Arial" w:hAnsi="Arial"/>
          <w:sz w:val="20"/>
          <w:szCs w:val="20"/>
        </w:rPr>
        <w:t xml:space="preserve">After initial onboarding, users spend 90% of their time on day-2 operations. These are the tasks that generate support tickets when the KB doesn’t cover them. The current KB teaches users what the platform is but underserves users who already know and need to do specific things.</w:t>
      </w:r>
    </w:p>
    <w:p>
      <w:pPr>
        <w:spacing w:after="40"/>
      </w:pPr>
      <w:r>
        <w:rPr>
          <w:rFonts w:ascii="Arial" w:cs="Arial" w:eastAsia="Arial" w:hAnsi="Arial"/>
          <w:b/>
          <w:bCs/>
          <w:sz w:val="20"/>
          <w:szCs w:val="20"/>
        </w:rPr>
        <w:t xml:space="preserve">Recommendation: </w:t>
      </w:r>
      <w:r>
        <w:rPr>
          <w:rFonts w:ascii="Arial" w:cs="Arial" w:eastAsia="Arial" w:hAnsi="Arial"/>
          <w:sz w:val="20"/>
          <w:szCs w:val="20"/>
        </w:rPr>
        <w:t xml:space="preserve">Create 10-15 short (300-500 word) how-to articles for the most common daily tasks. Each should follow the task template strictly: Goal (one sentence), Prerequisites (specific), Steps (numbered, imperative, with expected outcomes), Verification (how to confirm success). These articles should be findable from a 'Common Tasks' navigation section on the homepage.</w:t>
      </w:r>
    </w:p>
    <w:p>
      <w:pPr>
        <w:spacing w:after="180"/>
      </w:pPr>
      <w:r>
        <w:rPr>
          <w:rFonts w:ascii="Arial" w:cs="Arial" w:eastAsia="Arial" w:hAnsi="Arial"/>
          <w:b/>
          <w:bCs/>
          <w:sz w:val="20"/>
          <w:szCs w:val="20"/>
        </w:rPr>
        <w:t xml:space="preserve">Principle: </w:t>
      </w:r>
      <w:r>
        <w:rPr>
          <w:rFonts w:ascii="Arial" w:cs="Arial" w:eastAsia="Arial" w:hAnsi="Arial"/>
          <w:i/>
          <w:iCs/>
          <w:sz w:val="20"/>
          <w:szCs w:val="20"/>
        </w:rPr>
        <w:t xml:space="preserve">Divio documentation system: how-to guides are distinct from tutorials. They assume the user already has context and just needs to accomplish a specific goal. The current KB has tutorials (onboarding) and explanations (concepts) but very few pure how-to guides.</w:t>
      </w:r>
    </w:p>
    <w:p>
      <w:r>
        <w:br w:type="page"/>
      </w:r>
    </w:p>
    <w:p>
      <w:pPr>
        <w:pStyle w:val="Heading2"/>
        <w:spacing w:after="140"/>
      </w:pPr>
      <w:r>
        <w:rPr>
          <w:rFonts w:ascii="Arial" w:cs="Arial" w:eastAsia="Arial" w:hAnsi="Arial"/>
          <w:b/>
          <w:bCs/>
          <w:sz w:val="26"/>
          <w:szCs w:val="26"/>
        </w:rPr>
        <w:t xml:space="preserve">Pass 7: Navigation, Wayfinding &amp; Reading Experience</w:t>
      </w:r>
    </w:p>
    <w:p>
      <w:pPr>
        <w:spacing w:after="60"/>
      </w:pPr>
      <w:r>
        <w:rPr>
          <w:rFonts w:ascii="Arial" w:cs="Arial" w:eastAsia="Arial" w:hAnsi="Arial"/>
          <w:b/>
          <w:bCs/>
          <w:color w:val="997700"/>
          <w:sz w:val="22"/>
          <w:szCs w:val="22"/>
        </w:rPr>
        <w:t xml:space="preserve">[MEDIUM] </w:t>
      </w:r>
      <w:r>
        <w:rPr>
          <w:rFonts w:ascii="Arial" w:cs="Arial" w:eastAsia="Arial" w:hAnsi="Arial"/>
          <w:b/>
          <w:bCs/>
          <w:sz w:val="22"/>
          <w:szCs w:val="22"/>
        </w:rPr>
        <w:t xml:space="preserve">Cross-Linking Strategy Is Well-Designed but Inconsistently Implemented</w:t>
      </w:r>
    </w:p>
    <w:p>
      <w:pPr>
        <w:spacing w:after="40"/>
      </w:pPr>
      <w:r>
        <w:rPr>
          <w:rFonts w:ascii="Arial" w:cs="Arial" w:eastAsia="Arial" w:hAnsi="Arial"/>
          <w:b/>
          <w:bCs/>
          <w:sz w:val="20"/>
          <w:szCs w:val="20"/>
        </w:rPr>
        <w:t xml:space="preserve">Location: </w:t>
      </w:r>
      <w:r>
        <w:rPr>
          <w:rFonts w:ascii="Arial" w:cs="Arial" w:eastAsia="Arial" w:hAnsi="Arial"/>
          <w:sz w:val="20"/>
          <w:szCs w:val="20"/>
        </w:rPr>
        <w:t xml:space="preserve">Frontmatter fields: prerequisites, related, next_steps across all articles</w:t>
      </w:r>
    </w:p>
    <w:p>
      <w:pPr>
        <w:spacing w:after="40"/>
      </w:pPr>
      <w:r>
        <w:rPr>
          <w:rFonts w:ascii="Arial" w:cs="Arial" w:eastAsia="Arial" w:hAnsi="Arial"/>
          <w:b/>
          <w:bCs/>
          <w:sz w:val="20"/>
          <w:szCs w:val="20"/>
        </w:rPr>
        <w:t xml:space="preserve">Current state: </w:t>
      </w:r>
      <w:r>
        <w:rPr>
          <w:rFonts w:ascii="Arial" w:cs="Arial" w:eastAsia="Arial" w:hAnsi="Arial"/>
          <w:sz w:val="20"/>
          <w:szCs w:val="20"/>
        </w:rPr>
        <w:t xml:space="preserve">The metadata schema includes prerequisites, related, and next_steps fields. Some articles populate these with article IDs (as designed), but others reference article titles ('Agent Blueprint Package') or descriptive phrases ('Getting Started with Design Studio') that don’t match any article ID or slug. The SITE-MAP shows article IDs (03-001) but the related fields sometimes contain free-text titles.</w:t>
      </w:r>
    </w:p>
    <w:p>
      <w:pPr>
        <w:spacing w:after="40"/>
      </w:pPr>
      <w:r>
        <w:rPr>
          <w:rFonts w:ascii="Arial" w:cs="Arial" w:eastAsia="Arial" w:hAnsi="Arial"/>
          <w:b/>
          <w:bCs/>
          <w:sz w:val="20"/>
          <w:szCs w:val="20"/>
        </w:rPr>
        <w:t xml:space="preserve">Impact: </w:t>
      </w:r>
      <w:r>
        <w:rPr>
          <w:rFonts w:ascii="Arial" w:cs="Arial" w:eastAsia="Arial" w:hAnsi="Arial"/>
          <w:sz w:val="20"/>
          <w:szCs w:val="20"/>
        </w:rPr>
        <w:t xml:space="preserve">Inconsistent cross-references will break automated 'Related Articles' rendering. When a platform tries to resolve 'Agent Blueprint Package' as a link target, it may fail because the canonical identifier is '03-001' or the slug 'agent-blueprint-package.' This creates dead links or missing related-article panels.</w:t>
      </w:r>
    </w:p>
    <w:p>
      <w:pPr>
        <w:spacing w:after="40"/>
      </w:pPr>
      <w:r>
        <w:rPr>
          <w:rFonts w:ascii="Arial" w:cs="Arial" w:eastAsia="Arial" w:hAnsi="Arial"/>
          <w:b/>
          <w:bCs/>
          <w:sz w:val="20"/>
          <w:szCs w:val="20"/>
        </w:rPr>
        <w:t xml:space="preserve">Recommendation: </w:t>
      </w:r>
      <w:r>
        <w:rPr>
          <w:rFonts w:ascii="Arial" w:cs="Arial" w:eastAsia="Arial" w:hAnsi="Arial"/>
          <w:sz w:val="20"/>
          <w:szCs w:val="20"/>
        </w:rPr>
        <w:t xml:space="preserve">Run a cross-reference audit: grep all prerequisites, related, and next_steps values and verify each resolves to a valid article ID. Standardize on article IDs (e.g., '03-001') for all cross-reference fields. Create a validation script that checks frontmatter references against the SITE-MAP registry on every content commit.</w:t>
      </w:r>
    </w:p>
    <w:p>
      <w:pPr>
        <w:spacing w:after="180"/>
      </w:pPr>
      <w:r>
        <w:rPr>
          <w:rFonts w:ascii="Arial" w:cs="Arial" w:eastAsia="Arial" w:hAnsi="Arial"/>
          <w:b/>
          <w:bCs/>
          <w:sz w:val="20"/>
          <w:szCs w:val="20"/>
        </w:rPr>
        <w:t xml:space="preserve">Principle: </w:t>
      </w:r>
      <w:r>
        <w:rPr>
          <w:rFonts w:ascii="Arial" w:cs="Arial" w:eastAsia="Arial" w:hAnsi="Arial"/>
          <w:i/>
          <w:iCs/>
          <w:sz w:val="20"/>
          <w:szCs w:val="20"/>
        </w:rPr>
        <w:t xml:space="preserve">DITA linking best practice: use stable identifiers (not titles) for cross-references. Titles change; IDs don’t. A validation step in the content pipeline prevents link rot before publication.</w:t>
      </w:r>
    </w:p>
    <w:p>
      <w:pPr>
        <w:spacing w:after="60"/>
      </w:pPr>
      <w:r>
        <w:rPr>
          <w:rFonts w:ascii="Arial" w:cs="Arial" w:eastAsia="Arial" w:hAnsi="Arial"/>
          <w:b/>
          <w:bCs/>
          <w:color w:val="997700"/>
          <w:sz w:val="22"/>
          <w:szCs w:val="22"/>
        </w:rPr>
        <w:t xml:space="preserve">[MEDIUM] </w:t>
      </w:r>
      <w:r>
        <w:rPr>
          <w:rFonts w:ascii="Arial" w:cs="Arial" w:eastAsia="Arial" w:hAnsi="Arial"/>
          <w:b/>
          <w:bCs/>
          <w:sz w:val="22"/>
          <w:szCs w:val="22"/>
        </w:rPr>
        <w:t xml:space="preserve">Section Landing Pages (_index.md) Are Effective Navigation Hubs</w:t>
      </w:r>
    </w:p>
    <w:p>
      <w:pPr>
        <w:spacing w:after="40"/>
      </w:pPr>
      <w:r>
        <w:rPr>
          <w:rFonts w:ascii="Arial" w:cs="Arial" w:eastAsia="Arial" w:hAnsi="Arial"/>
          <w:b/>
          <w:bCs/>
          <w:sz w:val="20"/>
          <w:szCs w:val="20"/>
        </w:rPr>
        <w:t xml:space="preserve">Location: </w:t>
      </w:r>
      <w:r>
        <w:rPr>
          <w:rFonts w:ascii="Arial" w:cs="Arial" w:eastAsia="Arial" w:hAnsi="Arial"/>
          <w:sz w:val="20"/>
          <w:szCs w:val="20"/>
        </w:rPr>
        <w:t xml:space="preserve">All 12 section _index.md files</w:t>
      </w:r>
    </w:p>
    <w:p>
      <w:pPr>
        <w:spacing w:after="40"/>
      </w:pPr>
      <w:r>
        <w:rPr>
          <w:rFonts w:ascii="Arial" w:cs="Arial" w:eastAsia="Arial" w:hAnsi="Arial"/>
          <w:b/>
          <w:bCs/>
          <w:sz w:val="20"/>
          <w:szCs w:val="20"/>
        </w:rPr>
        <w:t xml:space="preserve">Current state: </w:t>
      </w:r>
      <w:r>
        <w:rPr>
          <w:rFonts w:ascii="Arial" w:cs="Arial" w:eastAsia="Arial" w:hAnsi="Arial"/>
          <w:sz w:val="20"/>
          <w:szCs w:val="20"/>
        </w:rPr>
        <w:t xml:space="preserve">Every section has a landing page with a brief description, a table of all articles in the section (with type, audiences, and description), a suggested reading order, an audience legend, and links to related sections. This is a POSITIVE FINDING.</w:t>
      </w:r>
    </w:p>
    <w:p>
      <w:pPr>
        <w:spacing w:after="40"/>
      </w:pPr>
      <w:r>
        <w:rPr>
          <w:rFonts w:ascii="Arial" w:cs="Arial" w:eastAsia="Arial" w:hAnsi="Arial"/>
          <w:b/>
          <w:bCs/>
          <w:sz w:val="20"/>
          <w:szCs w:val="20"/>
        </w:rPr>
        <w:t xml:space="preserve">Impact: </w:t>
      </w:r>
      <w:r>
        <w:rPr>
          <w:rFonts w:ascii="Arial" w:cs="Arial" w:eastAsia="Arial" w:hAnsi="Arial"/>
          <w:sz w:val="20"/>
          <w:szCs w:val="20"/>
        </w:rPr>
        <w:t xml:space="preserve">POSITIVE FINDING. The landing pages follow a consistent template and provide exactly the right level of orientation for users who arrive at a section and need to decide which article to read. The suggested reading order is particularly valuable for sequential learners.</w:t>
      </w:r>
    </w:p>
    <w:p>
      <w:pPr>
        <w:spacing w:after="40"/>
      </w:pPr>
      <w:r>
        <w:rPr>
          <w:rFonts w:ascii="Arial" w:cs="Arial" w:eastAsia="Arial" w:hAnsi="Arial"/>
          <w:b/>
          <w:bCs/>
          <w:sz w:val="20"/>
          <w:szCs w:val="20"/>
        </w:rPr>
        <w:t xml:space="preserve">Recommendation: </w:t>
      </w:r>
      <w:r>
        <w:rPr>
          <w:rFonts w:ascii="Arial" w:cs="Arial" w:eastAsia="Arial" w:hAnsi="Arial"/>
          <w:sz w:val="20"/>
          <w:szCs w:val="20"/>
        </w:rPr>
        <w:t xml:space="preserve">Preserve this pattern. Ensure new articles are added to their section’s _index.md immediately upon publication. Consider adding a 'Quick Answer' callout to each landing page that addresses the single most common question for that section without requiring the user to click through to an article.</w:t>
      </w:r>
    </w:p>
    <w:p>
      <w:pPr>
        <w:spacing w:after="180"/>
      </w:pPr>
      <w:r>
        <w:rPr>
          <w:rFonts w:ascii="Arial" w:cs="Arial" w:eastAsia="Arial" w:hAnsi="Arial"/>
          <w:b/>
          <w:bCs/>
          <w:sz w:val="20"/>
          <w:szCs w:val="20"/>
        </w:rPr>
        <w:t xml:space="preserve">Principle: </w:t>
      </w:r>
      <w:r>
        <w:rPr>
          <w:rFonts w:ascii="Arial" w:cs="Arial" w:eastAsia="Arial" w:hAnsi="Arial"/>
          <w:i/>
          <w:iCs/>
          <w:sz w:val="20"/>
          <w:szCs w:val="20"/>
        </w:rPr>
        <w:t xml:space="preserve">Progressive disclosure model (the KB’s own L1/L2/L3 framework): landing pages serve as L1 summaries, enabling users to scan before committing to a full article read.</w:t>
      </w:r>
    </w:p>
    <w:p>
      <w:r>
        <w:br w:type="page"/>
      </w:r>
    </w:p>
    <w:p>
      <w:pPr>
        <w:pStyle w:val="Heading2"/>
        <w:spacing w:after="140"/>
      </w:pPr>
      <w:r>
        <w:rPr>
          <w:rFonts w:ascii="Arial" w:cs="Arial" w:eastAsia="Arial" w:hAnsi="Arial"/>
          <w:b/>
          <w:bCs/>
          <w:sz w:val="26"/>
          <w:szCs w:val="26"/>
        </w:rPr>
        <w:t xml:space="preserve">Pass 8: Feedback, Escalation &amp; Continuous Improvement</w:t>
      </w:r>
    </w:p>
    <w:p>
      <w:pPr>
        <w:spacing w:after="60"/>
      </w:pPr>
      <w:r>
        <w:rPr>
          <w:rFonts w:ascii="Arial" w:cs="Arial" w:eastAsia="Arial" w:hAnsi="Arial"/>
          <w:b/>
          <w:bCs/>
          <w:color w:val="CC6600"/>
          <w:sz w:val="22"/>
          <w:szCs w:val="22"/>
        </w:rPr>
        <w:t xml:space="preserve">[HIGH] </w:t>
      </w:r>
      <w:r>
        <w:rPr>
          <w:rFonts w:ascii="Arial" w:cs="Arial" w:eastAsia="Arial" w:hAnsi="Arial"/>
          <w:b/>
          <w:bCs/>
          <w:sz w:val="22"/>
          <w:szCs w:val="22"/>
        </w:rPr>
        <w:t xml:space="preserve">Feedback Mechanism Designed but Not Implemented</w:t>
      </w:r>
    </w:p>
    <w:p>
      <w:pPr>
        <w:spacing w:after="40"/>
      </w:pPr>
      <w:r>
        <w:rPr>
          <w:rFonts w:ascii="Arial" w:cs="Arial" w:eastAsia="Arial" w:hAnsi="Arial"/>
          <w:b/>
          <w:bCs/>
          <w:sz w:val="20"/>
          <w:szCs w:val="20"/>
        </w:rPr>
        <w:t xml:space="preserve">Location: </w:t>
      </w:r>
      <w:r>
        <w:rPr>
          <w:rFonts w:ascii="Arial" w:cs="Arial" w:eastAsia="Arial" w:hAnsi="Arial"/>
          <w:sz w:val="20"/>
          <w:szCs w:val="20"/>
        </w:rPr>
        <w:t xml:space="preserve">KB-ARCHITECTURE.md Section 11 (Feedback Mechanism), all article feedback_url fields</w:t>
      </w:r>
    </w:p>
    <w:p>
      <w:pPr>
        <w:spacing w:after="40"/>
      </w:pPr>
      <w:r>
        <w:rPr>
          <w:rFonts w:ascii="Arial" w:cs="Arial" w:eastAsia="Arial" w:hAnsi="Arial"/>
          <w:b/>
          <w:bCs/>
          <w:sz w:val="20"/>
          <w:szCs w:val="20"/>
        </w:rPr>
        <w:t xml:space="preserve">Current state: </w:t>
      </w:r>
      <w:r>
        <w:rPr>
          <w:rFonts w:ascii="Arial" w:cs="Arial" w:eastAsia="Arial" w:hAnsi="Arial"/>
          <w:sz w:val="20"/>
          <w:szCs w:val="20"/>
        </w:rPr>
        <w:t xml:space="preserve">The architecture specifies a comprehensive feedback system: 'Was this helpful?' thumbs up/down, free-text feedback, article version display, and automatic flagging of articles with negative feedback above a threshold. However, every article’s feedback_url is '[PLACEHOLDER]'. No feedback mechanism exists.</w:t>
      </w:r>
    </w:p>
    <w:p>
      <w:pPr>
        <w:spacing w:after="40"/>
      </w:pPr>
      <w:r>
        <w:rPr>
          <w:rFonts w:ascii="Arial" w:cs="Arial" w:eastAsia="Arial" w:hAnsi="Arial"/>
          <w:b/>
          <w:bCs/>
          <w:sz w:val="20"/>
          <w:szCs w:val="20"/>
        </w:rPr>
        <w:t xml:space="preserve">Impact: </w:t>
      </w:r>
      <w:r>
        <w:rPr>
          <w:rFonts w:ascii="Arial" w:cs="Arial" w:eastAsia="Arial" w:hAnsi="Arial"/>
          <w:sz w:val="20"/>
          <w:szCs w:val="20"/>
        </w:rPr>
        <w:t xml:space="preserve">Without article-level feedback, the KB team has no data on which articles are helpful, which are confusing, and which are missing. The KB-ARCHITECTURE.md’s own content lifecycle depends on 'negative feedback threshold exceeded' as a review trigger—but with no feedback collection, this trigger can never fire. The KB cannot improve without this signal.</w:t>
      </w:r>
    </w:p>
    <w:p>
      <w:pPr>
        <w:spacing w:after="40"/>
      </w:pPr>
      <w:r>
        <w:rPr>
          <w:rFonts w:ascii="Arial" w:cs="Arial" w:eastAsia="Arial" w:hAnsi="Arial"/>
          <w:b/>
          <w:bCs/>
          <w:sz w:val="20"/>
          <w:szCs w:val="20"/>
        </w:rPr>
        <w:t xml:space="preserve">Recommendation: </w:t>
      </w:r>
      <w:r>
        <w:rPr>
          <w:rFonts w:ascii="Arial" w:cs="Arial" w:eastAsia="Arial" w:hAnsi="Arial"/>
          <w:sz w:val="20"/>
          <w:szCs w:val="20"/>
        </w:rPr>
        <w:t xml:space="preserve">Before launch: implement at minimum a binary 'Was this helpful? Yes/No' mechanism on every article. Tools: Docusaurus has built-in feedback plugins; GitBook has native feedback; for custom deployments, a simple form submission to a Google Sheet provides data. Phase 2: add free-text feedback. Phase 3: connect feedback data to a content review queue.</w:t>
      </w:r>
    </w:p>
    <w:p>
      <w:pPr>
        <w:spacing w:after="180"/>
      </w:pPr>
      <w:r>
        <w:rPr>
          <w:rFonts w:ascii="Arial" w:cs="Arial" w:eastAsia="Arial" w:hAnsi="Arial"/>
          <w:b/>
          <w:bCs/>
          <w:sz w:val="20"/>
          <w:szCs w:val="20"/>
        </w:rPr>
        <w:t xml:space="preserve">Principle: </w:t>
      </w:r>
      <w:r>
        <w:rPr>
          <w:rFonts w:ascii="Arial" w:cs="Arial" w:eastAsia="Arial" w:hAnsi="Arial"/>
          <w:i/>
          <w:iCs/>
          <w:sz w:val="20"/>
          <w:szCs w:val="20"/>
        </w:rPr>
        <w:t xml:space="preserve">KCS methodology: the 'evolve' phase requires content to be continuously improved based on usage and feedback data. Without a feedback mechanism, the KB is static documentation, not a knowledge management system.</w:t>
      </w:r>
    </w:p>
    <w:p>
      <w:pPr>
        <w:spacing w:after="60"/>
      </w:pPr>
      <w:r>
        <w:rPr>
          <w:rFonts w:ascii="Arial" w:cs="Arial" w:eastAsia="Arial" w:hAnsi="Arial"/>
          <w:b/>
          <w:bCs/>
          <w:color w:val="997700"/>
          <w:sz w:val="22"/>
          <w:szCs w:val="22"/>
        </w:rPr>
        <w:t xml:space="preserve">[MEDIUM] </w:t>
      </w:r>
      <w:r>
        <w:rPr>
          <w:rFonts w:ascii="Arial" w:cs="Arial" w:eastAsia="Arial" w:hAnsi="Arial"/>
          <w:b/>
          <w:bCs/>
          <w:sz w:val="22"/>
          <w:szCs w:val="22"/>
        </w:rPr>
        <w:t xml:space="preserve">Escalation Paths Article Exists but Contains Placeholders</w:t>
      </w:r>
    </w:p>
    <w:p>
      <w:pPr>
        <w:spacing w:after="40"/>
      </w:pPr>
      <w:r>
        <w:rPr>
          <w:rFonts w:ascii="Arial" w:cs="Arial" w:eastAsia="Arial" w:hAnsi="Arial"/>
          <w:b/>
          <w:bCs/>
          <w:sz w:val="20"/>
          <w:szCs w:val="20"/>
        </w:rPr>
        <w:t xml:space="preserve">Location: </w:t>
      </w:r>
      <w:r>
        <w:rPr>
          <w:rFonts w:ascii="Arial" w:cs="Arial" w:eastAsia="Arial" w:hAnsi="Arial"/>
          <w:sz w:val="20"/>
          <w:szCs w:val="20"/>
        </w:rPr>
        <w:t xml:space="preserve">10-faq-troubleshooting/escalation-paths.md</w:t>
      </w:r>
    </w:p>
    <w:p>
      <w:pPr>
        <w:spacing w:after="40"/>
      </w:pPr>
      <w:r>
        <w:rPr>
          <w:rFonts w:ascii="Arial" w:cs="Arial" w:eastAsia="Arial" w:hAnsi="Arial"/>
          <w:b/>
          <w:bCs/>
          <w:sz w:val="20"/>
          <w:szCs w:val="20"/>
        </w:rPr>
        <w:t xml:space="preserve">Current state: </w:t>
      </w:r>
      <w:r>
        <w:rPr>
          <w:rFonts w:ascii="Arial" w:cs="Arial" w:eastAsia="Arial" w:hAnsi="Arial"/>
          <w:sz w:val="20"/>
          <w:szCs w:val="20"/>
        </w:rPr>
        <w:t xml:space="preserve">The escalation paths article defines support tiers, SLA expectations, and escalation procedures—structurally excellent. However, specific contact information (email addresses, support portal URLs, phone numbers) is placeholder text.</w:t>
      </w:r>
    </w:p>
    <w:p>
      <w:pPr>
        <w:spacing w:after="40"/>
      </w:pPr>
      <w:r>
        <w:rPr>
          <w:rFonts w:ascii="Arial" w:cs="Arial" w:eastAsia="Arial" w:hAnsi="Arial"/>
          <w:b/>
          <w:bCs/>
          <w:sz w:val="20"/>
          <w:szCs w:val="20"/>
        </w:rPr>
        <w:t xml:space="preserve">Impact: </w:t>
      </w:r>
      <w:r>
        <w:rPr>
          <w:rFonts w:ascii="Arial" w:cs="Arial" w:eastAsia="Arial" w:hAnsi="Arial"/>
          <w:sz w:val="20"/>
          <w:szCs w:val="20"/>
        </w:rPr>
        <w:t xml:space="preserve">A user who reaches the escalation page has already failed to self-serve. If the escalation page itself contains dead links, the user is completely stranded. This is the highest-frustration moment in the help center journey.</w:t>
      </w:r>
    </w:p>
    <w:p>
      <w:pPr>
        <w:spacing w:after="40"/>
      </w:pPr>
      <w:r>
        <w:rPr>
          <w:rFonts w:ascii="Arial" w:cs="Arial" w:eastAsia="Arial" w:hAnsi="Arial"/>
          <w:b/>
          <w:bCs/>
          <w:sz w:val="20"/>
          <w:szCs w:val="20"/>
        </w:rPr>
        <w:t xml:space="preserve">Recommendation: </w:t>
      </w:r>
      <w:r>
        <w:rPr>
          <w:rFonts w:ascii="Arial" w:cs="Arial" w:eastAsia="Arial" w:hAnsi="Arial"/>
          <w:sz w:val="20"/>
          <w:szCs w:val="20"/>
        </w:rPr>
        <w:t xml:space="preserve">Replace all placeholders with real contact information before KB launch. If some channels aren’t ready, remove them rather than showing placeholders. A single working email address is infinitely better than four placeholder channels.</w:t>
      </w:r>
    </w:p>
    <w:p>
      <w:pPr>
        <w:spacing w:after="180"/>
      </w:pPr>
      <w:r>
        <w:rPr>
          <w:rFonts w:ascii="Arial" w:cs="Arial" w:eastAsia="Arial" w:hAnsi="Arial"/>
          <w:b/>
          <w:bCs/>
          <w:sz w:val="20"/>
          <w:szCs w:val="20"/>
        </w:rPr>
        <w:t xml:space="preserve">Principle: </w:t>
      </w:r>
      <w:r>
        <w:rPr>
          <w:rFonts w:ascii="Arial" w:cs="Arial" w:eastAsia="Arial" w:hAnsi="Arial"/>
          <w:i/>
          <w:iCs/>
          <w:sz w:val="20"/>
          <w:szCs w:val="20"/>
        </w:rPr>
        <w:t xml:space="preserve">Nielsen Norman Group usability principle: never show users an option they cannot act on. Placeholder contact information is worse than no contact information because it creates the expectation of help and then fails to deliver.</w:t>
      </w:r>
    </w:p>
    <w:p>
      <w:r>
        <w:br w:type="page"/>
      </w:r>
    </w:p>
    <w:p>
      <w:pPr>
        <w:pStyle w:val="Heading2"/>
        <w:spacing w:after="140"/>
      </w:pPr>
      <w:r>
        <w:rPr>
          <w:rFonts w:ascii="Arial" w:cs="Arial" w:eastAsia="Arial" w:hAnsi="Arial"/>
          <w:b/>
          <w:bCs/>
          <w:sz w:val="26"/>
          <w:szCs w:val="26"/>
        </w:rPr>
        <w:t xml:space="preserve">Pass 9: Accessibility &amp; Inclusive Content</w:t>
      </w:r>
    </w:p>
    <w:p>
      <w:pPr>
        <w:spacing w:after="60"/>
      </w:pPr>
      <w:r>
        <w:rPr>
          <w:rFonts w:ascii="Arial" w:cs="Arial" w:eastAsia="Arial" w:hAnsi="Arial"/>
          <w:b/>
          <w:bCs/>
          <w:color w:val="CC6600"/>
          <w:sz w:val="22"/>
          <w:szCs w:val="22"/>
        </w:rPr>
        <w:t xml:space="preserve">[HIGH] </w:t>
      </w:r>
      <w:r>
        <w:rPr>
          <w:rFonts w:ascii="Arial" w:cs="Arial" w:eastAsia="Arial" w:hAnsi="Arial"/>
          <w:b/>
          <w:bCs/>
          <w:sz w:val="22"/>
          <w:szCs w:val="22"/>
        </w:rPr>
        <w:t xml:space="preserve">No Alt Text, ARIA Labels, or Accessibility Metadata</w:t>
      </w:r>
    </w:p>
    <w:p>
      <w:pPr>
        <w:spacing w:after="40"/>
      </w:pPr>
      <w:r>
        <w:rPr>
          <w:rFonts w:ascii="Arial" w:cs="Arial" w:eastAsia="Arial" w:hAnsi="Arial"/>
          <w:b/>
          <w:bCs/>
          <w:sz w:val="20"/>
          <w:szCs w:val="20"/>
        </w:rPr>
        <w:t xml:space="preserve">Location: </w:t>
      </w:r>
      <w:r>
        <w:rPr>
          <w:rFonts w:ascii="Arial" w:cs="Arial" w:eastAsia="Arial" w:hAnsi="Arial"/>
          <w:sz w:val="20"/>
          <w:szCs w:val="20"/>
        </w:rPr>
        <w:t xml:space="preserve">Entire KB</w:t>
      </w:r>
    </w:p>
    <w:p>
      <w:pPr>
        <w:spacing w:after="40"/>
      </w:pPr>
      <w:r>
        <w:rPr>
          <w:rFonts w:ascii="Arial" w:cs="Arial" w:eastAsia="Arial" w:hAnsi="Arial"/>
          <w:b/>
          <w:bCs/>
          <w:sz w:val="20"/>
          <w:szCs w:val="20"/>
        </w:rPr>
        <w:t xml:space="preserve">Current state: </w:t>
      </w:r>
      <w:r>
        <w:rPr>
          <w:rFonts w:ascii="Arial" w:cs="Arial" w:eastAsia="Arial" w:hAnsi="Arial"/>
          <w:sz w:val="20"/>
          <w:szCs w:val="20"/>
        </w:rPr>
        <w:t xml:space="preserve">There are no images in the current KB (diagrams are planned but not yet created), so alt text is not yet relevant. However, there is no accessibility strategy documented, no ARIA label guidance in the style guide, and no mention of accessibility requirements in the content type templates or the KB-ARCHITECTURE.md.</w:t>
      </w:r>
    </w:p>
    <w:p>
      <w:pPr>
        <w:spacing w:after="40"/>
      </w:pPr>
      <w:r>
        <w:rPr>
          <w:rFonts w:ascii="Arial" w:cs="Arial" w:eastAsia="Arial" w:hAnsi="Arial"/>
          <w:b/>
          <w:bCs/>
          <w:sz w:val="20"/>
          <w:szCs w:val="20"/>
        </w:rPr>
        <w:t xml:space="preserve">Impact: </w:t>
      </w:r>
      <w:r>
        <w:rPr>
          <w:rFonts w:ascii="Arial" w:cs="Arial" w:eastAsia="Arial" w:hAnsi="Arial"/>
          <w:sz w:val="20"/>
          <w:szCs w:val="20"/>
        </w:rPr>
        <w:t xml:space="preserve">When diagrams are added (multiple articles have placeholder markers), they will need alt text that conveys the same information a sighted user gets from the diagram. Without accessibility guidance baked into the content creation process, alt text will be an afterthought—or omitted entirely. Additionally, the current table-heavy format (every _index.md, reference articles, the SITE-MAP) requires proper table header markup for screen readers.</w:t>
      </w:r>
    </w:p>
    <w:p>
      <w:pPr>
        <w:spacing w:after="40"/>
      </w:pPr>
      <w:r>
        <w:rPr>
          <w:rFonts w:ascii="Arial" w:cs="Arial" w:eastAsia="Arial" w:hAnsi="Arial"/>
          <w:b/>
          <w:bCs/>
          <w:sz w:val="20"/>
          <w:szCs w:val="20"/>
        </w:rPr>
        <w:t xml:space="preserve">Recommendation: </w:t>
      </w:r>
      <w:r>
        <w:rPr>
          <w:rFonts w:ascii="Arial" w:cs="Arial" w:eastAsia="Arial" w:hAnsi="Arial"/>
          <w:sz w:val="20"/>
          <w:szCs w:val="20"/>
        </w:rPr>
        <w:t xml:space="preserve">Add an accessibility section to the style guide requiring: (1) all images have descriptive alt text (not 'diagram' but 'System architecture showing six subsystems: Intake Engine, Generation Engine, Governance Validator, Review UI, Agent Registry, and Deployment Manager'), (2) tables use header rows, (3) heading hierarchy is strict (H1 → H2 → H3, no skipping), (4) link text is descriptive (no 'click here'). Add these requirements to the content type templates.</w:t>
      </w:r>
    </w:p>
    <w:p>
      <w:pPr>
        <w:spacing w:after="180"/>
      </w:pPr>
      <w:r>
        <w:rPr>
          <w:rFonts w:ascii="Arial" w:cs="Arial" w:eastAsia="Arial" w:hAnsi="Arial"/>
          <w:b/>
          <w:bCs/>
          <w:sz w:val="20"/>
          <w:szCs w:val="20"/>
        </w:rPr>
        <w:t xml:space="preserve">Principle: </w:t>
      </w:r>
      <w:r>
        <w:rPr>
          <w:rFonts w:ascii="Arial" w:cs="Arial" w:eastAsia="Arial" w:hAnsi="Arial"/>
          <w:i/>
          <w:iCs/>
          <w:sz w:val="20"/>
          <w:szCs w:val="20"/>
        </w:rPr>
        <w:t xml:space="preserve">WCAG 2.1 AA guidelines: content must be perceivable by all users, including those using screen readers. Non-text content must have text alternatives. Data tables must identify headers. These are not aspirational—they are legal requirements in many jurisdictions.</w:t>
      </w:r>
    </w:p>
    <w:p>
      <w:pPr>
        <w:spacing w:after="60"/>
      </w:pPr>
      <w:r>
        <w:rPr>
          <w:rFonts w:ascii="Arial" w:cs="Arial" w:eastAsia="Arial" w:hAnsi="Arial"/>
          <w:b/>
          <w:bCs/>
          <w:color w:val="997700"/>
          <w:sz w:val="22"/>
          <w:szCs w:val="22"/>
        </w:rPr>
        <w:t xml:space="preserve">[MEDIUM] </w:t>
      </w:r>
      <w:r>
        <w:rPr>
          <w:rFonts w:ascii="Arial" w:cs="Arial" w:eastAsia="Arial" w:hAnsi="Arial"/>
          <w:b/>
          <w:bCs/>
          <w:sz w:val="22"/>
          <w:szCs w:val="22"/>
        </w:rPr>
        <w:t xml:space="preserve">Acronyms Not Always Defined on First Use Per Article</w:t>
      </w:r>
    </w:p>
    <w:p>
      <w:pPr>
        <w:spacing w:after="40"/>
      </w:pPr>
      <w:r>
        <w:rPr>
          <w:rFonts w:ascii="Arial" w:cs="Arial" w:eastAsia="Arial" w:hAnsi="Arial"/>
          <w:b/>
          <w:bCs/>
          <w:sz w:val="20"/>
          <w:szCs w:val="20"/>
        </w:rPr>
        <w:t xml:space="preserve">Location: </w:t>
      </w:r>
      <w:r>
        <w:rPr>
          <w:rFonts w:ascii="Arial" w:cs="Arial" w:eastAsia="Arial" w:hAnsi="Arial"/>
          <w:sz w:val="20"/>
          <w:szCs w:val="20"/>
        </w:rPr>
        <w:t xml:space="preserve">Multiple articles: references to 'ABP', 'MRM', 'OCC' without first-use expansion</w:t>
      </w:r>
    </w:p>
    <w:p>
      <w:pPr>
        <w:spacing w:after="40"/>
      </w:pPr>
      <w:r>
        <w:rPr>
          <w:rFonts w:ascii="Arial" w:cs="Arial" w:eastAsia="Arial" w:hAnsi="Arial"/>
          <w:b/>
          <w:bCs/>
          <w:sz w:val="20"/>
          <w:szCs w:val="20"/>
        </w:rPr>
        <w:t xml:space="preserve">Current state: </w:t>
      </w:r>
      <w:r>
        <w:rPr>
          <w:rFonts w:ascii="Arial" w:cs="Arial" w:eastAsia="Arial" w:hAnsi="Arial"/>
          <w:sz w:val="20"/>
          <w:szCs w:val="20"/>
        </w:rPr>
        <w:t xml:space="preserve">The style guide correctly requires expanding acronyms on first use. Most articles follow this rule. However, several articles in sections 05 and 06 reference 'ABP' or 'MRM' without expansion, assuming the reader has read prior articles.</w:t>
      </w:r>
    </w:p>
    <w:p>
      <w:pPr>
        <w:spacing w:after="40"/>
      </w:pPr>
      <w:r>
        <w:rPr>
          <w:rFonts w:ascii="Arial" w:cs="Arial" w:eastAsia="Arial" w:hAnsi="Arial"/>
          <w:b/>
          <w:bCs/>
          <w:sz w:val="20"/>
          <w:szCs w:val="20"/>
        </w:rPr>
        <w:t xml:space="preserve">Impact: </w:t>
      </w:r>
      <w:r>
        <w:rPr>
          <w:rFonts w:ascii="Arial" w:cs="Arial" w:eastAsia="Arial" w:hAnsi="Arial"/>
          <w:sz w:val="20"/>
          <w:szCs w:val="20"/>
        </w:rPr>
        <w:t xml:space="preserve">Every Page Is Page One principle: a user arriving at any article via search has not read the previous articles. Unexpanded acronyms force them to leave the article to look up the term, breaking their task flow.</w:t>
      </w:r>
    </w:p>
    <w:p>
      <w:pPr>
        <w:spacing w:after="40"/>
      </w:pPr>
      <w:r>
        <w:rPr>
          <w:rFonts w:ascii="Arial" w:cs="Arial" w:eastAsia="Arial" w:hAnsi="Arial"/>
          <w:b/>
          <w:bCs/>
          <w:sz w:val="20"/>
          <w:szCs w:val="20"/>
        </w:rPr>
        <w:t xml:space="preserve">Recommendation: </w:t>
      </w:r>
      <w:r>
        <w:rPr>
          <w:rFonts w:ascii="Arial" w:cs="Arial" w:eastAsia="Arial" w:hAnsi="Arial"/>
          <w:sz w:val="20"/>
          <w:szCs w:val="20"/>
        </w:rPr>
        <w:t xml:space="preserve">Audit all articles for first-use acronym expansion. A simple grep for common acronyms (ABP, MRM, OCC, RBAC, SSO, PII) and verifying each article expands them on first use would catch the remaining gaps. The glossary’s existence is excellent; inline expansion ensures users don’t need to find it.</w:t>
      </w:r>
    </w:p>
    <w:p>
      <w:pPr>
        <w:spacing w:after="180"/>
      </w:pPr>
      <w:r>
        <w:rPr>
          <w:rFonts w:ascii="Arial" w:cs="Arial" w:eastAsia="Arial" w:hAnsi="Arial"/>
          <w:b/>
          <w:bCs/>
          <w:sz w:val="20"/>
          <w:szCs w:val="20"/>
        </w:rPr>
        <w:t xml:space="preserve">Principle: </w:t>
      </w:r>
      <w:r>
        <w:rPr>
          <w:rFonts w:ascii="Arial" w:cs="Arial" w:eastAsia="Arial" w:hAnsi="Arial"/>
          <w:i/>
          <w:iCs/>
          <w:sz w:val="20"/>
          <w:szCs w:val="20"/>
        </w:rPr>
        <w:t xml:space="preserve">Every Page Is Page One (Mark Baker): each article must be self-contained. Acronyms are a specific failure mode because they are invisible barriers—a user who doesn’t know 'ABP' cannot even formulate a search query to resolve their confusion.</w:t>
      </w:r>
    </w:p>
    <w:p>
      <w:r>
        <w:br w:type="page"/>
      </w:r>
    </w:p>
    <w:p>
      <w:pPr>
        <w:pStyle w:val="Heading2"/>
        <w:spacing w:after="140"/>
      </w:pPr>
      <w:r>
        <w:rPr>
          <w:rFonts w:ascii="Arial" w:cs="Arial" w:eastAsia="Arial" w:hAnsi="Arial"/>
          <w:b/>
          <w:bCs/>
          <w:sz w:val="26"/>
          <w:szCs w:val="26"/>
        </w:rPr>
        <w:t xml:space="preserve">Pass 10: Strategic &amp; Systemic Assessment</w:t>
      </w:r>
    </w:p>
    <w:p>
      <w:pPr>
        <w:spacing w:after="60"/>
      </w:pPr>
      <w:r>
        <w:rPr>
          <w:rFonts w:ascii="Arial" w:cs="Arial" w:eastAsia="Arial" w:hAnsi="Arial"/>
          <w:b/>
          <w:bCs/>
          <w:color w:val="997700"/>
          <w:sz w:val="22"/>
          <w:szCs w:val="22"/>
        </w:rPr>
        <w:t xml:space="preserve">[MEDIUM] </w:t>
      </w:r>
      <w:r>
        <w:rPr>
          <w:rFonts w:ascii="Arial" w:cs="Arial" w:eastAsia="Arial" w:hAnsi="Arial"/>
          <w:b/>
          <w:bCs/>
          <w:sz w:val="22"/>
          <w:szCs w:val="22"/>
        </w:rPr>
        <w:t xml:space="preserve">Self-Service Effectiveness Estimate: 40-50% of User Questions Resolvable</w:t>
      </w:r>
    </w:p>
    <w:p>
      <w:pPr>
        <w:spacing w:after="40"/>
      </w:pPr>
      <w:r>
        <w:rPr>
          <w:rFonts w:ascii="Arial" w:cs="Arial" w:eastAsia="Arial" w:hAnsi="Arial"/>
          <w:b/>
          <w:bCs/>
          <w:sz w:val="20"/>
          <w:szCs w:val="20"/>
        </w:rPr>
        <w:t xml:space="preserve">Location: </w:t>
      </w:r>
      <w:r>
        <w:rPr>
          <w:rFonts w:ascii="Arial" w:cs="Arial" w:eastAsia="Arial" w:hAnsi="Arial"/>
          <w:sz w:val="20"/>
          <w:szCs w:val="20"/>
        </w:rPr>
        <w:t xml:space="preserve">Entire KB</w:t>
      </w:r>
    </w:p>
    <w:p>
      <w:pPr>
        <w:spacing w:after="40"/>
      </w:pPr>
      <w:r>
        <w:rPr>
          <w:rFonts w:ascii="Arial" w:cs="Arial" w:eastAsia="Arial" w:hAnsi="Arial"/>
          <w:b/>
          <w:bCs/>
          <w:sz w:val="20"/>
          <w:szCs w:val="20"/>
        </w:rPr>
        <w:t xml:space="preserve">Current state: </w:t>
      </w:r>
      <w:r>
        <w:rPr>
          <w:rFonts w:ascii="Arial" w:cs="Arial" w:eastAsia="Arial" w:hAnsi="Arial"/>
          <w:sz w:val="20"/>
          <w:szCs w:val="20"/>
        </w:rPr>
        <w:t xml:space="preserve">Based on the content inventory: the KB can resolve questions about platform concepts, architecture, compliance mapping, API reference, and governance policy authoring. It cannot resolve: specific error troubleshooting (no symptom-driven articles), day-2 operational tasks (limited how-to coverage), account-specific issues (no personalization), and real-time status issues (no status page integration).</w:t>
      </w:r>
    </w:p>
    <w:p>
      <w:pPr>
        <w:spacing w:after="40"/>
      </w:pPr>
      <w:r>
        <w:rPr>
          <w:rFonts w:ascii="Arial" w:cs="Arial" w:eastAsia="Arial" w:hAnsi="Arial"/>
          <w:b/>
          <w:bCs/>
          <w:sz w:val="20"/>
          <w:szCs w:val="20"/>
        </w:rPr>
        <w:t xml:space="preserve">Impact: </w:t>
      </w:r>
      <w:r>
        <w:rPr>
          <w:rFonts w:ascii="Arial" w:cs="Arial" w:eastAsia="Arial" w:hAnsi="Arial"/>
          <w:sz w:val="20"/>
          <w:szCs w:val="20"/>
        </w:rPr>
        <w:t xml:space="preserve">An estimated 40-50% self-service resolution rate means that roughly half of users who come to the KB for help will still need to contact support. Industry benchmark for mature SaaS KBs is 70-80% self-service resolution. The 20-30 percentage point gap represents a significant support cost and user satisfaction opportunity.</w:t>
      </w:r>
    </w:p>
    <w:p>
      <w:pPr>
        <w:spacing w:after="40"/>
      </w:pPr>
      <w:r>
        <w:rPr>
          <w:rFonts w:ascii="Arial" w:cs="Arial" w:eastAsia="Arial" w:hAnsi="Arial"/>
          <w:b/>
          <w:bCs/>
          <w:sz w:val="20"/>
          <w:szCs w:val="20"/>
        </w:rPr>
        <w:t xml:space="preserve">Recommendation: </w:t>
      </w:r>
      <w:r>
        <w:rPr>
          <w:rFonts w:ascii="Arial" w:cs="Arial" w:eastAsia="Arial" w:hAnsi="Arial"/>
          <w:sz w:val="20"/>
          <w:szCs w:val="20"/>
        </w:rPr>
        <w:t xml:space="preserve">Target 70% self-service resolution within 6 months by: (1) adding 10 troubleshooting articles for top error conditions, (2) creating 15 short how-to articles for daily tasks, (3) implementing search, (4) deploying article-level feedback to identify weak content. Monitor support ticket topics monthly and create KB articles for the top 5 recurring issues.</w:t>
      </w:r>
    </w:p>
    <w:p>
      <w:pPr>
        <w:spacing w:after="180"/>
      </w:pPr>
      <w:r>
        <w:rPr>
          <w:rFonts w:ascii="Arial" w:cs="Arial" w:eastAsia="Arial" w:hAnsi="Arial"/>
          <w:b/>
          <w:bCs/>
          <w:sz w:val="20"/>
          <w:szCs w:val="20"/>
        </w:rPr>
        <w:t xml:space="preserve">Principle: </w:t>
      </w:r>
      <w:r>
        <w:rPr>
          <w:rFonts w:ascii="Arial" w:cs="Arial" w:eastAsia="Arial" w:hAnsi="Arial"/>
          <w:i/>
          <w:iCs/>
          <w:sz w:val="20"/>
          <w:szCs w:val="20"/>
        </w:rPr>
        <w:t xml:space="preserve">KCS methodology: self-service resolution rate is the primary metric for KB effectiveness. Every 10% improvement in self-service resolution reduces support ticket volume proportionally and accelerates user time-to-value.</w:t>
      </w:r>
    </w:p>
    <w:p>
      <w:pPr>
        <w:spacing w:after="80"/>
      </w:pPr>
      <w:r>
        <w:rPr>
          <w:rFonts w:ascii="Arial" w:cs="Arial" w:eastAsia="Arial" w:hAnsi="Arial"/>
          <w:b/>
          <w:bCs/>
          <w:color w:val="1B3A5C"/>
          <w:sz w:val="24"/>
          <w:szCs w:val="24"/>
        </w:rPr>
        <w:t xml:space="preserve">Top 3 Changes for Maximum Impact: </w:t>
      </w:r>
    </w:p>
    <w:p>
      <w:pPr>
        <w:spacing w:after="60"/>
      </w:pPr>
      <w:r>
        <w:rPr>
          <w:rFonts w:ascii="Arial" w:cs="Arial" w:eastAsia="Arial" w:hAnsi="Arial"/>
          <w:sz w:val="22"/>
          <w:szCs w:val="22"/>
        </w:rPr>
        <w:t xml:space="preserve">1. Deploy to a platform with search and create a user-facing homepage. This unblocks 100% of users and enables the entire self-service model.</w:t>
      </w:r>
    </w:p>
    <w:p>
      <w:pPr>
        <w:spacing w:after="60"/>
      </w:pPr>
      <w:r>
        <w:rPr>
          <w:rFonts w:ascii="Arial" w:cs="Arial" w:eastAsia="Arial" w:hAnsi="Arial"/>
          <w:sz w:val="22"/>
          <w:szCs w:val="22"/>
        </w:rPr>
        <w:t xml:space="preserve">2. Create 10 symptom-driven troubleshooting articles for the most common error conditions. This directly reduces support ticket volume for the highest-frustration user moments.</w:t>
      </w:r>
    </w:p>
    <w:p>
      <w:pPr>
        <w:spacing w:after="200"/>
      </w:pPr>
      <w:r>
        <w:rPr>
          <w:rFonts w:ascii="Arial" w:cs="Arial" w:eastAsia="Arial" w:hAnsi="Arial"/>
          <w:sz w:val="22"/>
          <w:szCs w:val="22"/>
        </w:rPr>
        <w:t xml:space="preserve">3. Add a task-oriented navigation layer ('I want to...') with 15 short how-to articles for daily operations. This serves the 90% of user time spent on day-2 tasks that the current conceptual content does not address.</w:t>
      </w:r>
    </w:p>
    <w:p>
      <w:r>
        <w:br w:type="page"/>
      </w:r>
    </w:p>
    <w:p>
      <w:pPr>
        <w:pStyle w:val="Heading1"/>
        <w:spacing w:after="200"/>
      </w:pPr>
      <w:r>
        <w:rPr>
          <w:rFonts w:ascii="Arial" w:cs="Arial" w:eastAsia="Arial" w:hAnsi="Arial"/>
          <w:b/>
          <w:bCs/>
          <w:sz w:val="32"/>
          <w:szCs w:val="32"/>
        </w:rPr>
        <w:t xml:space="preserve">CONTENT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800"/>
        <w:gridCol w:w="25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Missing Topic</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User Need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Impact If Absent</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Recommended Type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Specific error troubleshooting (validation failures, API errors)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Users need to resolve errors they encounter right now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Immediate support ticket for every unresolvable error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P0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Troubleshooting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Day-2 operational how-tos (update policy, promote agent, export report)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Users need step-by-step help for routine tasks after onboarding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Users contact support for tasks they should handle independently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P0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How-to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User-facing KB homepage with search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Users need to orient and find content within seconds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Users leave KB without finding answers; 100% of visitors affected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P0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 (platform)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First-success tutorials (create first agent end-to-end)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New users need a guided path to first tangible outcome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Slow onboarding, lower platform adoption, higher churn risk</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Tutorial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In-product contextual help links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Users need help in context without leaving the product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Users lose context switching between product and KB</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 (integration)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Video walkthroughs for complex workflows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Visual learners need multi-step process demonstrations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Increased time-to-understanding for complex features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Tutorial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Migration/upgrade guides (version-specific)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Engineers need to upgrade between versions safely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Failed upgrades, rollbacks, support escalations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How-to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API quickstart (first API call in 5 minutes)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Engineers need to validate API access immediately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Engineers stall at setup; current guide is comprehensive but long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18"/>
                <w:szCs w:val="18"/>
              </w:rPr>
              <w:t xml:space="preserve">P1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Tutorial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Admin cookbook (common admin recipes)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Admins need quick-reference for routine configurations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Admins contact support for standard operations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6699"/>
                <w:sz w:val="18"/>
                <w:szCs w:val="18"/>
              </w:rPr>
              <w:t xml:space="preserve">P2</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How-to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Integration cookbook (Slack, JIRA, PagerDuty)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Teams need to connect Intellios to existing toolchains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Manual processes where automation is expected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6699"/>
                <w:sz w:val="18"/>
                <w:szCs w:val="18"/>
              </w:rPr>
              <w:t xml:space="preserve">P2</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How-to</w:t>
            </w:r>
          </w:p>
        </w:tc>
      </w:tr>
    </w:tbl>
    <w:p>
      <w:r>
        <w:br w:type="page"/>
      </w:r>
    </w:p>
    <w:p>
      <w:pPr>
        <w:pStyle w:val="Heading1"/>
        <w:spacing w:after="200"/>
      </w:pPr>
      <w:r>
        <w:rPr>
          <w:rFonts w:ascii="Arial" w:cs="Arial" w:eastAsia="Arial" w:hAnsi="Arial"/>
          <w:b/>
          <w:bCs/>
          <w:sz w:val="32"/>
          <w:szCs w:val="32"/>
        </w:rPr>
        <w:t xml:space="preserve">QUICK WINS (&lt; 1 Day to Implement)</w:t>
      </w:r>
    </w:p>
    <w:p>
      <w:pPr>
        <w:spacing w:after="140"/>
      </w:pPr>
      <w:r>
        <w:rPr>
          <w:rFonts w:ascii="Arial" w:cs="Arial" w:eastAsia="Arial" w:hAnsi="Arial"/>
          <w:sz w:val="22"/>
          <w:szCs w:val="22"/>
        </w:rPr>
        <w:t xml:space="preserve">1. Replace ALL [PLACEHOLDER] URLs: grep -r 'PLACEHOLDER' kb/ returns ~90 instances. Replace feedback_url in every article with a working feedback form URL (even a shared Google Form). Replace support contacts in escalation-paths.md with real emails. Estimated effort: 2 hours. Impact: unblocks feedback loop and user escalation.</w:t>
      </w:r>
    </w:p>
    <w:p>
      <w:pPr>
        <w:spacing w:after="140"/>
      </w:pPr>
      <w:r>
        <w:rPr>
          <w:rFonts w:ascii="Arial" w:cs="Arial" w:eastAsia="Arial" w:hAnsi="Arial"/>
          <w:sz w:val="22"/>
          <w:szCs w:val="22"/>
        </w:rPr>
        <w:t xml:space="preserve">2. Add task-oriented subtitles to the 10 most-searched concept articles: e.g., 'Policy Expression Language' → 'Policy Expression Language: Syntax and Operators Reference.' Estimated effort: 30 minutes. Impact: improves search result scent and browse scanability.</w:t>
      </w:r>
    </w:p>
    <w:p>
      <w:pPr>
        <w:spacing w:after="140"/>
      </w:pPr>
      <w:r>
        <w:rPr>
          <w:rFonts w:ascii="Arial" w:cs="Arial" w:eastAsia="Arial" w:hAnsi="Arial"/>
          <w:sz w:val="22"/>
          <w:szCs w:val="22"/>
        </w:rPr>
        <w:t xml:space="preserve">3. Standardize audience abbreviations across all _index.md files: adopt E/CO/EN/PM consistently. Update the 12 section landing pages. Estimated effort: 1 hour. Impact: eliminates reader confusion about audience targeting.</w:t>
      </w:r>
    </w:p>
    <w:p>
      <w:pPr>
        <w:spacing w:after="140"/>
      </w:pPr>
      <w:r>
        <w:rPr>
          <w:rFonts w:ascii="Arial" w:cs="Arial" w:eastAsia="Arial" w:hAnsi="Arial"/>
          <w:sz w:val="22"/>
          <w:szCs w:val="22"/>
        </w:rPr>
        <w:t xml:space="preserve">4. Expand acronyms on first use in the 15 articles that skip this: grep for bare 'ABP', 'MRM', 'OCC', 'RBAC' without preceding expansion. Estimated effort: 1 hour. Impact: every article becomes self-contained per 'Every Page Is Page One.'</w:t>
      </w:r>
    </w:p>
    <w:p>
      <w:pPr>
        <w:spacing w:after="140"/>
      </w:pPr>
      <w:r>
        <w:rPr>
          <w:rFonts w:ascii="Arial" w:cs="Arial" w:eastAsia="Arial" w:hAnsi="Arial"/>
          <w:sz w:val="22"/>
          <w:szCs w:val="22"/>
        </w:rPr>
        <w:t xml:space="preserve">5. Move SITE-MAP.md and KB-ARCHITECTURE.md to _meta/ directory: these are internal governance documents, not user-facing content. Estimated effort: 15 minutes. Impact: removes confusing internal documents from user-visible KB root.</w:t>
      </w:r>
    </w:p>
    <w:p>
      <w:pPr>
        <w:spacing w:after="140"/>
      </w:pPr>
      <w:r>
        <w:rPr>
          <w:rFonts w:ascii="Arial" w:cs="Arial" w:eastAsia="Arial" w:hAnsi="Arial"/>
          <w:sz w:val="22"/>
          <w:szCs w:val="22"/>
        </w:rPr>
        <w:t xml:space="preserve">6. Add a 'Verify Success' section to all 4 Getting Started guides: one paragraph per guide describing the expected outcome after completing the guide. Estimated effort: 1 hour. Impact: gives new users a concrete milestone to confirm onboarding success.</w:t>
      </w:r>
    </w:p>
    <w:p>
      <w:pPr>
        <w:spacing w:after="140"/>
      </w:pPr>
      <w:r>
        <w:rPr>
          <w:rFonts w:ascii="Arial" w:cs="Arial" w:eastAsia="Arial" w:hAnsi="Arial"/>
          <w:sz w:val="22"/>
          <w:szCs w:val="22"/>
        </w:rPr>
        <w:t xml:space="preserve">7. Create a one-page 'Common Tasks' quick-reference page: 15 lines, each linking to the relevant article for a daily task ('Create a policy → Policy Authoring Guide', 'Deploy an agent → Deployment Guide'). Estimated effort: 1 hour. Impact: provides task-oriented navigation entry point.</w:t>
      </w:r>
    </w:p>
    <w:p>
      <w:pPr>
        <w:spacing w:after="140"/>
      </w:pPr>
      <w:r>
        <w:rPr>
          <w:rFonts w:ascii="Arial" w:cs="Arial" w:eastAsia="Arial" w:hAnsi="Arial"/>
          <w:sz w:val="22"/>
          <w:szCs w:val="22"/>
        </w:rPr>
        <w:t xml:space="preserve">8. Add a cross-reference validation check to the content pipeline: a shell script that verifies all prerequisites/related/next_steps IDs in frontmatter resolve to existing articles in the SITE-MAP registry. Estimated effort: 2 hours. Impact: prevents link rot in cross-references.</w:t>
      </w:r>
    </w:p>
    <w:p>
      <w:r>
        <w:br w:type="page"/>
      </w:r>
    </w:p>
    <w:p>
      <w:pPr>
        <w:pStyle w:val="Heading1"/>
        <w:spacing w:after="200"/>
      </w:pPr>
      <w:r>
        <w:rPr>
          <w:rFonts w:ascii="Arial" w:cs="Arial" w:eastAsia="Arial" w:hAnsi="Arial"/>
          <w:b/>
          <w:bCs/>
          <w:sz w:val="32"/>
          <w:szCs w:val="32"/>
        </w:rPr>
        <w:t xml:space="preserve">HIGH-IMPACT PROJECTS (Sustained Effort)</w:t>
      </w:r>
    </w:p>
    <w:p>
      <w:pPr>
        <w:pStyle w:val="Heading3"/>
        <w:spacing w:after="140"/>
      </w:pPr>
      <w:r>
        <w:rPr>
          <w:rFonts w:ascii="Arial" w:cs="Arial" w:eastAsia="Arial" w:hAnsi="Arial"/>
          <w:b/>
          <w:bCs/>
          <w:sz w:val="22"/>
          <w:szCs w:val="22"/>
        </w:rPr>
        <w:t xml:space="preserve">1. Deploy KB to Documentation Platform with Search</w:t>
      </w:r>
    </w:p>
    <w:p>
      <w:pPr>
        <w:spacing w:after="120"/>
      </w:pPr>
      <w:r>
        <w:rPr>
          <w:rFonts w:ascii="Arial" w:cs="Arial" w:eastAsia="Arial" w:hAnsi="Arial"/>
          <w:sz w:val="22"/>
          <w:szCs w:val="22"/>
        </w:rPr>
        <w:t xml:space="preserve">Scope: Select and deploy to Docusaurus, GitBook, or MkDocs Material. Configure search indexing of YAML frontmatter fields. Implement homepage with search bar, audience entry paths, and popular articles. Estimated effort: 2-3 weeks. Expected impact: enables 60% of users (search-dominant) to find content; reduces average time-to-answer from minutes to seconds.</w:t>
      </w:r>
    </w:p>
    <w:p>
      <w:pPr>
        <w:pStyle w:val="Heading3"/>
        <w:spacing w:after="140"/>
      </w:pPr>
      <w:r>
        <w:rPr>
          <w:rFonts w:ascii="Arial" w:cs="Arial" w:eastAsia="Arial" w:hAnsi="Arial"/>
          <w:b/>
          <w:bCs/>
          <w:sz w:val="22"/>
          <w:szCs w:val="22"/>
        </w:rPr>
        <w:t xml:space="preserve">2. Troubleshooting Content Sprint</w:t>
      </w:r>
    </w:p>
    <w:p>
      <w:pPr>
        <w:spacing w:after="120"/>
      </w:pPr>
      <w:r>
        <w:rPr>
          <w:rFonts w:ascii="Arial" w:cs="Arial" w:eastAsia="Arial" w:hAnsi="Arial"/>
          <w:sz w:val="22"/>
          <w:szCs w:val="22"/>
        </w:rPr>
        <w:t xml:space="preserve">Scope: Analyze top 20 support ticket topics. Create 10-15 symptom-driven troubleshooting articles following the existing template. Ensure error codes and messages are in article titles for search matching. Estimated effort: 2-3 weeks (writer time). Expected impact: 15-25% reduction in support tickets for documented error conditions.</w:t>
      </w:r>
    </w:p>
    <w:p>
      <w:pPr>
        <w:pStyle w:val="Heading3"/>
        <w:spacing w:after="140"/>
      </w:pPr>
      <w:r>
        <w:rPr>
          <w:rFonts w:ascii="Arial" w:cs="Arial" w:eastAsia="Arial" w:hAnsi="Arial"/>
          <w:b/>
          <w:bCs/>
          <w:sz w:val="22"/>
          <w:szCs w:val="22"/>
        </w:rPr>
        <w:t xml:space="preserve">3. Day-2 Operations How-To Library</w:t>
      </w:r>
    </w:p>
    <w:p>
      <w:pPr>
        <w:spacing w:after="120"/>
      </w:pPr>
      <w:r>
        <w:rPr>
          <w:rFonts w:ascii="Arial" w:cs="Arial" w:eastAsia="Arial" w:hAnsi="Arial"/>
          <w:sz w:val="22"/>
          <w:szCs w:val="22"/>
        </w:rPr>
        <w:t xml:space="preserve">Scope: Identify 15 most common daily operational tasks through user interviews and support analysis. Create short (300-500 word) how-to articles for each. Build a 'Common Tasks' landing page. Estimated effort: 3-4 weeks. Expected impact: serves the 90% of user time spent on operational tasks currently underserved by the KB.</w:t>
      </w:r>
    </w:p>
    <w:p>
      <w:pPr>
        <w:pStyle w:val="Heading3"/>
        <w:spacing w:after="140"/>
      </w:pPr>
      <w:r>
        <w:rPr>
          <w:rFonts w:ascii="Arial" w:cs="Arial" w:eastAsia="Arial" w:hAnsi="Arial"/>
          <w:b/>
          <w:bCs/>
          <w:sz w:val="22"/>
          <w:szCs w:val="22"/>
        </w:rPr>
        <w:t xml:space="preserve">4. Article Length Refactoring</w:t>
      </w:r>
    </w:p>
    <w:p>
      <w:pPr>
        <w:spacing w:after="120"/>
      </w:pPr>
      <w:r>
        <w:rPr>
          <w:rFonts w:ascii="Arial" w:cs="Arial" w:eastAsia="Arial" w:hAnsi="Arial"/>
          <w:sz w:val="22"/>
          <w:szCs w:val="22"/>
        </w:rPr>
        <w:t xml:space="preserve">Scope: Break the 8 articles over 500 lines into linked article series. Priority targets: agent-onboarding-playbook.md, policy-authoring-guide.md, system-architecture.md, sr-11-7-mapping.md. Estimated effort: 2 weeks. Expected impact: improves scanability, reduces bounce rate, enables direct linking to specific subtopics.</w:t>
      </w:r>
    </w:p>
    <w:p>
      <w:pPr>
        <w:pStyle w:val="Heading3"/>
        <w:spacing w:after="140"/>
      </w:pPr>
      <w:r>
        <w:rPr>
          <w:rFonts w:ascii="Arial" w:cs="Arial" w:eastAsia="Arial" w:hAnsi="Arial"/>
          <w:b/>
          <w:bCs/>
          <w:sz w:val="22"/>
          <w:szCs w:val="22"/>
        </w:rPr>
        <w:t xml:space="preserve">5. Accessibility Audit and Remediation</w:t>
      </w:r>
    </w:p>
    <w:p>
      <w:pPr>
        <w:spacing w:after="120"/>
      </w:pPr>
      <w:r>
        <w:rPr>
          <w:rFonts w:ascii="Arial" w:cs="Arial" w:eastAsia="Arial" w:hAnsi="Arial"/>
          <w:sz w:val="22"/>
          <w:szCs w:val="22"/>
        </w:rPr>
        <w:t xml:space="preserve">Scope: Add accessibility requirements to style guide and templates. Audit all tables for proper header markup. Prepare alt text guidelines for incoming diagrams. Test keyboard navigation on deployed platform. Estimated effort: 1-2 weeks. Expected impact: legal compliance, inclusive access for users with disabilities.</w:t>
      </w:r>
    </w:p>
    <w:p>
      <w:r>
        <w:br w:type="page"/>
      </w:r>
    </w:p>
    <w:p>
      <w:pPr>
        <w:pStyle w:val="Heading1"/>
        <w:spacing w:after="200"/>
      </w:pPr>
      <w:r>
        <w:rPr>
          <w:rFonts w:ascii="Arial" w:cs="Arial" w:eastAsia="Arial" w:hAnsi="Arial"/>
          <w:b/>
          <w:bCs/>
          <w:sz w:val="32"/>
          <w:szCs w:val="32"/>
        </w:rPr>
        <w:t xml:space="preserve">TITLE &amp; COPY REWRITES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000"/>
        <w:gridCol w:w="3360"/>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Before</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After</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Why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01-004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Key Capabilities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Intellios Capabilities: What the Platform Does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Task-oriented framing tells users this is a feature inventory, not a concept article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03-004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Policy Expression Language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Policy Expression Language: Syntax and Operator Reference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Signals that this is a reference article users can look things up in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03-006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Runtime Adapters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Runtime Adapters: How Agents Connect to Cloud Platforms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Explains the concept in the title so users can judge relevance without clicking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03-007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Compliance Evidence Chain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Compliance Evidence Chain: How Audit Trails Are Built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Tells compliance officers what they will learn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03-009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Control Plane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Control Plane: Orchestration, Validation, and Review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Disambiguates from generic 'control plane' term used across cloud computing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05-005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Model Inventory Management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How to Manage Your Model Inventory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Converts from feature name to task framing for the task-typed article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05-007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Shadow AI Prevention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How to Detect and Prevent Shadow AI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Task-oriented title for users who need to act now</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10-005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Known Issues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Known Issues and Workarounds (v1.2.0)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Adds version context so users know if it applies to them</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04-013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Deployment Guide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How to Deploy Intellios to Production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Action-oriented, matches how engineers search</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07-001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RBAC Configuration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How to Set Up Roles and Permissions (RBAC)</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Accessible title that doesn't require knowing the acronym first</w:t>
            </w:r>
          </w:p>
        </w:tc>
      </w:tr>
    </w:tbl>
    <w:p>
      <w:r>
        <w:br w:type="page"/>
      </w:r>
    </w:p>
    <w:p>
      <w:pPr>
        <w:pStyle w:val="Heading1"/>
        <w:spacing w:after="200"/>
      </w:pPr>
      <w:r>
        <w:rPr>
          <w:rFonts w:ascii="Arial" w:cs="Arial" w:eastAsia="Arial" w:hAnsi="Arial"/>
          <w:b/>
          <w:bCs/>
          <w:sz w:val="32"/>
          <w:szCs w:val="32"/>
        </w:rPr>
        <w:t xml:space="preserve">TAXONOMY / RESTRUCTURING RECOMMENDATIONS</w:t>
      </w:r>
    </w:p>
    <w:p>
      <w:pPr>
        <w:spacing w:after="120"/>
      </w:pPr>
      <w:r>
        <w:rPr>
          <w:rFonts w:ascii="Arial" w:cs="Arial" w:eastAsia="Arial" w:hAnsi="Arial"/>
          <w:sz w:val="22"/>
          <w:szCs w:val="22"/>
        </w:rPr>
        <w:t xml:space="preserve">The current 12-section structure is sound for content management. Rather than restructuring the underlying taxonomy, the recommendation is to add a user-facing navigation layer that coexists with the current structure.</w:t>
      </w:r>
    </w:p>
    <w:p>
      <w:pPr>
        <w:pStyle w:val="Heading3"/>
        <w:spacing w:after="140"/>
      </w:pPr>
      <w:r>
        <w:rPr>
          <w:rFonts w:ascii="Arial" w:cs="Arial" w:eastAsia="Arial" w:hAnsi="Arial"/>
          <w:b/>
          <w:bCs/>
          <w:sz w:val="22"/>
          <w:szCs w:val="22"/>
        </w:rPr>
        <w:t xml:space="preserve">Current Structure (Preserved)</w:t>
      </w:r>
    </w:p>
    <w:p>
      <w:pPr>
        <w:spacing w:after="120"/>
      </w:pPr>
      <w:r>
        <w:rPr>
          <w:rFonts w:ascii="Arial" w:cs="Arial" w:eastAsia="Arial" w:hAnsi="Arial"/>
          <w:sz w:val="22"/>
          <w:szCs w:val="22"/>
        </w:rPr>
        <w:t xml:space="preserve">01-Platform Overview, 02-Getting Started, 03-Core Concepts, 04-Architecture &amp; Integration, 05-Governance &amp; Compliance, 06-Use Cases &amp; Playbooks, 07-Administration &amp; Operations, 08-Security &amp; Trust, 09-ROI &amp; Business Case, 10-FAQ &amp; Troubleshooting, 11-Glossary, 12-Release Notes</w:t>
      </w:r>
    </w:p>
    <w:p>
      <w:pPr>
        <w:pStyle w:val="Heading3"/>
        <w:spacing w:after="140"/>
      </w:pPr>
      <w:r>
        <w:rPr>
          <w:rFonts w:ascii="Arial" w:cs="Arial" w:eastAsia="Arial" w:hAnsi="Arial"/>
          <w:b/>
          <w:bCs/>
          <w:sz w:val="22"/>
          <w:szCs w:val="22"/>
        </w:rPr>
        <w:t xml:space="preserve">Proposed Additions</w:t>
      </w:r>
    </w:p>
    <w:p>
      <w:pPr>
        <w:spacing w:after="120"/>
      </w:pPr>
      <w:r>
        <w:rPr>
          <w:rFonts w:ascii="Arial" w:cs="Arial" w:eastAsia="Arial" w:hAnsi="Arial"/>
          <w:sz w:val="22"/>
          <w:szCs w:val="22"/>
        </w:rPr>
        <w:t xml:space="preserve">Add to the user-facing KB homepage (not the file structure):</w:t>
      </w:r>
    </w:p>
    <w:p>
      <w:pPr>
        <w:spacing w:after="60"/>
      </w:pPr>
      <w:r>
        <w:rPr>
          <w:rFonts w:ascii="Arial" w:cs="Arial" w:eastAsia="Arial" w:hAnsi="Arial"/>
          <w:sz w:val="22"/>
          <w:szCs w:val="22"/>
        </w:rPr>
        <w:t xml:space="preserve">• 'I want to...' task navigation: direct links to the 15 most common tasks</w:t>
      </w:r>
    </w:p>
    <w:p>
      <w:pPr>
        <w:spacing w:after="60"/>
      </w:pPr>
      <w:r>
        <w:rPr>
          <w:rFonts w:ascii="Arial" w:cs="Arial" w:eastAsia="Arial" w:hAnsi="Arial"/>
          <w:sz w:val="22"/>
          <w:szCs w:val="22"/>
        </w:rPr>
        <w:t xml:space="preserve">• Role-based entry paths: 'I am an executive / compliance officer / engineer / product manager' linking to the Getting Started guide for that role</w:t>
      </w:r>
    </w:p>
    <w:p>
      <w:pPr>
        <w:spacing w:after="60"/>
      </w:pPr>
      <w:r>
        <w:rPr>
          <w:rFonts w:ascii="Arial" w:cs="Arial" w:eastAsia="Arial" w:hAnsi="Arial"/>
          <w:sz w:val="22"/>
          <w:szCs w:val="22"/>
        </w:rPr>
        <w:t xml:space="preserve">• 'Troubleshooting' promoted from section 10 to a top-level navigation element alongside Search and Getting Started</w:t>
      </w:r>
    </w:p>
    <w:p>
      <w:pPr>
        <w:spacing w:after="200"/>
      </w:pPr>
      <w:r>
        <w:rPr>
          <w:rFonts w:ascii="Arial" w:cs="Arial" w:eastAsia="Arial" w:hAnsi="Arial"/>
          <w:sz w:val="22"/>
          <w:szCs w:val="22"/>
        </w:rPr>
        <w:t xml:space="preserve">• Section 09 (ROI &amp; Business Case) moved from main KB navigation to a 'Resources' subsection or linked from the marketing site, not the help center</w:t>
      </w:r>
    </w:p>
    <w:p>
      <w:r>
        <w:br w:type="page"/>
      </w:r>
    </w:p>
    <w:p>
      <w:pPr>
        <w:pStyle w:val="Heading1"/>
        <w:spacing w:after="200"/>
      </w:pPr>
      <w:r>
        <w:rPr>
          <w:rFonts w:ascii="Arial" w:cs="Arial" w:eastAsia="Arial" w:hAnsi="Arial"/>
          <w:b/>
          <w:bCs/>
          <w:sz w:val="32"/>
          <w:szCs w:val="32"/>
        </w:rPr>
        <w:t xml:space="preserve">SELF-SERVICE IMPROVEMENT ROADMAP</w:t>
      </w:r>
    </w:p>
    <w:p>
      <w:pPr>
        <w:pStyle w:val="Heading2"/>
        <w:spacing w:after="140"/>
      </w:pPr>
      <w:r>
        <w:rPr>
          <w:rFonts w:ascii="Arial" w:cs="Arial" w:eastAsia="Arial" w:hAnsi="Arial"/>
          <w:b/>
          <w:bCs/>
          <w:sz w:val="26"/>
          <w:szCs w:val="26"/>
        </w:rPr>
        <w:t xml:space="preserve">Phase 1: Immediate (1-2 weeks)</w:t>
      </w:r>
    </w:p>
    <w:p>
      <w:pPr>
        <w:spacing w:after="60"/>
      </w:pPr>
      <w:r>
        <w:rPr>
          <w:rFonts w:ascii="Arial" w:cs="Arial" w:eastAsia="Arial" w:hAnsi="Arial"/>
          <w:sz w:val="22"/>
          <w:szCs w:val="22"/>
        </w:rPr>
        <w:t xml:space="preserve">• Replace all [PLACEHOLDER] URLs with working links</w:t>
      </w:r>
    </w:p>
    <w:p>
      <w:pPr>
        <w:spacing w:after="60"/>
      </w:pPr>
      <w:r>
        <w:rPr>
          <w:rFonts w:ascii="Arial" w:cs="Arial" w:eastAsia="Arial" w:hAnsi="Arial"/>
          <w:sz w:val="22"/>
          <w:szCs w:val="22"/>
        </w:rPr>
        <w:t xml:space="preserve">• Implement quick wins #1-8 from the Quick Wins section</w:t>
      </w:r>
    </w:p>
    <w:p>
      <w:pPr>
        <w:spacing w:after="60"/>
      </w:pPr>
      <w:r>
        <w:rPr>
          <w:rFonts w:ascii="Arial" w:cs="Arial" w:eastAsia="Arial" w:hAnsi="Arial"/>
          <w:sz w:val="22"/>
          <w:szCs w:val="22"/>
        </w:rPr>
        <w:t xml:space="preserve">• Select documentation platform (Docusaurus recommended for Markdown + frontmatter + search)</w:t>
      </w:r>
    </w:p>
    <w:p>
      <w:pPr>
        <w:spacing w:after="60"/>
      </w:pPr>
      <w:r>
        <w:rPr>
          <w:rFonts w:ascii="Arial" w:cs="Arial" w:eastAsia="Arial" w:hAnsi="Arial"/>
          <w:sz w:val="22"/>
          <w:szCs w:val="22"/>
        </w:rPr>
        <w:t xml:space="preserve">• Deploy KB to selected platform with search enabled</w:t>
      </w:r>
    </w:p>
    <w:p>
      <w:pPr>
        <w:spacing w:after="60"/>
      </w:pPr>
      <w:r>
        <w:rPr>
          <w:rFonts w:ascii="Arial" w:cs="Arial" w:eastAsia="Arial" w:hAnsi="Arial"/>
          <w:sz w:val="22"/>
          <w:szCs w:val="22"/>
        </w:rPr>
        <w:t xml:space="preserve">• Create user-facing homepage with search bar and role-based entry paths</w:t>
      </w:r>
    </w:p>
    <w:p>
      <w:pPr>
        <w:spacing w:after="200"/>
      </w:pPr>
      <w:r>
        <w:rPr>
          <w:rFonts w:ascii="Arial" w:cs="Arial" w:eastAsia="Arial" w:hAnsi="Arial"/>
          <w:i/>
          <w:iCs/>
          <w:sz w:val="22"/>
          <w:szCs w:val="22"/>
        </w:rPr>
        <w:t xml:space="preserve">Expected outcome: KB is accessible and searchable. Self-service resolution: 45-50%.</w:t>
      </w:r>
    </w:p>
    <w:p>
      <w:pPr>
        <w:pStyle w:val="Heading2"/>
        <w:spacing w:after="140"/>
      </w:pPr>
      <w:r>
        <w:rPr>
          <w:rFonts w:ascii="Arial" w:cs="Arial" w:eastAsia="Arial" w:hAnsi="Arial"/>
          <w:b/>
          <w:bCs/>
          <w:sz w:val="26"/>
          <w:szCs w:val="26"/>
        </w:rPr>
        <w:t xml:space="preserve">Phase 2: Short-term (1-2 months)</w:t>
      </w:r>
    </w:p>
    <w:p>
      <w:pPr>
        <w:spacing w:after="60"/>
      </w:pPr>
      <w:r>
        <w:rPr>
          <w:rFonts w:ascii="Arial" w:cs="Arial" w:eastAsia="Arial" w:hAnsi="Arial"/>
          <w:sz w:val="22"/>
          <w:szCs w:val="22"/>
        </w:rPr>
        <w:t xml:space="preserve">• Analyze top 20 support ticket topics; create 10 troubleshooting articles</w:t>
      </w:r>
    </w:p>
    <w:p>
      <w:pPr>
        <w:spacing w:after="60"/>
      </w:pPr>
      <w:r>
        <w:rPr>
          <w:rFonts w:ascii="Arial" w:cs="Arial" w:eastAsia="Arial" w:hAnsi="Arial"/>
          <w:sz w:val="22"/>
          <w:szCs w:val="22"/>
        </w:rPr>
        <w:t xml:space="preserve">• Create 15 short how-to articles for daily operations</w:t>
      </w:r>
    </w:p>
    <w:p>
      <w:pPr>
        <w:spacing w:after="60"/>
      </w:pPr>
      <w:r>
        <w:rPr>
          <w:rFonts w:ascii="Arial" w:cs="Arial" w:eastAsia="Arial" w:hAnsi="Arial"/>
          <w:sz w:val="22"/>
          <w:szCs w:val="22"/>
        </w:rPr>
        <w:t xml:space="preserve">• Restructure the 5 longest articles into linked series</w:t>
      </w:r>
    </w:p>
    <w:p>
      <w:pPr>
        <w:spacing w:after="60"/>
      </w:pPr>
      <w:r>
        <w:rPr>
          <w:rFonts w:ascii="Arial" w:cs="Arial" w:eastAsia="Arial" w:hAnsi="Arial"/>
          <w:sz w:val="22"/>
          <w:szCs w:val="22"/>
        </w:rPr>
        <w:t xml:space="preserve">• Add task-oriented subtitles to all concept articles</w:t>
      </w:r>
    </w:p>
    <w:p>
      <w:pPr>
        <w:spacing w:after="60"/>
      </w:pPr>
      <w:r>
        <w:rPr>
          <w:rFonts w:ascii="Arial" w:cs="Arial" w:eastAsia="Arial" w:hAnsi="Arial"/>
          <w:sz w:val="22"/>
          <w:szCs w:val="22"/>
        </w:rPr>
        <w:t xml:space="preserve">• Implement article-level feedback ('Was this helpful?')</w:t>
      </w:r>
    </w:p>
    <w:p>
      <w:pPr>
        <w:spacing w:after="60"/>
      </w:pPr>
      <w:r>
        <w:rPr>
          <w:rFonts w:ascii="Arial" w:cs="Arial" w:eastAsia="Arial" w:hAnsi="Arial"/>
          <w:sz w:val="22"/>
          <w:szCs w:val="22"/>
        </w:rPr>
        <w:t xml:space="preserve">• Run cross-reference audit and fix all broken links</w:t>
      </w:r>
    </w:p>
    <w:p>
      <w:pPr>
        <w:spacing w:after="200"/>
      </w:pPr>
      <w:r>
        <w:rPr>
          <w:rFonts w:ascii="Arial" w:cs="Arial" w:eastAsia="Arial" w:hAnsi="Arial"/>
          <w:i/>
          <w:iCs/>
          <w:sz w:val="22"/>
          <w:szCs w:val="22"/>
        </w:rPr>
        <w:t xml:space="preserve">Expected outcome: KB covers troubleshooting and daily tasks. Self-service resolution: 60-65%.</w:t>
      </w:r>
    </w:p>
    <w:p>
      <w:pPr>
        <w:pStyle w:val="Heading2"/>
        <w:spacing w:after="140"/>
      </w:pPr>
      <w:r>
        <w:rPr>
          <w:rFonts w:ascii="Arial" w:cs="Arial" w:eastAsia="Arial" w:hAnsi="Arial"/>
          <w:b/>
          <w:bCs/>
          <w:sz w:val="26"/>
          <w:szCs w:val="26"/>
        </w:rPr>
        <w:t xml:space="preserve">Phase 3: Medium-term (3-6 months)</w:t>
      </w:r>
    </w:p>
    <w:p>
      <w:pPr>
        <w:spacing w:after="60"/>
      </w:pPr>
      <w:r>
        <w:rPr>
          <w:rFonts w:ascii="Arial" w:cs="Arial" w:eastAsia="Arial" w:hAnsi="Arial"/>
          <w:sz w:val="22"/>
          <w:szCs w:val="22"/>
        </w:rPr>
        <w:t xml:space="preserve">• Create Mermaid/SVG diagrams for top 10 articles with placeholders</w:t>
      </w:r>
    </w:p>
    <w:p>
      <w:pPr>
        <w:spacing w:after="60"/>
      </w:pPr>
      <w:r>
        <w:rPr>
          <w:rFonts w:ascii="Arial" w:cs="Arial" w:eastAsia="Arial" w:hAnsi="Arial"/>
          <w:sz w:val="22"/>
          <w:szCs w:val="22"/>
        </w:rPr>
        <w:t xml:space="preserve">• Build accessibility compliance (alt text, table headers, heading hierarchy)</w:t>
      </w:r>
    </w:p>
    <w:p>
      <w:pPr>
        <w:spacing w:after="60"/>
      </w:pPr>
      <w:r>
        <w:rPr>
          <w:rFonts w:ascii="Arial" w:cs="Arial" w:eastAsia="Arial" w:hAnsi="Arial"/>
          <w:sz w:val="22"/>
          <w:szCs w:val="22"/>
        </w:rPr>
        <w:t xml:space="preserve">• Implement search analytics: monitor top queries, no-results queries, click-through rates</w:t>
      </w:r>
    </w:p>
    <w:p>
      <w:pPr>
        <w:spacing w:after="60"/>
      </w:pPr>
      <w:r>
        <w:rPr>
          <w:rFonts w:ascii="Arial" w:cs="Arial" w:eastAsia="Arial" w:hAnsi="Arial"/>
          <w:sz w:val="22"/>
          <w:szCs w:val="22"/>
        </w:rPr>
        <w:t xml:space="preserve">• Create first-success tutorials (end-to-end guided experiences per role)</w:t>
      </w:r>
    </w:p>
    <w:p>
      <w:pPr>
        <w:spacing w:after="60"/>
      </w:pPr>
      <w:r>
        <w:rPr>
          <w:rFonts w:ascii="Arial" w:cs="Arial" w:eastAsia="Arial" w:hAnsi="Arial"/>
          <w:sz w:val="22"/>
          <w:szCs w:val="22"/>
        </w:rPr>
        <w:t xml:space="preserve">• Connect feedback data to content review queue for data-driven improvements</w:t>
      </w:r>
    </w:p>
    <w:p>
      <w:pPr>
        <w:spacing w:after="60"/>
      </w:pPr>
      <w:r>
        <w:rPr>
          <w:rFonts w:ascii="Arial" w:cs="Arial" w:eastAsia="Arial" w:hAnsi="Arial"/>
          <w:sz w:val="22"/>
          <w:szCs w:val="22"/>
        </w:rPr>
        <w:t xml:space="preserve">• Develop in-product contextual help links from Intellios UI to KB articles</w:t>
      </w:r>
    </w:p>
    <w:p>
      <w:pPr>
        <w:spacing w:after="60"/>
      </w:pPr>
      <w:r>
        <w:rPr>
          <w:rFonts w:ascii="Arial" w:cs="Arial" w:eastAsia="Arial" w:hAnsi="Arial"/>
          <w:sz w:val="22"/>
          <w:szCs w:val="22"/>
        </w:rPr>
        <w:t xml:space="preserve">• Quarterly content freshness audit tied to platform release cycle</w:t>
      </w:r>
    </w:p>
    <w:p>
      <w:pPr>
        <w:spacing w:after="200"/>
      </w:pPr>
      <w:r>
        <w:rPr>
          <w:rFonts w:ascii="Arial" w:cs="Arial" w:eastAsia="Arial" w:hAnsi="Arial"/>
          <w:i/>
          <w:iCs/>
          <w:sz w:val="22"/>
          <w:szCs w:val="22"/>
        </w:rPr>
        <w:t xml:space="preserve">Expected outcome: KB is a mature, data-driven self-service system. Self-service resolution: 70-75%.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i/>
        <w:iCs/>
        <w:color w:val="999999"/>
        <w:sz w:val="16"/>
        <w:szCs w:val="16"/>
      </w:rPr>
      <w:t xml:space="preserve">INTELLIOS KNOWLEDGE BASE AUDIT</w:t>
    </w:r>
    <w:r>
      <w:rPr>
        <w:rFonts w:ascii="Arial" w:cs="Arial" w:eastAsia="Arial" w:hAnsi="Arial"/>
        <w:i/>
        <w:iCs/>
        <w:color w:val="CC0000"/>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5984"/>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A6E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2026-04-05T21:26:16.450Z</dcterms:created>
  <dcterms:modified xsi:type="dcterms:W3CDTF">2026-04-05T21:26:16.451Z</dcterms:modified>
</cp:coreProperties>
</file>

<file path=docProps/custom.xml><?xml version="1.0" encoding="utf-8"?>
<Properties xmlns="http://schemas.openxmlformats.org/officeDocument/2006/custom-properties" xmlns:vt="http://schemas.openxmlformats.org/officeDocument/2006/docPropsVTypes"/>
</file>