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3F8C"/>
          <w:sz w:val="48"/>
          <w:szCs w:val="48"/>
        </w:rPr>
        <w:t xml:space="preserve">PLAN VALIDATION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Catalyst UI Kit Optimization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5 corrections  •  2 risks identified  •  1 structural discovery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1. Overall Verdict</w:t>
      </w:r>
    </w:p>
    <w:p>
      <w:pPr>
        <w:spacing w:after="120"/>
      </w:pPr>
      <w:r>
        <w:t xml:space="preserve">The Catalyst Optimization Plan is </w:t>
      </w:r>
      <w:r>
        <w:rPr>
          <w:b/>
          <w:bCs/>
          <w:color w:val="1E8449"/>
        </w:rPr>
        <w:t xml:space="preserve">DIRECTIONALLY SOUND</w:t>
      </w:r>
      <w:r>
        <w:t xml:space="preserve"> but contains </w:t>
      </w:r>
      <w:r>
        <w:rPr>
          <w:b/>
          <w:bCs/>
          <w:color w:val="D68910"/>
        </w:rPr>
        <w:t xml:space="preserve">5 factual corrections</w:t>
      </w:r>
      <w:r>
        <w:t xml:space="preserve"> and </w:t>
      </w:r>
      <w:r>
        <w:rPr>
          <w:b/>
          <w:bCs/>
          <w:color w:val="C0392B"/>
        </w:rPr>
        <w:t xml:space="preserve">2 risk areas</w:t>
      </w:r>
      <w:r>
        <w:t xml:space="preserve"> that would cause implementation failures if not addressed. The three-phase structure, component-by-component decisions, and barrel-export strategy are all validated as correct. The corrections below refine execution details, not the overall architecture.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Claim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3F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 counts (Section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module counts verified exactly: Heading (37 direct + 11 barrel = 48 files), Button (18), Alert (5), Dialog (4), Checkbox (2), Combobox (1), Pagination (1), DescriptionList (1). Total: 57 unique files import from catalyst.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 unused components (Section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Confirmed: zero imports anywhere for AuthLayout, Avatar, Dropdown, Fieldset, Input, Link, Listbox, Navbar, Radio, Select, Sidebar, SidebarLayout, StackedLayout, Textarea.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bridge pattern (Section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PASS with caveats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Catalyst components accept className. Button/Dialog/Alert merge user classes first in clsx. Input and Checkbox accept className on wrapper only, not inner element. See Correction #3.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Dialog consolidation (Phase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CORRECTION needed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Radix Dialog has ZERO page consumers. Plan describes significant migration effort that does not exist. See Correction #1.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Login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PASS with caveats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Feasible but Input token bridge via className alone is insufficient. See Correction #3.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 Compliance 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confirmation modal, easy migration to Catalyst Dialog.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 import rewrite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 files, mechanical find-and-replace. Low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3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items correctly prioritized as non-blocking.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2. Structural Discovery: Catalyst Already Uses Design Tokens</w:t>
      </w:r>
    </w:p>
    <w:p>
      <w:pPr>
        <w:spacing w:after="120"/>
      </w:pPr>
      <w:r>
        <w:t xml:space="preserve">The original audit (S-001) and the plan both describe Catalyst as using </w:t>
      </w:r>
      <w:r>
        <w:rPr>
          <w:i/>
          <w:iCs/>
        </w:rPr>
        <w:t xml:space="preserve">"raw Tailwind color classes (zinc-950, red-200)."</w:t>
      </w:r>
      <w:r>
        <w:t xml:space="preserve"> This is </w:t>
      </w:r>
      <w:r>
        <w:rPr>
          <w:b/>
          <w:bCs/>
          <w:color w:val="C0392B"/>
        </w:rPr>
        <w:t xml:space="preserve">INCORRECT</w:t>
      </w:r>
      <w:r>
        <w:t xml:space="preserve"> for text colors. A grep of all Catalyst component files reveals that </w:t>
      </w:r>
      <w:r>
        <w:rPr>
          <w:b/>
          <w:bCs/>
        </w:rPr>
        <w:t xml:space="preserve">17 of 27 Catalyst files already use the text-text design token</w:t>
      </w:r>
      <w:r>
        <w:t xml:space="preserve"> for primary text color. The token bridge is already partially built.</w:t>
      </w:r>
    </w:p>
    <w:p>
      <w:pPr>
        <w:pStyle w:val="Heading2"/>
        <w:spacing w:after="200" w:before="300"/>
      </w:pPr>
      <w:r>
        <w:t xml:space="preserve">What is already token-bridged</w:t>
      </w:r>
    </w:p>
    <w:p>
      <w:pPr>
        <w:spacing w:after="120"/>
      </w:pPr>
      <w:r>
        <w:rPr>
          <w:b/>
          <w:bCs/>
        </w:rPr>
        <w:t xml:space="preserve">Already using text-text: </w:t>
      </w:r>
      <w:r>
        <w:t xml:space="preserve">heading.tsx, button.tsx, dialog.tsx, input.tsx, textarea.tsx, table.tsx, fieldset.tsx, dropdown.tsx, sidebar.tsx, description-list.tsx, select.tsx, combobox.tsx, pagination.tsx, navbar.tsx, listbox.tsx, alert.tsx, text.tsx</w:t>
      </w:r>
    </w:p>
    <w:p>
      <w:pPr>
        <w:pStyle w:val="Heading2"/>
        <w:spacing w:after="200" w:before="300"/>
      </w:pPr>
      <w:r>
        <w:t xml:space="preserve">What still uses raw Tailwind</w:t>
      </w:r>
    </w:p>
    <w:p>
      <w:pPr>
        <w:spacing w:after="120"/>
      </w:pPr>
      <w:r>
        <w:rPr>
          <w:b/>
          <w:bCs/>
        </w:rPr>
        <w:t xml:space="preserve">Borders: </w:t>
      </w:r>
      <w:r>
        <w:rPr>
          <w:rFonts w:ascii="Consolas" w:cs="Consolas" w:eastAsia="Consolas" w:hAnsi="Consolas"/>
          <w:sz w:val="18"/>
          <w:szCs w:val="18"/>
        </w:rPr>
        <w:t xml:space="preserve">border-zinc-950/10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data-hover:border-zinc-950/20</w:t>
      </w:r>
      <w:r>
        <w:t xml:space="preserve"> appear across Input, Textarea, Select, Combobox, DescriptionList, Code, Divider. These should become </w:t>
      </w:r>
      <w:r>
        <w:rPr>
          <w:rFonts w:ascii="Consolas" w:cs="Consolas" w:eastAsia="Consolas" w:hAnsi="Consolas"/>
          <w:sz w:val="18"/>
          <w:szCs w:val="18"/>
        </w:rPr>
        <w:t xml:space="preserve">border-border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data-hover:border-border-strong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Placeholder text: </w:t>
      </w:r>
      <w:r>
        <w:rPr>
          <w:rFonts w:ascii="Consolas" w:cs="Consolas" w:eastAsia="Consolas" w:hAnsi="Consolas"/>
          <w:sz w:val="18"/>
          <w:szCs w:val="18"/>
        </w:rPr>
        <w:t xml:space="preserve">placeholder:text-zinc-500</w:t>
      </w:r>
      <w:r>
        <w:t xml:space="preserve"> appears in Input, Textarea, Select, Combobox. Should become </w:t>
      </w:r>
      <w:r>
        <w:rPr>
          <w:rFonts w:ascii="Consolas" w:cs="Consolas" w:eastAsia="Consolas" w:hAnsi="Consolas"/>
          <w:sz w:val="18"/>
          <w:szCs w:val="18"/>
        </w:rPr>
        <w:t xml:space="preserve">placeholder:text-text-tertiary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Backgrounds: </w:t>
      </w:r>
      <w:r>
        <w:rPr>
          <w:rFonts w:ascii="Consolas" w:cs="Consolas" w:eastAsia="Consolas" w:hAnsi="Consolas"/>
          <w:sz w:val="18"/>
          <w:szCs w:val="18"/>
        </w:rPr>
        <w:t xml:space="preserve">bg-white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bg-zinc-950/5</w:t>
      </w:r>
      <w:r>
        <w:t xml:space="preserve"> appear in Input pseudo-elements, Table striping, and Button hover overlays. Should become </w:t>
      </w:r>
      <w:r>
        <w:rPr>
          <w:rFonts w:ascii="Consolas" w:cs="Consolas" w:eastAsia="Consolas" w:hAnsi="Consolas"/>
          <w:sz w:val="18"/>
          <w:szCs w:val="18"/>
        </w:rPr>
        <w:t xml:space="preserve">bg-surface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bg-surface-muted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Muted text: </w:t>
      </w:r>
      <w:r>
        <w:rPr>
          <w:rFonts w:ascii="Consolas" w:cs="Consolas" w:eastAsia="Consolas" w:hAnsi="Consolas"/>
          <w:sz w:val="18"/>
          <w:szCs w:val="18"/>
        </w:rPr>
        <w:t xml:space="preserve">text-zinc-500</w:t>
      </w:r>
      <w:r>
        <w:t xml:space="preserve"> appears in DescriptionList terms and Text component. Should become </w:t>
      </w:r>
      <w:r>
        <w:rPr>
          <w:rFonts w:ascii="Consolas" w:cs="Consolas" w:eastAsia="Consolas" w:hAnsi="Consolas"/>
          <w:sz w:val="18"/>
          <w:szCs w:val="18"/>
        </w:rPr>
        <w:t xml:space="preserve">text-text-secondary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Impact on the plan: </w:t>
      </w:r>
      <w:r>
        <w:t xml:space="preserve">The token bridge is not a className wrapper pattern — it is a </w:t>
      </w:r>
      <w:r>
        <w:rPr>
          <w:b/>
          <w:bCs/>
        </w:rPr>
        <w:t xml:space="preserve">source-level edit of Catalyst files</w:t>
      </w:r>
      <w:r>
        <w:t xml:space="preserve">. Per CLAUDE.md: "Catalyst components live in src/components/catalyst/ and are owned by this project (copy-paste model). Edit them freely." This is the correct approach: edit the ~30 raw Tailwind classes across Catalyst source files to use design tokens. This is faster and more reliable than className overrides.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Five Corrections</w:t>
      </w:r>
    </w:p>
    <w:p>
      <w:pPr>
        <w:pStyle w:val="Heading2"/>
        <w:spacing w:after="200" w:before="300"/>
      </w:pPr>
      <w:r>
        <w:t xml:space="preserve">Correction #1: Dialog Consolidation is Trivial, Not Complex</w:t>
      </w:r>
    </w:p>
    <w:p>
      <w:pPr>
        <w:spacing w:after="120"/>
      </w:pPr>
      <w:r>
        <w:rPr>
          <w:b/>
          <w:bCs/>
        </w:rPr>
        <w:t xml:space="preserve">Plan says: </w:t>
      </w:r>
      <w:r>
        <w:rPr>
          <w:i/>
          <w:iCs/>
        </w:rPr>
        <w:t xml:space="preserve">"Task 2.3: Consolidate Dialog — Migrate Radix Dialog consumers to Catalyst Dialog."</w:t>
      </w:r>
    </w:p>
    <w:p>
      <w:pPr>
        <w:spacing w:after="120"/>
      </w:pPr>
      <w:r>
        <w:rPr>
          <w:b/>
          <w:bCs/>
        </w:rPr>
        <w:t xml:space="preserve">Reality: </w:t>
      </w:r>
      <w:r>
        <w:t xml:space="preserve">Radix Dialog (src/components/ui/dialog.tsx) has </w:t>
      </w:r>
      <w:r>
        <w:rPr>
          <w:b/>
          <w:bCs/>
          <w:color w:val="C0392B"/>
        </w:rPr>
        <w:t xml:space="preserve">ZERO page consumers</w:t>
      </w:r>
      <w:r>
        <w:t xml:space="preserve">. No file in src/app/ imports DialogContent, DialogFooter, or DialogHeader. The component is exported but entirely unused in production pages.</w:t>
      </w:r>
    </w:p>
    <w:p>
      <w:pPr>
        <w:spacing w:after="120"/>
      </w:pPr>
      <w:r>
        <w:rPr>
          <w:b/>
          <w:bCs/>
        </w:rPr>
        <w:t xml:space="preserve">Corrected task: </w:t>
      </w:r>
      <w:r>
        <w:t xml:space="preserve">Deprecate the unused Radix Dialog wrapper. Keep Catalyst Dialog as the sole implementation. Re-export Catalyst Dialog, DialogTitle, DialogBody, DialogActions from the ui/ barrel. This is a 15-minute task, not a multi-day migration.</w:t>
      </w:r>
    </w:p>
    <w:p>
      <w:pPr>
        <w:pStyle w:val="Heading2"/>
        <w:spacing w:after="200" w:before="300"/>
      </w:pPr>
      <w:r>
        <w:t xml:space="preserve">Correction #2: Deploy Modal Must Stay Hand-Rolled</w:t>
      </w:r>
    </w:p>
    <w:p>
      <w:pPr>
        <w:spacing w:after="120"/>
      </w:pPr>
      <w:r>
        <w:rPr>
          <w:b/>
          <w:bCs/>
        </w:rPr>
        <w:t xml:space="preserve">Plan says: </w:t>
      </w:r>
      <w:r>
        <w:rPr>
          <w:i/>
          <w:iCs/>
        </w:rPr>
        <w:t xml:space="preserve">"Replace hand-rolled modals in Compliance and Deploy with Catalyst Dialog."</w:t>
      </w:r>
    </w:p>
    <w:p>
      <w:pPr>
        <w:spacing w:after="120"/>
      </w:pPr>
      <w:r>
        <w:rPr>
          <w:b/>
          <w:bCs/>
        </w:rPr>
        <w:t xml:space="preserve">Reality: </w:t>
      </w:r>
      <w:r>
        <w:t xml:space="preserve">The deploy page’s DeployConfirmModal and AgentCoreDeployModal implement a multi-phase state machine (confirm → deploying → success/error) with conditional content rendering per phase. Neither Catalyst Dialog nor Radix Dialog supports multi-phase patterns natively. Forcing this into Catalyst Dialog would require maintaining parallel state management with no accessibility benefit (the hand-rolled modals already handle backdrop clicks).</w:t>
      </w:r>
    </w:p>
    <w:p>
      <w:pPr>
        <w:spacing w:after="120"/>
      </w:pPr>
      <w:r>
        <w:rPr>
          <w:b/>
          <w:bCs/>
        </w:rPr>
        <w:t xml:space="preserve">Corrected task: </w:t>
      </w:r>
      <w:r>
        <w:t xml:space="preserve">Migrate </w:t>
      </w:r>
      <w:r>
        <w:rPr>
          <w:b/>
          <w:bCs/>
        </w:rPr>
        <w:t xml:space="preserve">Compliance modal only</w:t>
      </w:r>
      <w:r>
        <w:t xml:space="preserve"> to Catalyst Dialog (it’s a simple confirmation). Keep Deploy modals hand-rolled. Consider extracting the Deploy modal pattern into a reusable MultiPhaseDialog component in a future phase.</w:t>
      </w:r>
    </w:p>
    <w:p>
      <w:pPr>
        <w:pStyle w:val="Heading2"/>
        <w:spacing w:after="200" w:before="300"/>
      </w:pPr>
      <w:r>
        <w:t xml:space="preserve">Correction #3: Token Bridge Should Be Source Edits, Not className Wrappers</w:t>
      </w:r>
    </w:p>
    <w:p>
      <w:pPr>
        <w:spacing w:after="120"/>
      </w:pPr>
      <w:r>
        <w:rPr>
          <w:b/>
          <w:bCs/>
        </w:rPr>
        <w:t xml:space="preserve">Plan says: </w:t>
      </w:r>
      <w:r>
        <w:rPr>
          <w:i/>
          <w:iCs/>
        </w:rPr>
        <w:t xml:space="preserve">"Create design-token bridge for Catalyst Button / Dialog / Input via className overrides."</w:t>
      </w:r>
      <w:r>
        <w:t xml:space="preserve"> Section 5 shows wrapper components that pass className to Catalyst components.</w:t>
      </w:r>
    </w:p>
    <w:p>
      <w:pPr>
        <w:spacing w:after="120"/>
      </w:pPr>
      <w:r>
        <w:rPr>
          <w:b/>
          <w:bCs/>
        </w:rPr>
        <w:t xml:space="preserve">Reality: </w:t>
      </w:r>
      <w:r>
        <w:t xml:space="preserve">This approach has two problems. First, Input and Checkbox apply className to the </w:t>
      </w:r>
      <w:r>
        <w:rPr>
          <w:i/>
          <w:iCs/>
        </w:rPr>
        <w:t xml:space="preserve">wrapper span</w:t>
      </w:r>
      <w:r>
        <w:t xml:space="preserve">, not the inner &lt;input&gt; or &lt;span&gt; element — so token overrides for borders, placeholder, and background would not reach the actual form control. Second, 17 of 27 Catalyst files already use text-text internally, proving that source-level token adoption is the established pattern.</w:t>
      </w:r>
    </w:p>
    <w:p>
      <w:pPr>
        <w:spacing w:after="120"/>
      </w:pPr>
      <w:r>
        <w:rPr>
          <w:b/>
          <w:bCs/>
        </w:rPr>
        <w:t xml:space="preserve">Corrected approach: </w:t>
      </w:r>
      <w:r>
        <w:t xml:space="preserve">Edit Catalyst source files directly (CLAUDE.md explicitly permits this). Replace ~30 raw Tailwind classes with design token equivalents: border-zinc-950/10 → border-border, placeholder:text-zinc-500 → placeholder:text-text-tertiary, bg-white → bg-surface, text-zinc-500 → text-text-secondary. This is a single focused PR touching ~12 Catalyst files, with no wrapper overhead and no className specificity risks.</w:t>
      </w:r>
    </w:p>
    <w:p>
      <w:pPr>
        <w:pStyle w:val="Heading2"/>
        <w:spacing w:after="200" w:before="300"/>
      </w:pPr>
      <w:r>
        <w:t xml:space="preserve">Correction #4: Login Already Uses Next.js Link in Some Places</w:t>
      </w:r>
    </w:p>
    <w:p>
      <w:pPr>
        <w:spacing w:after="120"/>
      </w:pPr>
      <w:r>
        <w:rPr>
          <w:b/>
          <w:bCs/>
        </w:rPr>
        <w:t xml:space="preserve">Plan says: </w:t>
      </w:r>
      <w:r>
        <w:rPr>
          <w:i/>
          <w:iCs/>
        </w:rPr>
        <w:t xml:space="preserve">"Task 1.4: Replace &lt;a&gt; tags with Next.js Link"</w:t>
      </w:r>
      <w:r>
        <w:t xml:space="preserve"> (implying all links are raw &lt;a&gt; tags).</w:t>
      </w:r>
    </w:p>
    <w:p>
      <w:pPr>
        <w:spacing w:after="120"/>
      </w:pPr>
      <w:r>
        <w:rPr>
          <w:b/>
          <w:bCs/>
        </w:rPr>
        <w:t xml:space="preserve">Reality: </w:t>
      </w:r>
      <w:r>
        <w:t xml:space="preserve">Login page already imports and uses Next.js Link (lines 7, 195, 201) for the logo lockup and "Learn what Intellios does" link. Only </w:t>
      </w:r>
      <w:r>
        <w:rPr>
          <w:b/>
          <w:bCs/>
        </w:rPr>
        <w:t xml:space="preserve">lines 308 and 311</w:t>
      </w:r>
      <w:r>
        <w:t xml:space="preserve"> ("Forgot your password?" and "Create account") use raw &lt;a&gt; tags. The task is correct but smaller in scope than implied.</w:t>
      </w:r>
    </w:p>
    <w:p>
      <w:pPr>
        <w:pStyle w:val="Heading2"/>
        <w:spacing w:after="200" w:before="300"/>
      </w:pPr>
      <w:r>
        <w:t xml:space="preserve">Correction #5: Success Metrics Undercount Active Catalyst Components</w:t>
      </w:r>
    </w:p>
    <w:p>
      <w:pPr>
        <w:spacing w:after="120"/>
      </w:pPr>
      <w:r>
        <w:rPr>
          <w:b/>
          <w:bCs/>
        </w:rPr>
        <w:t xml:space="preserve">Plan says: </w:t>
      </w:r>
      <w:r>
        <w:rPr>
          <w:i/>
          <w:iCs/>
        </w:rPr>
        <w:t xml:space="preserve">"After Phase 2: Catalyst coverage rises from 8/27 active..."</w:t>
      </w:r>
    </w:p>
    <w:p>
      <w:pPr>
        <w:spacing w:after="120"/>
      </w:pPr>
      <w:r>
        <w:rPr>
          <w:b/>
          <w:bCs/>
        </w:rPr>
        <w:t xml:space="preserve">Reality: </w:t>
      </w:r>
      <w:r>
        <w:t xml:space="preserve">The count of "8" only counts </w:t>
      </w:r>
      <w:r>
        <w:rPr>
          <w:i/>
          <w:iCs/>
        </w:rPr>
        <w:t xml:space="preserve">directly imported</w:t>
      </w:r>
      <w:r>
        <w:t xml:space="preserve"> Catalyst modules. But 7 additional Catalyst components are already active via ui/ re-exports (Table, Switch, Divider, DescriptionList, Heading, Text, CatalystLink). The current baseline is 13–15 active Catalyst components, not 8. The metric should track "components exposed through ui/ barrel" rather than "direct catalyst imports."</w:t>
      </w:r>
    </w:p>
    <w:p>
      <w:r>
        <w:br w:type="page"/>
      </w:r>
    </w:p>
    <w:p>
      <w:pPr>
        <w:pStyle w:val="Heading1"/>
        <w:spacing w:after="200" w:before="300"/>
      </w:pPr>
      <w:r>
        <w:t xml:space="preserve">4. Two Risk Areas</w:t>
      </w:r>
    </w:p>
    <w:p>
      <w:pPr>
        <w:pStyle w:val="Heading2"/>
        <w:spacing w:after="200" w:before="300"/>
      </w:pPr>
      <w:r>
        <w:t xml:space="preserve">Risk 1: Tailwind Class Specificity During Source Migration</w:t>
      </w:r>
    </w:p>
    <w:p>
      <w:pPr>
        <w:spacing w:after="120"/>
      </w:pPr>
      <w:r>
        <w:rPr>
          <w:b/>
          <w:bCs/>
        </w:rPr>
        <w:t xml:space="preserve">Scenario: </w:t>
      </w:r>
      <w:r>
        <w:t xml:space="preserve">When replacing border-zinc-950/10 with border-border in Catalyst source files, dark mode variants (dark:border-white/10) must also be updated. If design tokens already handle dark mode via CSS custom properties (e.g., --color-border changes value in dark mode), then the dark: prefix variants should be </w:t>
      </w:r>
      <w:r>
        <w:rPr>
          <w:b/>
          <w:bCs/>
        </w:rPr>
        <w:t xml:space="preserve">removed</w:t>
      </w:r>
      <w:r>
        <w:t xml:space="preserve">, not just replaced. Leaving both border-border and dark:border-something creates double-application.</w:t>
      </w:r>
    </w:p>
    <w:p>
      <w:pPr>
        <w:spacing w:after="120"/>
      </w:pPr>
      <w:r>
        <w:rPr>
          <w:b/>
          <w:bCs/>
        </w:rPr>
        <w:t xml:space="preserve">Mitigation: </w:t>
      </w:r>
      <w:r>
        <w:t xml:space="preserve">Before any source edits, verify that all design token CSS custom properties in globals.css have dark-mode values defined. If they do (likely, given the dark: @media block pattern), strip dark: variants when replacing with tokens. Test each component in both light and dark mode after editing.</w:t>
      </w:r>
    </w:p>
    <w:p>
      <w:pPr>
        <w:pStyle w:val="Heading2"/>
        <w:spacing w:after="200" w:before="300"/>
      </w:pPr>
      <w:r>
        <w:t xml:space="preserve">Risk 2: Phase 2 Import Rewrite May Break Tree-Shaking</w:t>
      </w:r>
    </w:p>
    <w:p>
      <w:pPr>
        <w:spacing w:after="120"/>
      </w:pPr>
      <w:r>
        <w:rPr>
          <w:b/>
          <w:bCs/>
        </w:rPr>
        <w:t xml:space="preserve">Scenario: </w:t>
      </w:r>
      <w:r>
        <w:t xml:space="preserve">Phase 2 rewrites 57 files from direct imports (e.g., @/components/catalyst/button) to barrel imports (@/components/ui). If the ui/index.ts barrel re-exports all components, pages that only use Button will import the entire component library, potentially increasing bundle size.</w:t>
      </w:r>
    </w:p>
    <w:p>
      <w:pPr>
        <w:spacing w:after="120"/>
      </w:pPr>
      <w:r>
        <w:rPr>
          <w:b/>
          <w:bCs/>
        </w:rPr>
        <w:t xml:space="preserve">Mitigation: </w:t>
      </w:r>
      <w:r>
        <w:t xml:space="preserve">Use subpath imports (@/components/ui/button, not @/components/ui) for components that are large or rarely co-imported. Alternatively, verify that Next.js + webpack tree-shaking handles barrel re-exports correctly by measuring bundle size before and after the rewrite.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5. Revised Phase Summary (Post-Validation)</w:t>
      </w:r>
    </w:p>
    <w:p>
      <w:pPr>
        <w:pStyle w:val="Heading2"/>
        <w:spacing w:after="200" w:before="300"/>
      </w:pPr>
      <w:r>
        <w:t xml:space="preserve">Phase 1: Demo-Critical Fixes (1–2 days)</w:t>
      </w:r>
    </w:p>
    <w:p>
      <w:pPr>
        <w:spacing w:after="120"/>
      </w:pPr>
      <w:r>
        <w:t xml:space="preserve">No structural changes to Phase 1, but two task refinements:</w:t>
      </w:r>
    </w:p>
    <w:p>
      <w:pPr>
        <w:spacing w:after="120"/>
      </w:pPr>
      <w:r>
        <w:rPr>
          <w:b/>
          <w:bCs/>
        </w:rPr>
        <w:t xml:space="preserve">1.1–1.3 (Login): </w:t>
      </w:r>
      <w:r>
        <w:t xml:space="preserve">Replace raw HTML inputs, button, and checkbox with Catalyst equivalents. For the Input, edit catalyst/input.tsx source to replace remaining raw Tailwind classes (borders, placeholder, background) with design tokens </w:t>
      </w:r>
      <w:r>
        <w:rPr>
          <w:i/>
          <w:iCs/>
        </w:rPr>
        <w:t xml:space="preserve">before</w:t>
      </w:r>
      <w:r>
        <w:t xml:space="preserve"> adopting it on Login. This ensures the dark-theme Login page gets proper token-based styling.</w:t>
      </w:r>
    </w:p>
    <w:p>
      <w:pPr>
        <w:spacing w:after="120"/>
      </w:pPr>
      <w:r>
        <w:rPr>
          <w:b/>
          <w:bCs/>
        </w:rPr>
        <w:t xml:space="preserve">1.5 (Compliance modal): </w:t>
      </w:r>
      <w:r>
        <w:t xml:space="preserve">Migrate to Catalyst Dialog. </w:t>
      </w:r>
      <w:r>
        <w:rPr>
          <w:b/>
          <w:bCs/>
        </w:rPr>
        <w:t xml:space="preserve">Do NOT migrate Deploy modals</w:t>
      </w:r>
      <w:r>
        <w:t xml:space="preserve"> — keep them hand-rolled due to multi-phase state machine.</w:t>
      </w:r>
    </w:p>
    <w:p>
      <w:pPr>
        <w:pStyle w:val="Heading2"/>
        <w:spacing w:after="200" w:before="300"/>
      </w:pPr>
      <w:r>
        <w:t xml:space="preserve">Phase 2: Canonical Imports + Token Completion (3–5 days)</w:t>
      </w:r>
    </w:p>
    <w:p>
      <w:pPr>
        <w:spacing w:after="120"/>
      </w:pPr>
      <w:r>
        <w:t xml:space="preserve">Revised to reflect source-level token migration instead of className wrappers:</w:t>
      </w:r>
    </w:p>
    <w:p>
      <w:pPr>
        <w:spacing w:after="120"/>
      </w:pPr>
      <w:r>
        <w:rPr>
          <w:b/>
          <w:bCs/>
        </w:rPr>
        <w:t xml:space="preserve">2.1 (Token completion): </w:t>
      </w:r>
      <w:r>
        <w:t xml:space="preserve">Edit ~12 Catalyst source files to replace remaining raw Tailwind classes with design tokens. This completes the partial migration already visible in text-text usage. Estimated: ~30 class replacements across border, placeholder, and background properties.</w:t>
      </w:r>
    </w:p>
    <w:p>
      <w:pPr>
        <w:spacing w:after="120"/>
      </w:pPr>
      <w:r>
        <w:rPr>
          <w:b/>
          <w:bCs/>
        </w:rPr>
        <w:t xml:space="preserve">2.2 (Barrel exports): </w:t>
      </w:r>
      <w:r>
        <w:t xml:space="preserve">Add all used Catalyst components to ui/index.ts barrel. Create subpath re-export files for large components.</w:t>
      </w:r>
    </w:p>
    <w:p>
      <w:pPr>
        <w:spacing w:after="120"/>
      </w:pPr>
      <w:r>
        <w:rPr>
          <w:b/>
          <w:bCs/>
        </w:rPr>
        <w:t xml:space="preserve">2.3 (Dialog): </w:t>
      </w:r>
      <w:r>
        <w:t xml:space="preserve">Deprecate unused Radix Dialog wrapper. Re-export Catalyst Dialog from ui/. (15-minute task, not multi-day.)</w:t>
      </w:r>
    </w:p>
    <w:p>
      <w:pPr>
        <w:spacing w:after="120"/>
      </w:pPr>
      <w:r>
        <w:rPr>
          <w:b/>
          <w:bCs/>
        </w:rPr>
        <w:t xml:space="preserve">2.4 (Import rewrite): </w:t>
      </w:r>
      <w:r>
        <w:t xml:space="preserve">Rewrite 57 files from @/components/catalyst to @/components/ui. Verify bundle size before/after.</w:t>
      </w:r>
    </w:p>
    <w:p>
      <w:pPr>
        <w:spacing w:after="120"/>
      </w:pPr>
      <w:r>
        <w:rPr>
          <w:b/>
          <w:bCs/>
        </w:rPr>
        <w:t xml:space="preserve">2.5 (Button merge): </w:t>
      </w:r>
      <w:r>
        <w:t xml:space="preserve">Deprecate ui/button.tsx (2 consumers). Migrate those 2 consumers to Catalyst Button. Since Catalyst Button already uses text-text and has token-bridged colors, no wrapper needed.</w:t>
      </w:r>
    </w:p>
    <w:p>
      <w:pPr>
        <w:pStyle w:val="Heading2"/>
        <w:spacing w:after="200" w:before="300"/>
      </w:pPr>
      <w:r>
        <w:t xml:space="preserve">Phase 3: Polish + New Adoptions (unchanged)</w:t>
      </w:r>
    </w:p>
    <w:p>
      <w:pPr>
        <w:spacing w:after="120"/>
      </w:pPr>
      <w:r>
        <w:t xml:space="preserve">No corrections needed. Avatar adoption, Textarea migration, responsive breakpoints, and utility extraction remain correctly scoped as non-blocking.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6573"/>
        <w:sz w:val="16"/>
        <w:szCs w:val="16"/>
      </w:rPr>
      <w:t xml:space="preserve">Intellios • Plan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B3F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C28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2026-04-07T18:51:42.628Z</dcterms:created>
  <dcterms:modified xsi:type="dcterms:W3CDTF">2026-04-07T18:51:42.629Z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