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3B3F8C"/>
          <w:sz w:val="56"/>
          <w:szCs w:val="56"/>
        </w:rPr>
        <w:t xml:space="preserve">INTELLIOS</w:t>
      </w:r>
    </w:p>
    <w:p>
      <w:pPr>
        <w:spacing w:after="100"/>
        <w:jc w:val="center"/>
      </w:pPr>
      <w:r>
        <w:rPr>
          <w:rFonts w:ascii="Arial" w:cs="Arial" w:eastAsia="Arial" w:hAnsi="Arial"/>
          <w:color w:val="566573"/>
          <w:sz w:val="40"/>
          <w:szCs w:val="40"/>
        </w:rPr>
        <w:t xml:space="preserve">UI Audit Report</w:t>
      </w:r>
    </w:p>
    <w:p>
      <w:pPr>
        <w:spacing w:after="400"/>
        <w:jc w:val="center"/>
      </w:pPr>
      <w:r>
        <w:rPr>
          <w:rFonts w:ascii="Arial" w:cs="Arial" w:eastAsia="Arial" w:hAnsi="Arial"/>
          <w:color w:val="566573"/>
          <w:sz w:val="28"/>
          <w:szCs w:val="28"/>
        </w:rPr>
        <w:t xml:space="preserve">Demo-Critical Pages</w:t>
      </w:r>
    </w:p>
    <w:p>
      <w:pPr>
        <w:spacing w:after="60"/>
        <w:jc w:val="center"/>
      </w:pPr>
      <w:r>
        <w:rPr>
          <w:rFonts w:ascii="Arial" w:cs="Arial" w:eastAsia="Arial" w:hAnsi="Arial"/>
          <w:color w:val="566573"/>
          <w:sz w:val="22"/>
          <w:szCs w:val="22"/>
        </w:rPr>
        <w:t xml:space="preserve">April 7, 2026</w:t>
      </w:r>
    </w:p>
    <w:p>
      <w:pPr>
        <w:spacing w:after="60"/>
        <w:jc w:val="center"/>
      </w:pPr>
      <w:r>
        <w:rPr>
          <w:rFonts w:ascii="Arial" w:cs="Arial" w:eastAsia="Arial" w:hAnsi="Arial"/>
          <w:color w:val="566573"/>
          <w:sz w:val="20"/>
          <w:szCs w:val="20"/>
        </w:rPr>
        <w:t xml:space="preserve">12 pages evaluated  •  3 rubrics  •  18 findings</w:t>
      </w:r>
    </w:p>
    <w:p>
      <w:r>
        <w:br w:type="page"/>
      </w:r>
    </w:p>
    <w:p>
      <w:pPr>
        <w:pStyle w:val="Heading1"/>
        <w:spacing w:after="200" w:before="300"/>
      </w:pPr>
      <w:r>
        <w:t xml:space="preserve">1. Executive Summary</w:t>
      </w:r>
    </w:p>
    <w:p>
      <w:pPr>
        <w:spacing w:after="120"/>
      </w:pPr>
      <w:r>
        <w:t xml:space="preserve">This audit evaluates </w:t>
      </w:r>
      <w:r>
        <w:rPr>
          <w:b/>
          <w:bCs/>
        </w:rPr>
        <w:t xml:space="preserve">12 demo-critical pages</w:t>
      </w:r>
      <w:r>
        <w:t xml:space="preserve"> of the Intellios platform against three rubrics: </w:t>
      </w:r>
      <w:r>
        <w:rPr>
          <w:b/>
          <w:bCs/>
        </w:rPr>
        <w:t xml:space="preserve">Gaps</w:t>
      </w:r>
      <w:r>
        <w:t xml:space="preserve"> (loading/empty/error states, form validation, responsive behavior), </w:t>
      </w:r>
      <w:r>
        <w:rPr>
          <w:b/>
          <w:bCs/>
        </w:rPr>
        <w:t xml:space="preserve">Catalyst UI Kit Compliance</w:t>
      </w:r>
      <w:r>
        <w:t xml:space="preserve"> (usage of the 27 available Catalyst primitives), and </w:t>
      </w:r>
      <w:r>
        <w:rPr>
          <w:b/>
          <w:bCs/>
        </w:rPr>
        <w:t xml:space="preserve">Consistency</w:t>
      </w:r>
      <w:r>
        <w:t xml:space="preserve"> (same component used the same way across pages).</w:t>
      </w:r>
    </w:p>
    <w:p>
      <w:pPr>
        <w:spacing w:after="120"/>
      </w:pPr>
      <w:r>
        <w:t xml:space="preserve">The audit identified </w:t>
      </w:r>
      <w:r>
        <w:rPr>
          <w:b/>
          <w:bCs/>
        </w:rPr>
        <w:t xml:space="preserve">18 total findings</w:t>
      </w:r>
      <w:r>
        <w:t xml:space="preserve">: </w:t>
      </w:r>
      <w:r>
        <w:rPr>
          <w:color w:val="1E8449"/>
        </w:rPr>
        <w:t xml:space="preserve">0 Blocker</w:t>
      </w:r>
      <w:r>
        <w:t xml:space="preserve">, </w:t>
      </w:r>
      <w:r>
        <w:rPr>
          <w:color w:val="C0392B"/>
        </w:rPr>
        <w:t xml:space="preserve">6 High</w:t>
      </w:r>
      <w:r>
        <w:t xml:space="preserve">, </w:t>
      </w:r>
      <w:r>
        <w:rPr>
          <w:color w:val="D68910"/>
        </w:rPr>
        <w:t xml:space="preserve">6 Medium</w:t>
      </w:r>
      <w:r>
        <w:t xml:space="preserve">, and </w:t>
      </w:r>
      <w:r>
        <w:rPr>
          <w:color w:val="2471A3"/>
        </w:rPr>
        <w:t xml:space="preserve">6 Low</w:t>
      </w:r>
      <w:r>
        <w:t xml:space="preserve">. The platform has a solid foundation with design tokens and a rich component library, but demo-critical pages underutilize Catalyst components and lack consistent state handling.</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c>
          <w:tcPr>
            <w:tcW w:type="dxa" w:w="120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80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736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Blocker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blockers identified</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Catalyst adoption on Login, modals, loading/error states</w:t>
            </w:r>
          </w:p>
        </w:tc>
      </w:tr>
      <w:tr>
        <w:tc>
          <w:tcPr>
            <w:tcW w:type="dxa" w:w="12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D68910"/>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patterns, missing responsive breakpoints</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471A3"/>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extraction opportunities, minor polish items</w:t>
            </w:r>
          </w:p>
        </w:tc>
      </w:tr>
    </w:tbl>
    <w:p>
      <w:r>
        <w:br w:type="page"/>
      </w:r>
    </w:p>
    <w:p>
      <w:pPr>
        <w:pStyle w:val="Heading1"/>
        <w:spacing w:after="200" w:before="300"/>
      </w:pPr>
      <w:r>
        <w:t xml:space="preserve">2. Systemic Issues</w:t>
      </w:r>
    </w:p>
    <w:p>
      <w:pPr>
        <w:spacing w:after="120"/>
      </w:pPr>
      <w:r>
        <w:t xml:space="preserve">These findings apply across multiple demo-critical pages and represent architectural patterns that should be addressed holistically.</w:t>
      </w:r>
    </w:p>
    <w:p>
      <w:pPr>
        <w:spacing w:before="300"/>
      </w:pPr>
    </w:p>
    <w:p>
      <w:pPr>
        <w:spacing w:after="80"/>
      </w:pPr>
      <w:r>
        <w:rPr>
          <w:b/>
          <w:bCs/>
          <w:color w:val="3B3F8C"/>
          <w:sz w:val="22"/>
          <w:szCs w:val="22"/>
        </w:rPr>
        <w:t xml:space="preserve">S-001</w:t>
      </w:r>
      <w:r>
        <w:t xml:space="preserve">  </w:t>
      </w:r>
      <w:r>
        <w:rPr>
          <w:b/>
          <w:bCs/>
          <w:color w:val="C0392B"/>
          <w:sz w:val="20"/>
          <w:szCs w:val="20"/>
        </w:rPr>
        <w:t xml:space="preserve">[High]</w:t>
      </w:r>
      <w:r>
        <w:t xml:space="preserve">  </w:t>
      </w:r>
      <w:r>
        <w:rPr>
          <w:i/>
          <w:iCs/>
          <w:color w:val="566573"/>
          <w:sz w:val="20"/>
          <w:szCs w:val="20"/>
        </w:rPr>
        <w:t xml:space="preserve">Catalyst Compliance</w:t>
      </w:r>
    </w:p>
    <w:p>
      <w:pPr>
        <w:spacing w:after="120"/>
      </w:pPr>
      <w:r>
        <w:rPr>
          <w:b/>
          <w:bCs/>
        </w:rPr>
        <w:t xml:space="preserve">Only 9 of 27 Catalyst components used; heavy skew to Heading/Subheading</w:t>
      </w:r>
    </w:p>
    <w:p>
      <w:pPr>
        <w:spacing w:after="120"/>
      </w:pPr>
      <w:r>
        <w:rPr>
          <w:b/>
          <w:bCs/>
        </w:rPr>
        <w:t xml:space="preserve">Observation: </w:t>
      </w:r>
      <w:r>
        <w:t xml:space="preserve">Across all 12 demo-critical pages, only 9 of 27 available Catalyst components are imported. Heading and Subheading account for the majority of usage. Components like Dialog, Input, Select, Checkbox, Table, Badge, and DescriptionList are available but rarely or never used on demo pages.</w:t>
      </w:r>
    </w:p>
    <w:p>
      <w:pPr>
        <w:spacing w:after="120"/>
      </w:pPr>
      <w:r>
        <w:rPr>
          <w:b/>
          <w:bCs/>
        </w:rPr>
        <w:t xml:space="preserve">Evidence: </w:t>
      </w:r>
      <w:r>
        <w:t xml:space="preserve">Login uses raw &lt;input&gt;, &lt;button&gt;, and &lt;a&gt; instead of Catalyst Input, Button, and Link. Compliance and Deploy use hand-rolled modals instead of Catalyst Dialog. Pipeline uses custom @/components/ui/select instead of Catalyst Select. Monitor and Review use hand-built tables instead of Catalyst Table.</w:t>
      </w:r>
    </w:p>
    <w:p>
      <w:pPr>
        <w:spacing w:after="120"/>
      </w:pPr>
      <w:r>
        <w:rPr>
          <w:b/>
          <w:bCs/>
        </w:rPr>
        <w:t xml:space="preserve">Recommendation: </w:t>
      </w:r>
      <w:r>
        <w:t xml:space="preserve">Adopt Catalyst Input, Dialog, Select, and Table on all demo-critical pages. Prioritize Login (highest visibility) and Compliance (modal is demo stop #6).</w:t>
      </w:r>
    </w:p>
    <w:p>
      <w:pPr>
        <w:spacing w:before="300"/>
      </w:pPr>
    </w:p>
    <w:p>
      <w:pPr>
        <w:spacing w:after="80"/>
      </w:pPr>
      <w:r>
        <w:rPr>
          <w:b/>
          <w:bCs/>
          <w:color w:val="3B3F8C"/>
          <w:sz w:val="22"/>
          <w:szCs w:val="22"/>
        </w:rPr>
        <w:t xml:space="preserve">S-002</w:t>
      </w:r>
      <w:r>
        <w:t xml:space="preserve">  </w:t>
      </w:r>
      <w:r>
        <w:rPr>
          <w:b/>
          <w:bCs/>
          <w:color w:val="C0392B"/>
          <w:sz w:val="20"/>
          <w:szCs w:val="20"/>
        </w:rPr>
        <w:t xml:space="preserve">[High]</w:t>
      </w:r>
      <w:r>
        <w:t xml:space="preserve">  </w:t>
      </w:r>
      <w:r>
        <w:rPr>
          <w:i/>
          <w:iCs/>
          <w:color w:val="566573"/>
          <w:sz w:val="20"/>
          <w:szCs w:val="20"/>
        </w:rPr>
        <w:t xml:space="preserve">Consistency</w:t>
      </w:r>
    </w:p>
    <w:p>
      <w:pPr>
        <w:spacing w:after="120"/>
      </w:pPr>
      <w:r>
        <w:rPr>
          <w:b/>
          <w:bCs/>
        </w:rPr>
        <w:t xml:space="preserve">Dual component systems (Catalyst vs UI) with divergent styling philosophies</w:t>
      </w:r>
    </w:p>
    <w:p>
      <w:pPr>
        <w:spacing w:after="120"/>
      </w:pPr>
      <w:r>
        <w:rPr>
          <w:b/>
          <w:bCs/>
        </w:rPr>
        <w:t xml:space="preserve">Observation: </w:t>
      </w:r>
      <w:r>
        <w:t xml:space="preserve">Two parallel component libraries exist: src/components/catalyst/ (raw Tailwind colors like zinc-950, red-200) and src/components/ui/ (design token classes like text-text, bg-surface, border-border). Pages mix both systems, creating visual inconsistency during the demo.</w:t>
      </w:r>
    </w:p>
    <w:p>
      <w:pPr>
        <w:spacing w:after="120"/>
      </w:pPr>
      <w:r>
        <w:rPr>
          <w:b/>
          <w:bCs/>
        </w:rPr>
        <w:t xml:space="preserve">Evidence: </w:t>
      </w:r>
      <w:r>
        <w:t xml:space="preserve">Blueprints page uses Catalyst Button + custom UI TableToolbar. Pipeline uses Catalyst Heading + custom UI Badge and Select. Home page mixes Catalyst Heading with hand-rolled stat cards using design tokens.</w:t>
      </w:r>
    </w:p>
    <w:p>
      <w:pPr>
        <w:spacing w:after="120"/>
      </w:pPr>
      <w:r>
        <w:rPr>
          <w:b/>
          <w:bCs/>
        </w:rPr>
        <w:t xml:space="preserve">Recommendation: </w:t>
      </w:r>
      <w:r>
        <w:t xml:space="preserve">Establish a bridging strategy: either migrate Catalyst components to use design tokens or migrate custom UI components to use Catalyst primitives. For the demo, at minimum ensure the same component instance is used for the same UI pattern across all pages.</w:t>
      </w:r>
    </w:p>
    <w:p>
      <w:pPr>
        <w:spacing w:before="300"/>
      </w:pPr>
    </w:p>
    <w:p>
      <w:pPr>
        <w:spacing w:after="80"/>
      </w:pPr>
      <w:r>
        <w:rPr>
          <w:b/>
          <w:bCs/>
          <w:color w:val="3B3F8C"/>
          <w:sz w:val="22"/>
          <w:szCs w:val="22"/>
        </w:rPr>
        <w:t xml:space="preserve">S-003</w:t>
      </w:r>
      <w:r>
        <w:t xml:space="preserve">  </w:t>
      </w:r>
      <w:r>
        <w:rPr>
          <w:b/>
          <w:bCs/>
          <w:color w:val="D68910"/>
          <w:sz w:val="20"/>
          <w:szCs w:val="20"/>
        </w:rPr>
        <w:t xml:space="preserve">[Medium]</w:t>
      </w:r>
      <w:r>
        <w:t xml:space="preserve">  </w:t>
      </w:r>
      <w:r>
        <w:rPr>
          <w:i/>
          <w:iCs/>
          <w:color w:val="566573"/>
          <w:sz w:val="20"/>
          <w:szCs w:val="20"/>
        </w:rPr>
        <w:t xml:space="preserve">Consistency</w:t>
      </w:r>
    </w:p>
    <w:p>
      <w:pPr>
        <w:spacing w:after="120"/>
      </w:pPr>
      <w:r>
        <w:rPr>
          <w:b/>
          <w:bCs/>
        </w:rPr>
        <w:t xml:space="preserve">Triplicated timeAgo() helper function</w:t>
      </w:r>
    </w:p>
    <w:p>
      <w:pPr>
        <w:spacing w:after="120"/>
      </w:pPr>
      <w:r>
        <w:rPr>
          <w:b/>
          <w:bCs/>
        </w:rPr>
        <w:t xml:space="preserve">Observation: </w:t>
      </w:r>
      <w:r>
        <w:t xml:space="preserve">Three separate implementations of relative time formatting exist across demo pages: relativeTime() in Blueprints (L79-88), timeAgo() in Pipeline (L56-65), and timeAgo() in Monitor (L68-79). Each has slightly different output formats.</w:t>
      </w:r>
    </w:p>
    <w:p>
      <w:pPr>
        <w:spacing w:after="120"/>
      </w:pPr>
      <w:r>
        <w:rPr>
          <w:b/>
          <w:bCs/>
        </w:rPr>
        <w:t xml:space="preserve">Evidence: </w:t>
      </w:r>
      <w:r>
        <w:t xml:space="preserve">Blueprints: returns "Xm ago", "Xh ago", "Xd ago". Pipeline: returns "Xm", "Xh", "Xd". Monitor: returns "X min ago", "X hr ago", "X days ago". A reviewer clicking through pages will notice inconsistent time labels.</w:t>
      </w:r>
    </w:p>
    <w:p>
      <w:pPr>
        <w:spacing w:after="120"/>
      </w:pPr>
      <w:r>
        <w:rPr>
          <w:b/>
          <w:bCs/>
        </w:rPr>
        <w:t xml:space="preserve">Recommendation: </w:t>
      </w:r>
      <w:r>
        <w:t xml:space="preserve">Extract a single formatRelativeTime() utility into src/lib/utils/time.ts. Standardize the format (e.g., "5m ago") and import everywhere.</w:t>
      </w:r>
    </w:p>
    <w:p>
      <w:pPr>
        <w:spacing w:before="300"/>
      </w:pPr>
    </w:p>
    <w:p>
      <w:pPr>
        <w:spacing w:after="80"/>
      </w:pPr>
      <w:r>
        <w:rPr>
          <w:b/>
          <w:bCs/>
          <w:color w:val="3B3F8C"/>
          <w:sz w:val="22"/>
          <w:szCs w:val="22"/>
        </w:rPr>
        <w:t xml:space="preserve">S-004</w:t>
      </w:r>
      <w:r>
        <w:t xml:space="preserve">  </w:t>
      </w:r>
      <w:r>
        <w:rPr>
          <w:b/>
          <w:bCs/>
          <w:color w:val="C0392B"/>
          <w:sz w:val="20"/>
          <w:szCs w:val="20"/>
        </w:rPr>
        <w:t xml:space="preserve">[High]</w:t>
      </w:r>
      <w:r>
        <w:t xml:space="preserve">  </w:t>
      </w:r>
      <w:r>
        <w:rPr>
          <w:i/>
          <w:iCs/>
          <w:color w:val="566573"/>
          <w:sz w:val="20"/>
          <w:szCs w:val="20"/>
        </w:rPr>
        <w:t xml:space="preserve">Gaps</w:t>
      </w:r>
    </w:p>
    <w:p>
      <w:pPr>
        <w:spacing w:after="120"/>
      </w:pPr>
      <w:r>
        <w:rPr>
          <w:b/>
          <w:bCs/>
        </w:rPr>
        <w:t xml:space="preserve">Inconsistent loading, error, and empty states across pages</w:t>
      </w:r>
    </w:p>
    <w:p>
      <w:pPr>
        <w:spacing w:after="120"/>
      </w:pPr>
      <w:r>
        <w:rPr>
          <w:b/>
          <w:bCs/>
        </w:rPr>
        <w:t xml:space="preserve">Observation: </w:t>
      </w:r>
      <w:r>
        <w:t xml:space="preserve">Only Blueprints implements all four states (loading skeleton, error alert, empty-no-data, empty-no-results). Other demo-critical pages are missing one or more states, which will show as broken UI if the API is slow or returns errors during the demo.</w:t>
      </w:r>
    </w:p>
    <w:p>
      <w:pPr>
        <w:spacing w:after="120"/>
      </w:pPr>
      <w:r>
        <w:rPr>
          <w:b/>
          <w:bCs/>
        </w:rPr>
        <w:t xml:space="preserve">Evidence: </w:t>
      </w:r>
      <w:r>
        <w:t xml:space="preserve">Pipeline: no loading skeleton, no error state. Compliance: no loading skeleton. Monitor: has loading + error but hand-rolled empty state instead of shared EmptyState. Review: no loading skeleton, hand-rolled error (red &lt;p&gt; tag instead of InlineAlert). Home: no explicit error handling.</w:t>
      </w:r>
    </w:p>
    <w:p>
      <w:pPr>
        <w:spacing w:after="120"/>
      </w:pPr>
      <w:r>
        <w:rPr>
          <w:b/>
          <w:bCs/>
        </w:rPr>
        <w:t xml:space="preserve">Recommendation: </w:t>
      </w:r>
      <w:r>
        <w:t xml:space="preserve">Add consistent loading skeletons (animate-pulse pattern from Blueprints), InlineAlert error states, and EmptyState components to all demo-critical pages. Highest priority: Pipeline and Home (demo stops #1 and #3).</w:t>
      </w:r>
    </w:p>
    <w:p>
      <w:pPr>
        <w:spacing w:before="300"/>
      </w:pPr>
    </w:p>
    <w:p>
      <w:pPr>
        <w:spacing w:after="80"/>
      </w:pPr>
      <w:r>
        <w:rPr>
          <w:b/>
          <w:bCs/>
          <w:color w:val="3B3F8C"/>
          <w:sz w:val="22"/>
          <w:szCs w:val="22"/>
        </w:rPr>
        <w:t xml:space="preserve">S-005</w:t>
      </w:r>
      <w:r>
        <w:t xml:space="preserve">  </w:t>
      </w:r>
      <w:r>
        <w:rPr>
          <w:b/>
          <w:bCs/>
          <w:color w:val="D68910"/>
          <w:sz w:val="20"/>
          <w:szCs w:val="20"/>
        </w:rPr>
        <w:t xml:space="preserve">[Medium]</w:t>
      </w:r>
      <w:r>
        <w:t xml:space="preserve">  </w:t>
      </w:r>
      <w:r>
        <w:rPr>
          <w:i/>
          <w:iCs/>
          <w:color w:val="566573"/>
          <w:sz w:val="20"/>
          <w:szCs w:val="20"/>
        </w:rPr>
        <w:t xml:space="preserve">Gaps</w:t>
      </w:r>
    </w:p>
    <w:p>
      <w:pPr>
        <w:spacing w:after="120"/>
      </w:pPr>
      <w:r>
        <w:rPr>
          <w:b/>
          <w:bCs/>
        </w:rPr>
        <w:t xml:space="preserve">No responsive breakpoints on data-dense pages</w:t>
      </w:r>
    </w:p>
    <w:p>
      <w:pPr>
        <w:spacing w:after="120"/>
      </w:pPr>
      <w:r>
        <w:rPr>
          <w:b/>
          <w:bCs/>
        </w:rPr>
        <w:t xml:space="preserve">Observation: </w:t>
      </w:r>
      <w:r>
        <w:t xml:space="preserve">Several pages use fixed grid layouts (grid-cols-5, grid-cols-4) with no responsive breakpoints, making them unusable on tablet or smaller screens. While the demo is on desktop, window resizing during screen-share is common.</w:t>
      </w:r>
    </w:p>
    <w:p>
      <w:pPr>
        <w:spacing w:after="120"/>
      </w:pPr>
      <w:r>
        <w:rPr>
          <w:b/>
          <w:bCs/>
        </w:rPr>
        <w:t xml:space="preserve">Evidence: </w:t>
      </w:r>
      <w:r>
        <w:t xml:space="preserve">Compliance: grid-cols-5 (L272) with no sm:/md:/lg: variants. Monitor: fixed column layout in data table. Home: relies on grid-cols-4 for stat cards.</w:t>
      </w:r>
    </w:p>
    <w:p>
      <w:pPr>
        <w:spacing w:after="120"/>
      </w:pPr>
      <w:r>
        <w:rPr>
          <w:b/>
          <w:bCs/>
        </w:rPr>
        <w:t xml:space="preserve">Recommendation: </w:t>
      </w:r>
      <w:r>
        <w:t xml:space="preserve">Add responsive breakpoints: grid-cols-1 sm:grid-cols-2 lg:grid-cols-4 xl:grid-cols-5 pattern. Focus on Compliance and Home pages first.</w:t>
      </w:r>
    </w:p>
    <w:p>
      <w:pPr>
        <w:spacing w:before="300"/>
      </w:pPr>
    </w:p>
    <w:p>
      <w:pPr>
        <w:spacing w:after="80"/>
      </w:pPr>
      <w:r>
        <w:rPr>
          <w:b/>
          <w:bCs/>
          <w:color w:val="3B3F8C"/>
          <w:sz w:val="22"/>
          <w:szCs w:val="22"/>
        </w:rPr>
        <w:t xml:space="preserve">S-006</w:t>
      </w:r>
      <w:r>
        <w:t xml:space="preserve">  </w:t>
      </w:r>
      <w:r>
        <w:rPr>
          <w:b/>
          <w:bCs/>
          <w:color w:val="D68910"/>
          <w:sz w:val="20"/>
          <w:szCs w:val="20"/>
        </w:rPr>
        <w:t xml:space="preserve">[Medium]</w:t>
      </w:r>
      <w:r>
        <w:t xml:space="preserve">  </w:t>
      </w:r>
      <w:r>
        <w:rPr>
          <w:i/>
          <w:iCs/>
          <w:color w:val="566573"/>
          <w:sz w:val="20"/>
          <w:szCs w:val="20"/>
        </w:rPr>
        <w:t xml:space="preserve">Catalyst Compliance</w:t>
      </w:r>
    </w:p>
    <w:p>
      <w:pPr>
        <w:spacing w:after="120"/>
      </w:pPr>
      <w:r>
        <w:rPr>
          <w:b/>
          <w:bCs/>
        </w:rPr>
        <w:t xml:space="preserve">Hand-rolled status badges diverge from StatusBadge component</w:t>
      </w:r>
    </w:p>
    <w:p>
      <w:pPr>
        <w:spacing w:after="120"/>
      </w:pPr>
      <w:r>
        <w:rPr>
          <w:b/>
          <w:bCs/>
        </w:rPr>
        <w:t xml:space="preserve">Observation: </w:t>
      </w:r>
      <w:r>
        <w:t xml:space="preserve">Multiple pages implement inline status badges with slightly different markup, colors, and sizing instead of using a shared StatusBadge component.</w:t>
      </w:r>
    </w:p>
    <w:p>
      <w:pPr>
        <w:spacing w:after="120"/>
      </w:pPr>
      <w:r>
        <w:rPr>
          <w:b/>
          <w:bCs/>
        </w:rPr>
        <w:t xml:space="preserve">Evidence: </w:t>
      </w:r>
      <w:r>
        <w:t xml:space="preserve">Blueprints (L240-245): inline span with dot + text. Pipeline: uses @/components/ui/badge. Review: custom risk-tier spans. Home: STATUS_CONFIG map with per-status colors. Each looks slightly different in shape, padding, and color mapping.</w:t>
      </w:r>
    </w:p>
    <w:p>
      <w:pPr>
        <w:spacing w:after="120"/>
      </w:pPr>
      <w:r>
        <w:rPr>
          <w:b/>
          <w:bCs/>
        </w:rPr>
        <w:t xml:space="preserve">Recommendation: </w:t>
      </w:r>
      <w:r>
        <w:t xml:space="preserve">Consolidate into a single StatusBadge component (already exists in src/components/registry/). Extend it to handle all status types (blueprint status, pipeline stage, risk tier, agent health) and use it consistently.</w:t>
      </w:r>
    </w:p>
    <w:p>
      <w:r>
        <w:br w:type="page"/>
      </w:r>
    </w:p>
    <w:p>
      <w:pPr>
        <w:pStyle w:val="Heading1"/>
        <w:spacing w:after="200" w:before="300"/>
      </w:pPr>
      <w:r>
        <w:t xml:space="preserve">3. Per-Page Findings</w:t>
      </w:r>
    </w:p>
    <w:p>
      <w:pPr>
        <w:spacing w:after="120"/>
      </w:pPr>
      <w:r>
        <w:t xml:space="preserve">Individual findings organized by page. Each references the specific component, line, or pattern observed.</w:t>
      </w:r>
    </w:p>
    <w:p>
      <w:pPr>
        <w:pStyle w:val="Heading2"/>
        <w:spacing w:after="200" w:before="300"/>
      </w:pPr>
      <w:r>
        <w:t xml:space="preserve">Login Page</w:t>
      </w:r>
    </w:p>
    <w:p>
      <w:pPr>
        <w:spacing w:before="200"/>
      </w:pPr>
    </w:p>
    <w:p>
      <w:pPr>
        <w:spacing w:after="80"/>
      </w:pPr>
      <w:r>
        <w:rPr>
          <w:b/>
          <w:bCs/>
          <w:color w:val="3B3F8C"/>
          <w:sz w:val="22"/>
          <w:szCs w:val="22"/>
        </w:rPr>
        <w:t xml:space="preserve">P-001</w:t>
      </w:r>
      <w:r>
        <w:t xml:space="preserve">  </w:t>
      </w:r>
      <w:r>
        <w:rPr>
          <w:b/>
          <w:bCs/>
          <w:color w:val="C0392B"/>
          <w:sz w:val="20"/>
          <w:szCs w:val="20"/>
        </w:rPr>
        <w:t xml:space="preserve">[High]</w:t>
      </w:r>
    </w:p>
    <w:p>
      <w:pPr>
        <w:spacing w:after="120"/>
      </w:pPr>
      <w:r>
        <w:rPr>
          <w:b/>
          <w:bCs/>
        </w:rPr>
        <w:t xml:space="preserve">Login page does not use Catalyst Input, Button, or Link</w:t>
      </w:r>
    </w:p>
    <w:p>
      <w:pPr>
        <w:spacing w:after="120"/>
      </w:pPr>
      <w:r>
        <w:rPr>
          <w:b/>
          <w:bCs/>
        </w:rPr>
        <w:t xml:space="preserve">Observation: </w:t>
      </w:r>
      <w:r>
        <w:t xml:space="preserve">The login page (highest visibility, first impression for every demo role) uses raw HTML &lt;input&gt;, &lt;button&gt;, and &lt;a&gt; elements instead of Catalyst components.</w:t>
      </w:r>
    </w:p>
    <w:p>
      <w:pPr>
        <w:spacing w:after="120"/>
      </w:pPr>
      <w:r>
        <w:rPr>
          <w:b/>
          <w:bCs/>
        </w:rPr>
        <w:t xml:space="preserve">Evidence: </w:t>
      </w:r>
      <w:r>
        <w:t xml:space="preserve">Raw &lt;input&gt; elements for email/password (no Catalyst Input). Raw &lt;button&gt; for submit (no Catalyst Button). &lt;a href&gt; tags at L308, L311 instead of Next.js Link or Catalyst Link. No Catalyst Checkbox for "Remember me".</w:t>
      </w:r>
    </w:p>
    <w:p>
      <w:pPr>
        <w:spacing w:after="120"/>
      </w:pPr>
      <w:r>
        <w:rPr>
          <w:b/>
          <w:bCs/>
        </w:rPr>
        <w:t xml:space="preserve">Recommendation: </w:t>
      </w:r>
      <w:r>
        <w:t xml:space="preserve">Replace with Catalyst Input, Button (color="indigo"), Link, and Checkbox. This is the single highest-impact change for demo polish.</w:t>
      </w:r>
    </w:p>
    <w:p>
      <w:pPr>
        <w:spacing w:before="200"/>
      </w:pPr>
    </w:p>
    <w:p>
      <w:pPr>
        <w:spacing w:after="80"/>
      </w:pPr>
      <w:r>
        <w:rPr>
          <w:b/>
          <w:bCs/>
          <w:color w:val="3B3F8C"/>
          <w:sz w:val="22"/>
          <w:szCs w:val="22"/>
        </w:rPr>
        <w:t xml:space="preserve">P-002</w:t>
      </w:r>
      <w:r>
        <w:t xml:space="preserve">  </w:t>
      </w:r>
      <w:r>
        <w:rPr>
          <w:b/>
          <w:bCs/>
          <w:color w:val="2471A3"/>
          <w:sz w:val="20"/>
          <w:szCs w:val="20"/>
        </w:rPr>
        <w:t xml:space="preserve">[Low]</w:t>
      </w:r>
    </w:p>
    <w:p>
      <w:pPr>
        <w:spacing w:after="120"/>
      </w:pPr>
      <w:r>
        <w:rPr>
          <w:b/>
          <w:bCs/>
        </w:rPr>
        <w:t xml:space="preserve">SSO detection banner has no loading/error feedback</w:t>
      </w:r>
    </w:p>
    <w:p>
      <w:pPr>
        <w:spacing w:after="120"/>
      </w:pPr>
      <w:r>
        <w:rPr>
          <w:b/>
          <w:bCs/>
        </w:rPr>
        <w:t xml:space="preserve">Observation: </w:t>
      </w:r>
      <w:r>
        <w:t xml:space="preserve">The SSO auto-detection feature shows a banner but has no loading spinner during detection and no error state if detection fails.</w:t>
      </w:r>
    </w:p>
    <w:p>
      <w:pPr>
        <w:spacing w:after="120"/>
      </w:pPr>
      <w:r>
        <w:rPr>
          <w:b/>
          <w:bCs/>
        </w:rPr>
        <w:t xml:space="preserve">Evidence: </w:t>
      </w:r>
      <w:r>
        <w:t xml:space="preserve">SSO detection logic with static banner display, no intermediate states.</w:t>
      </w:r>
    </w:p>
    <w:p>
      <w:pPr>
        <w:spacing w:after="120"/>
      </w:pPr>
      <w:r>
        <w:rPr>
          <w:b/>
          <w:bCs/>
        </w:rPr>
        <w:t xml:space="preserve">Recommendation: </w:t>
      </w:r>
      <w:r>
        <w:t xml:space="preserve">Add a subtle loading indicator during SSO detection and a dismissible error if it fails.</w:t>
      </w:r>
    </w:p>
    <w:p>
      <w:pPr>
        <w:pStyle w:val="Heading2"/>
        <w:spacing w:after="200" w:before="300"/>
      </w:pPr>
      <w:r>
        <w:t xml:space="preserve">Home Page</w:t>
      </w:r>
    </w:p>
    <w:p>
      <w:pPr>
        <w:spacing w:before="200"/>
      </w:pPr>
    </w:p>
    <w:p>
      <w:pPr>
        <w:spacing w:after="80"/>
      </w:pPr>
      <w:r>
        <w:rPr>
          <w:b/>
          <w:bCs/>
          <w:color w:val="3B3F8C"/>
          <w:sz w:val="22"/>
          <w:szCs w:val="22"/>
        </w:rPr>
        <w:t xml:space="preserve">P-003</w:t>
      </w:r>
      <w:r>
        <w:t xml:space="preserve">  </w:t>
      </w:r>
      <w:r>
        <w:rPr>
          <w:b/>
          <w:bCs/>
          <w:color w:val="C0392B"/>
          <w:sz w:val="20"/>
          <w:szCs w:val="20"/>
        </w:rPr>
        <w:t xml:space="preserve">[High]</w:t>
      </w:r>
    </w:p>
    <w:p>
      <w:pPr>
        <w:spacing w:after="120"/>
      </w:pPr>
      <w:r>
        <w:rPr>
          <w:b/>
          <w:bCs/>
        </w:rPr>
        <w:t xml:space="preserve">Home page has no error handling for failed data fetches</w:t>
      </w:r>
    </w:p>
    <w:p>
      <w:pPr>
        <w:spacing w:after="120"/>
      </w:pPr>
      <w:r>
        <w:rPr>
          <w:b/>
          <w:bCs/>
        </w:rPr>
        <w:t xml:space="preserve">Observation: </w:t>
      </w:r>
      <w:r>
        <w:t xml:space="preserve">The role-based Home dashboard fetches agent data but has no error boundary or error state. A failed API call during demo would show a blank or broken dashboard.</w:t>
      </w:r>
    </w:p>
    <w:p>
      <w:pPr>
        <w:spacing w:after="120"/>
      </w:pPr>
      <w:r>
        <w:rPr>
          <w:b/>
          <w:bCs/>
        </w:rPr>
        <w:t xml:space="preserve">Evidence: </w:t>
      </w:r>
      <w:r>
        <w:t xml:space="preserve">No error state handling in the Home page component. QualityRing SVG and stat cards assume data is always available.</w:t>
      </w:r>
    </w:p>
    <w:p>
      <w:pPr>
        <w:spacing w:after="120"/>
      </w:pPr>
      <w:r>
        <w:rPr>
          <w:b/>
          <w:bCs/>
        </w:rPr>
        <w:t xml:space="preserve">Recommendation: </w:t>
      </w:r>
      <w:r>
        <w:t xml:space="preserve">Add React Query error handling with InlineAlert fallback. Add loading skeletons for the stat cards and agent list.</w:t>
      </w:r>
    </w:p>
    <w:p>
      <w:pPr>
        <w:spacing w:before="200"/>
      </w:pPr>
    </w:p>
    <w:p>
      <w:pPr>
        <w:spacing w:after="80"/>
      </w:pPr>
      <w:r>
        <w:rPr>
          <w:b/>
          <w:bCs/>
          <w:color w:val="3B3F8C"/>
          <w:sz w:val="22"/>
          <w:szCs w:val="22"/>
        </w:rPr>
        <w:t xml:space="preserve">P-004</w:t>
      </w:r>
      <w:r>
        <w:t xml:space="preserve">  </w:t>
      </w:r>
      <w:r>
        <w:rPr>
          <w:b/>
          <w:bCs/>
          <w:color w:val="2471A3"/>
          <w:sz w:val="20"/>
          <w:szCs w:val="20"/>
        </w:rPr>
        <w:t xml:space="preserve">[Low]</w:t>
      </w:r>
    </w:p>
    <w:p>
      <w:pPr>
        <w:spacing w:after="120"/>
      </w:pPr>
      <w:r>
        <w:rPr>
          <w:b/>
          <w:bCs/>
        </w:rPr>
        <w:t xml:space="preserve">Hand-rolled QualityRing SVG could be extracted as reusable component</w:t>
      </w:r>
    </w:p>
    <w:p>
      <w:pPr>
        <w:spacing w:after="120"/>
      </w:pPr>
      <w:r>
        <w:rPr>
          <w:b/>
          <w:bCs/>
        </w:rPr>
        <w:t xml:space="preserve">Observation: </w:t>
      </w:r>
      <w:r>
        <w:t xml:space="preserve">The QualityRing is a custom SVG donut chart embedded directly in the Home page. It is not reusable and adds ~50 lines of inline SVG logic.</w:t>
      </w:r>
    </w:p>
    <w:p>
      <w:pPr>
        <w:spacing w:after="120"/>
      </w:pPr>
      <w:r>
        <w:rPr>
          <w:b/>
          <w:bCs/>
        </w:rPr>
        <w:t xml:space="preserve">Evidence: </w:t>
      </w:r>
      <w:r>
        <w:t xml:space="preserve">QualityRing SVG implementation inline in page.tsx with hardcoded dimensions.</w:t>
      </w:r>
    </w:p>
    <w:p>
      <w:pPr>
        <w:spacing w:after="120"/>
      </w:pPr>
      <w:r>
        <w:rPr>
          <w:b/>
          <w:bCs/>
        </w:rPr>
        <w:t xml:space="preserve">Recommendation: </w:t>
      </w:r>
      <w:r>
        <w:t xml:space="preserve">Extract to src/components/ui/quality-ring.tsx for reusability and testability.</w:t>
      </w:r>
    </w:p>
    <w:p>
      <w:pPr>
        <w:pStyle w:val="Heading2"/>
        <w:spacing w:after="200" w:before="300"/>
      </w:pPr>
      <w:r>
        <w:t xml:space="preserve">Pipeline Page</w:t>
      </w:r>
    </w:p>
    <w:p>
      <w:pPr>
        <w:spacing w:before="200"/>
      </w:pPr>
    </w:p>
    <w:p>
      <w:pPr>
        <w:spacing w:after="80"/>
      </w:pPr>
      <w:r>
        <w:rPr>
          <w:b/>
          <w:bCs/>
          <w:color w:val="3B3F8C"/>
          <w:sz w:val="22"/>
          <w:szCs w:val="22"/>
        </w:rPr>
        <w:t xml:space="preserve">P-005</w:t>
      </w:r>
      <w:r>
        <w:t xml:space="preserve">  </w:t>
      </w:r>
      <w:r>
        <w:rPr>
          <w:b/>
          <w:bCs/>
          <w:color w:val="D68910"/>
          <w:sz w:val="20"/>
          <w:szCs w:val="20"/>
        </w:rPr>
        <w:t xml:space="preserve">[Medium]</w:t>
      </w:r>
    </w:p>
    <w:p>
      <w:pPr>
        <w:spacing w:after="120"/>
      </w:pPr>
      <w:r>
        <w:rPr>
          <w:b/>
          <w:bCs/>
        </w:rPr>
        <w:t xml:space="preserve">Pipeline Kanban has no loading or error states</w:t>
      </w:r>
    </w:p>
    <w:p>
      <w:pPr>
        <w:spacing w:after="120"/>
      </w:pPr>
      <w:r>
        <w:rPr>
          <w:b/>
          <w:bCs/>
        </w:rPr>
        <w:t xml:space="preserve">Observation: </w:t>
      </w:r>
      <w:r>
        <w:t xml:space="preserve">The pipeline page (demo stop #3) renders a Kanban board but has no loading skeleton and no error fallback. If agents take a moment to load, the user sees an empty board with no feedback.</w:t>
      </w:r>
    </w:p>
    <w:p>
      <w:pPr>
        <w:spacing w:after="120"/>
      </w:pPr>
      <w:r>
        <w:rPr>
          <w:b/>
          <w:bCs/>
        </w:rPr>
        <w:t xml:space="preserve">Evidence: </w:t>
      </w:r>
      <w:r>
        <w:t xml:space="preserve">No loading state, no error state, no empty state in Pipeline page. AgentCard has fixed h-[156px] which may clip content.</w:t>
      </w:r>
    </w:p>
    <w:p>
      <w:pPr>
        <w:spacing w:after="120"/>
      </w:pPr>
      <w:r>
        <w:rPr>
          <w:b/>
          <w:bCs/>
        </w:rPr>
        <w:t xml:space="preserve">Recommendation: </w:t>
      </w:r>
      <w:r>
        <w:t xml:space="preserve">Add column-shaped loading skeletons and an InlineAlert for API errors. Consider making AgentCard height flexible (min-h instead of fixed h).</w:t>
      </w:r>
    </w:p>
    <w:p>
      <w:pPr>
        <w:spacing w:before="200"/>
      </w:pPr>
    </w:p>
    <w:p>
      <w:pPr>
        <w:spacing w:after="80"/>
      </w:pPr>
      <w:r>
        <w:rPr>
          <w:b/>
          <w:bCs/>
          <w:color w:val="3B3F8C"/>
          <w:sz w:val="22"/>
          <w:szCs w:val="22"/>
        </w:rPr>
        <w:t xml:space="preserve">P-006</w:t>
      </w:r>
      <w:r>
        <w:t xml:space="preserve">  </w:t>
      </w:r>
      <w:r>
        <w:rPr>
          <w:b/>
          <w:bCs/>
          <w:color w:val="2471A3"/>
          <w:sz w:val="20"/>
          <w:szCs w:val="20"/>
        </w:rPr>
        <w:t xml:space="preserve">[Low]</w:t>
      </w:r>
    </w:p>
    <w:p>
      <w:pPr>
        <w:spacing w:after="120"/>
      </w:pPr>
      <w:r>
        <w:rPr>
          <w:b/>
          <w:bCs/>
        </w:rPr>
        <w:t xml:space="preserve">InsightsStrip metrics bar lacks responsive layout</w:t>
      </w:r>
    </w:p>
    <w:p>
      <w:pPr>
        <w:spacing w:after="120"/>
      </w:pPr>
      <w:r>
        <w:rPr>
          <w:b/>
          <w:bCs/>
        </w:rPr>
        <w:t xml:space="preserve">Observation: </w:t>
      </w:r>
      <w:r>
        <w:t xml:space="preserve">The InsightsStrip at the top of Pipeline uses a horizontal layout that may overflow on narrower viewports.</w:t>
      </w:r>
    </w:p>
    <w:p>
      <w:pPr>
        <w:spacing w:after="120"/>
      </w:pPr>
      <w:r>
        <w:rPr>
          <w:b/>
          <w:bCs/>
        </w:rPr>
        <w:t xml:space="preserve">Evidence: </w:t>
      </w:r>
      <w:r>
        <w:t xml:space="preserve">Fixed horizontal layout with no flex-wrap or responsive stacking.</w:t>
      </w:r>
    </w:p>
    <w:p>
      <w:pPr>
        <w:spacing w:after="120"/>
      </w:pPr>
      <w:r>
        <w:rPr>
          <w:b/>
          <w:bCs/>
        </w:rPr>
        <w:t xml:space="preserve">Recommendation: </w:t>
      </w:r>
      <w:r>
        <w:t xml:space="preserve">Add flex-wrap and responsive stacking for the metrics bar.</w:t>
      </w:r>
    </w:p>
    <w:p>
      <w:pPr>
        <w:pStyle w:val="Heading2"/>
        <w:spacing w:after="200" w:before="300"/>
      </w:pPr>
      <w:r>
        <w:t xml:space="preserve">Compliance Page</w:t>
      </w:r>
    </w:p>
    <w:p>
      <w:pPr>
        <w:spacing w:before="200"/>
      </w:pPr>
    </w:p>
    <w:p>
      <w:pPr>
        <w:spacing w:after="80"/>
      </w:pPr>
      <w:r>
        <w:rPr>
          <w:b/>
          <w:bCs/>
          <w:color w:val="3B3F8C"/>
          <w:sz w:val="22"/>
          <w:szCs w:val="22"/>
        </w:rPr>
        <w:t xml:space="preserve">P-007</w:t>
      </w:r>
      <w:r>
        <w:t xml:space="preserve">  </w:t>
      </w:r>
      <w:r>
        <w:rPr>
          <w:b/>
          <w:bCs/>
          <w:color w:val="C0392B"/>
          <w:sz w:val="20"/>
          <w:szCs w:val="20"/>
        </w:rPr>
        <w:t xml:space="preserve">[High]</w:t>
      </w:r>
    </w:p>
    <w:p>
      <w:pPr>
        <w:spacing w:after="120"/>
      </w:pPr>
      <w:r>
        <w:rPr>
          <w:b/>
          <w:bCs/>
        </w:rPr>
        <w:t xml:space="preserve">Compliance modal uses hand-rolled implementation instead of Catalyst Dialog</w:t>
      </w:r>
    </w:p>
    <w:p>
      <w:pPr>
        <w:spacing w:after="120"/>
      </w:pPr>
      <w:r>
        <w:rPr>
          <w:b/>
          <w:bCs/>
        </w:rPr>
        <w:t xml:space="preserve">Observation: </w:t>
      </w:r>
      <w:r>
        <w:t xml:space="preserve">The compliance dashboard (demo stop #6) has a policy detail modal built from scratch with custom backdrop, positioning, and close handling instead of using Catalyst Dialog which provides focus trap, escape handling, and backdrop transitions out of the box.</w:t>
      </w:r>
    </w:p>
    <w:p>
      <w:pPr>
        <w:spacing w:after="120"/>
      </w:pPr>
      <w:r>
        <w:rPr>
          <w:b/>
          <w:bCs/>
        </w:rPr>
        <w:t xml:space="preserve">Evidence: </w:t>
      </w:r>
      <w:r>
        <w:t xml:space="preserve">Hand-rolled modal at L792 of compliance/page.tsx. No focus trap, no escape-to-close, no backdrop transition animation.</w:t>
      </w:r>
    </w:p>
    <w:p>
      <w:pPr>
        <w:spacing w:after="120"/>
      </w:pPr>
      <w:r>
        <w:rPr>
          <w:b/>
          <w:bCs/>
        </w:rPr>
        <w:t xml:space="preserve">Recommendation: </w:t>
      </w:r>
      <w:r>
        <w:t xml:space="preserve">Replace with Catalyst Dialog. This ensures accessibility (focus trap, escape key) and visual consistency with other modal patterns.</w:t>
      </w:r>
    </w:p>
    <w:p>
      <w:pPr>
        <w:spacing w:before="200"/>
      </w:pPr>
    </w:p>
    <w:p>
      <w:pPr>
        <w:spacing w:after="80"/>
      </w:pPr>
      <w:r>
        <w:rPr>
          <w:b/>
          <w:bCs/>
          <w:color w:val="3B3F8C"/>
          <w:sz w:val="22"/>
          <w:szCs w:val="22"/>
        </w:rPr>
        <w:t xml:space="preserve">P-008</w:t>
      </w:r>
      <w:r>
        <w:t xml:space="preserve">  </w:t>
      </w:r>
      <w:r>
        <w:rPr>
          <w:b/>
          <w:bCs/>
          <w:color w:val="D68910"/>
          <w:sz w:val="20"/>
          <w:szCs w:val="20"/>
        </w:rPr>
        <w:t xml:space="preserve">[Medium]</w:t>
      </w:r>
    </w:p>
    <w:p>
      <w:pPr>
        <w:spacing w:after="120"/>
      </w:pPr>
      <w:r>
        <w:rPr>
          <w:b/>
          <w:bCs/>
        </w:rPr>
        <w:t xml:space="preserve">Compliance grid layout has no responsive breakpoints</w:t>
      </w:r>
    </w:p>
    <w:p>
      <w:pPr>
        <w:spacing w:after="120"/>
      </w:pPr>
      <w:r>
        <w:rPr>
          <w:b/>
          <w:bCs/>
        </w:rPr>
        <w:t xml:space="preserve">Observation: </w:t>
      </w:r>
      <w:r>
        <w:t xml:space="preserve">The compliance dashboard uses grid-cols-5 (L272) with no responsive variants. On smaller screens or during window resizing, content will be crushed or overflow.</w:t>
      </w:r>
    </w:p>
    <w:p>
      <w:pPr>
        <w:spacing w:after="120"/>
      </w:pPr>
      <w:r>
        <w:rPr>
          <w:b/>
          <w:bCs/>
        </w:rPr>
        <w:t xml:space="preserve">Evidence: </w:t>
      </w:r>
      <w:r>
        <w:t xml:space="preserve">grid-cols-5 with no sm:/md:/lg: responsive classes.</w:t>
      </w:r>
    </w:p>
    <w:p>
      <w:pPr>
        <w:spacing w:after="120"/>
      </w:pPr>
      <w:r>
        <w:rPr>
          <w:b/>
          <w:bCs/>
        </w:rPr>
        <w:t xml:space="preserve">Recommendation: </w:t>
      </w:r>
      <w:r>
        <w:t xml:space="preserve">Add responsive breakpoints: grid-cols-1 sm:grid-cols-2 lg:grid-cols-3 xl:grid-cols-5.</w:t>
      </w:r>
    </w:p>
    <w:p>
      <w:pPr>
        <w:pStyle w:val="Heading2"/>
        <w:spacing w:after="200" w:before="300"/>
      </w:pPr>
      <w:r>
        <w:t xml:space="preserve">Monitor Page</w:t>
      </w:r>
    </w:p>
    <w:p>
      <w:pPr>
        <w:spacing w:before="200"/>
      </w:pPr>
    </w:p>
    <w:p>
      <w:pPr>
        <w:spacing w:after="80"/>
      </w:pPr>
      <w:r>
        <w:rPr>
          <w:b/>
          <w:bCs/>
          <w:color w:val="3B3F8C"/>
          <w:sz w:val="22"/>
          <w:szCs w:val="22"/>
        </w:rPr>
        <w:t xml:space="preserve">P-009</w:t>
      </w:r>
      <w:r>
        <w:t xml:space="preserve">  </w:t>
      </w:r>
      <w:r>
        <w:rPr>
          <w:b/>
          <w:bCs/>
          <w:color w:val="D68910"/>
          <w:sz w:val="20"/>
          <w:szCs w:val="20"/>
        </w:rPr>
        <w:t xml:space="preserve">[Medium]</w:t>
      </w:r>
    </w:p>
    <w:p>
      <w:pPr>
        <w:spacing w:after="120"/>
      </w:pPr>
      <w:r>
        <w:rPr>
          <w:b/>
          <w:bCs/>
        </w:rPr>
        <w:t xml:space="preserve">Monitor uses hand-rolled empty state instead of shared EmptyState</w:t>
      </w:r>
    </w:p>
    <w:p>
      <w:pPr>
        <w:spacing w:after="120"/>
      </w:pPr>
      <w:r>
        <w:rPr>
          <w:b/>
          <w:bCs/>
        </w:rPr>
        <w:t xml:space="preserve">Observation: </w:t>
      </w:r>
      <w:r>
        <w:t xml:space="preserve">The deployment monitor (demo stop #7) implements its own empty state markup instead of using the shared EmptyState component from src/components/ui/empty-state.tsx.</w:t>
      </w:r>
    </w:p>
    <w:p>
      <w:pPr>
        <w:spacing w:after="120"/>
      </w:pPr>
      <w:r>
        <w:rPr>
          <w:b/>
          <w:bCs/>
        </w:rPr>
        <w:t xml:space="preserve">Evidence: </w:t>
      </w:r>
      <w:r>
        <w:t xml:space="preserve">Hand-rolled empty state at L384 of monitor/page.tsx. Shared EmptyState component exists and is used on Blueprints page.</w:t>
      </w:r>
    </w:p>
    <w:p>
      <w:pPr>
        <w:spacing w:after="120"/>
      </w:pPr>
      <w:r>
        <w:rPr>
          <w:b/>
          <w:bCs/>
        </w:rPr>
        <w:t xml:space="preserve">Recommendation: </w:t>
      </w:r>
      <w:r>
        <w:t xml:space="preserve">Replace with the shared EmptyState component for visual consistency.</w:t>
      </w:r>
    </w:p>
    <w:p>
      <w:pPr>
        <w:spacing w:before="200"/>
      </w:pPr>
    </w:p>
    <w:p>
      <w:pPr>
        <w:spacing w:after="80"/>
      </w:pPr>
      <w:r>
        <w:rPr>
          <w:b/>
          <w:bCs/>
          <w:color w:val="3B3F8C"/>
          <w:sz w:val="22"/>
          <w:szCs w:val="22"/>
        </w:rPr>
        <w:t xml:space="preserve">P-010</w:t>
      </w:r>
      <w:r>
        <w:t xml:space="preserve">  </w:t>
      </w:r>
      <w:r>
        <w:rPr>
          <w:b/>
          <w:bCs/>
          <w:color w:val="2471A3"/>
          <w:sz w:val="20"/>
          <w:szCs w:val="20"/>
        </w:rPr>
        <w:t xml:space="preserve">[Low]</w:t>
      </w:r>
    </w:p>
    <w:p>
      <w:pPr>
        <w:spacing w:after="120"/>
      </w:pPr>
      <w:r>
        <w:rPr>
          <w:b/>
          <w:bCs/>
        </w:rPr>
        <w:t xml:space="preserve">Monitor KpiCard component is page-local, not shared</w:t>
      </w:r>
    </w:p>
    <w:p>
      <w:pPr>
        <w:spacing w:after="120"/>
      </w:pPr>
      <w:r>
        <w:rPr>
          <w:b/>
          <w:bCs/>
        </w:rPr>
        <w:t xml:space="preserve">Observation: </w:t>
      </w:r>
      <w:r>
        <w:t xml:space="preserve">KpiCard is defined within the monitor page file rather than extracted as a reusable component, despite similar metric cards appearing on Home and Compliance pages.</w:t>
      </w:r>
    </w:p>
    <w:p>
      <w:pPr>
        <w:spacing w:after="120"/>
      </w:pPr>
      <w:r>
        <w:rPr>
          <w:b/>
          <w:bCs/>
        </w:rPr>
        <w:t xml:space="preserve">Evidence: </w:t>
      </w:r>
      <w:r>
        <w:t xml:space="preserve">KpiCard defined locally in monitor/page.tsx. Similar patterns exist in Home (stat cards) and Compliance (metric tiles).</w:t>
      </w:r>
    </w:p>
    <w:p>
      <w:pPr>
        <w:spacing w:after="120"/>
      </w:pPr>
      <w:r>
        <w:rPr>
          <w:b/>
          <w:bCs/>
        </w:rPr>
        <w:t xml:space="preserve">Recommendation: </w:t>
      </w:r>
      <w:r>
        <w:t xml:space="preserve">Extract KpiCard to src/components/ui/kpi-card.tsx and reuse across Home, Monitor, and Compliance.</w:t>
      </w:r>
    </w:p>
    <w:p>
      <w:pPr>
        <w:pStyle w:val="Heading2"/>
        <w:spacing w:after="200" w:before="300"/>
      </w:pPr>
      <w:r>
        <w:t xml:space="preserve">Review Page</w:t>
      </w:r>
    </w:p>
    <w:p>
      <w:pPr>
        <w:spacing w:before="200"/>
      </w:pPr>
    </w:p>
    <w:p>
      <w:pPr>
        <w:spacing w:after="80"/>
      </w:pPr>
      <w:r>
        <w:rPr>
          <w:b/>
          <w:bCs/>
          <w:color w:val="3B3F8C"/>
          <w:sz w:val="22"/>
          <w:szCs w:val="22"/>
        </w:rPr>
        <w:t xml:space="preserve">P-011</w:t>
      </w:r>
      <w:r>
        <w:t xml:space="preserve">  </w:t>
      </w:r>
      <w:r>
        <w:rPr>
          <w:b/>
          <w:bCs/>
          <w:color w:val="D68910"/>
          <w:sz w:val="20"/>
          <w:szCs w:val="20"/>
        </w:rPr>
        <w:t xml:space="preserve">[Medium]</w:t>
      </w:r>
    </w:p>
    <w:p>
      <w:pPr>
        <w:spacing w:after="120"/>
      </w:pPr>
      <w:r>
        <w:rPr>
          <w:b/>
          <w:bCs/>
        </w:rPr>
        <w:t xml:space="preserve">Review queue error display uses raw HTML instead of InlineAlert</w:t>
      </w:r>
    </w:p>
    <w:p>
      <w:pPr>
        <w:spacing w:after="120"/>
      </w:pPr>
      <w:r>
        <w:rPr>
          <w:b/>
          <w:bCs/>
        </w:rPr>
        <w:t xml:space="preserve">Observation: </w:t>
      </w:r>
      <w:r>
        <w:t xml:space="preserve">The review page (demo stop #5) shows errors as a red &lt;p&gt; tag instead of using the Catalyst InlineAlert component, creating visual inconsistency with other pages.</w:t>
      </w:r>
    </w:p>
    <w:p>
      <w:pPr>
        <w:spacing w:after="120"/>
      </w:pPr>
      <w:r>
        <w:rPr>
          <w:b/>
          <w:bCs/>
        </w:rPr>
        <w:t xml:space="preserve">Evidence: </w:t>
      </w:r>
      <w:r>
        <w:t xml:space="preserve">Error display at L304 of review/page.tsx uses a styled &lt;p&gt; tag. Blueprints page uses InlineAlert for the same purpose.</w:t>
      </w:r>
    </w:p>
    <w:p>
      <w:pPr>
        <w:spacing w:after="120"/>
      </w:pPr>
      <w:r>
        <w:rPr>
          <w:b/>
          <w:bCs/>
        </w:rPr>
        <w:t xml:space="preserve">Recommendation: </w:t>
      </w:r>
      <w:r>
        <w:t xml:space="preserve">Replace with InlineAlert variant="error" to match the Blueprints page pattern.</w:t>
      </w:r>
    </w:p>
    <w:p>
      <w:pPr>
        <w:spacing w:before="200"/>
      </w:pPr>
    </w:p>
    <w:p>
      <w:pPr>
        <w:spacing w:after="80"/>
      </w:pPr>
      <w:r>
        <w:rPr>
          <w:b/>
          <w:bCs/>
          <w:color w:val="3B3F8C"/>
          <w:sz w:val="22"/>
          <w:szCs w:val="22"/>
        </w:rPr>
        <w:t xml:space="preserve">P-012</w:t>
      </w:r>
      <w:r>
        <w:t xml:space="preserve">  </w:t>
      </w:r>
      <w:r>
        <w:rPr>
          <w:b/>
          <w:bCs/>
          <w:color w:val="2471A3"/>
          <w:sz w:val="20"/>
          <w:szCs w:val="20"/>
        </w:rPr>
        <w:t xml:space="preserve">[Low]</w:t>
      </w:r>
    </w:p>
    <w:p>
      <w:pPr>
        <w:spacing w:after="120"/>
      </w:pPr>
      <w:r>
        <w:rPr>
          <w:b/>
          <w:bCs/>
        </w:rPr>
        <w:t xml:space="preserve">Review search input is hand-rolled instead of using Catalyst Input</w:t>
      </w:r>
    </w:p>
    <w:p>
      <w:pPr>
        <w:spacing w:after="120"/>
      </w:pPr>
      <w:r>
        <w:rPr>
          <w:b/>
          <w:bCs/>
        </w:rPr>
        <w:t xml:space="preserve">Observation: </w:t>
      </w:r>
      <w:r>
        <w:t xml:space="preserve">The review page implements a custom search input with icon at L278 instead of using Catalyst InputGroup with a search icon slot.</w:t>
      </w:r>
    </w:p>
    <w:p>
      <w:pPr>
        <w:spacing w:after="120"/>
      </w:pPr>
      <w:r>
        <w:rPr>
          <w:b/>
          <w:bCs/>
        </w:rPr>
        <w:t xml:space="preserve">Evidence: </w:t>
      </w:r>
      <w:r>
        <w:t xml:space="preserve">Hand-rolled search input with inline styles at L278.</w:t>
      </w:r>
    </w:p>
    <w:p>
      <w:pPr>
        <w:spacing w:after="120"/>
      </w:pPr>
      <w:r>
        <w:rPr>
          <w:b/>
          <w:bCs/>
        </w:rPr>
        <w:t xml:space="preserve">Recommendation: </w:t>
      </w:r>
      <w:r>
        <w:t xml:space="preserve">Replace with Catalyst InputGroup for consistent input styling across the application.</w:t>
      </w:r>
    </w:p>
    <w:p>
      <w:r>
        <w:br w:type="page"/>
      </w:r>
    </w:p>
    <w:p>
      <w:pPr>
        <w:pStyle w:val="Heading1"/>
        <w:spacing w:after="200" w:before="300"/>
      </w:pPr>
      <w:r>
        <w:t xml:space="preserve">4. Per-Page Scorecard</w:t>
      </w:r>
    </w:p>
    <w:p>
      <w:pPr>
        <w:spacing w:after="120"/>
      </w:pPr>
      <w:r>
        <w:t xml:space="preserve">Letter grades (A–D) for each page across the three audit rubrics. A = excellent, B = good with minor issues, C = functional but needs work, D = significant gaps.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Gaps</w:t>
            </w:r>
          </w:p>
        </w:tc>
        <w:tc>
          <w:tcPr>
            <w:tcW w:type="dxa" w:w="200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Catalyst</w:t>
            </w:r>
          </w:p>
        </w:tc>
        <w:tc>
          <w:tcPr>
            <w:tcW w:type="dxa" w:w="2000"/>
            <w:tcBorders>
              <w:top w:val="single" w:color="CCCCCC" w:sz="1"/>
              <w:left w:val="single" w:color="CCCCCC" w:sz="1"/>
              <w:bottom w:val="single" w:color="CCCCCC" w:sz="1"/>
              <w:right w:val="single" w:color="CCCCCC" w:sz="1"/>
            </w:tcBorders>
            <w:shd w:fill="3B3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Consistency</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D</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Home</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Intake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Blueprints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A</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Pipeline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D</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Blueprint Detail</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Review Queue</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Compliance</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D</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Monitor</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D</w:t>
            </w:r>
          </w:p>
        </w:tc>
        <w:tc>
          <w:tcPr>
            <w:tcW w:type="dxa" w:w="20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C</w:t>
            </w:r>
          </w:p>
        </w:tc>
      </w:tr>
      <w:tr>
        <w:tc>
          <w:tcPr>
            <w:tcW w:type="dxa" w:w="336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tcPr>
          <w:p>
            <w:r>
              <w:rPr>
                <w:rFonts w:ascii="Arial" w:cs="Arial" w:eastAsia="Arial" w:hAnsi="Arial"/>
                <w:b/>
                <w:bCs/>
                <w:sz w:val="20"/>
                <w:szCs w:val="20"/>
              </w:rPr>
              <w:t xml:space="preserve">Governance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471A3"/>
                <w:sz w:val="20"/>
                <w:szCs w:val="20"/>
              </w:rPr>
              <w:t xml:space="preserve">B</w:t>
            </w:r>
          </w:p>
        </w:tc>
      </w:tr>
    </w:tbl>
    <w:p>
      <w:r>
        <w:br w:type="page"/>
      </w:r>
    </w:p>
    <w:p>
      <w:pPr>
        <w:pStyle w:val="Heading1"/>
        <w:spacing w:after="200" w:before="300"/>
      </w:pPr>
      <w:r>
        <w:t xml:space="preserve">5. Prioritized Remediation Plan</w:t>
      </w:r>
    </w:p>
    <w:p>
      <w:pPr>
        <w:pStyle w:val="Heading2"/>
        <w:spacing w:after="200" w:before="300"/>
      </w:pPr>
      <w:r>
        <w:t xml:space="preserve">Must Ship (before demo)</w:t>
      </w:r>
    </w:p>
    <w:p>
      <w:pPr>
        <w:spacing w:after="120"/>
      </w:pPr>
      <w:r>
        <w:t xml:space="preserve">These items address High-severity findings that are directly visible during the 12-minute demo walkthrough.</w:t>
      </w:r>
    </w:p>
    <w:p>
      <w:pPr>
        <w:spacing w:after="120"/>
      </w:pPr>
      <w:r>
        <w:rPr>
          <w:b/>
          <w:bCs/>
        </w:rPr>
        <w:t xml:space="preserve">1. </w:t>
      </w:r>
      <w:r>
        <w:t xml:space="preserve">P-001: Replace Login raw HTML with Catalyst Input, Button, Link, Checkbox</w:t>
      </w:r>
    </w:p>
    <w:p>
      <w:pPr>
        <w:spacing w:after="120"/>
      </w:pPr>
      <w:r>
        <w:rPr>
          <w:b/>
          <w:bCs/>
        </w:rPr>
        <w:t xml:space="preserve">2. </w:t>
      </w:r>
      <w:r>
        <w:t xml:space="preserve">S-004 / P-003 / P-005: Add loading skeletons + error states to Home and Pipeline</w:t>
      </w:r>
    </w:p>
    <w:p>
      <w:pPr>
        <w:spacing w:after="120"/>
      </w:pPr>
      <w:r>
        <w:rPr>
          <w:b/>
          <w:bCs/>
        </w:rPr>
        <w:t xml:space="preserve">3. </w:t>
      </w:r>
      <w:r>
        <w:t xml:space="preserve">P-007: Replace Compliance hand-rolled modal with Catalyst Dialog</w:t>
      </w:r>
    </w:p>
    <w:p>
      <w:pPr>
        <w:spacing w:after="120"/>
      </w:pPr>
      <w:r>
        <w:rPr>
          <w:b/>
          <w:bCs/>
        </w:rPr>
        <w:t xml:space="preserve">4. </w:t>
      </w:r>
      <w:r>
        <w:t xml:space="preserve">S-001: Adopt Catalyst Input and Dialog on remaining demo-critical pages</w:t>
      </w:r>
    </w:p>
    <w:p>
      <w:pPr>
        <w:pStyle w:val="Heading2"/>
        <w:spacing w:after="200" w:before="300"/>
      </w:pPr>
      <w:r>
        <w:t xml:space="preserve">Should Ship (before demo if possible)</w:t>
      </w:r>
    </w:p>
    <w:p>
      <w:pPr>
        <w:spacing w:after="120"/>
      </w:pPr>
      <w:r>
        <w:t xml:space="preserve">These items improve consistency and polish. Missing them won’t break the demo but may be noticed by detail-oriented evaluators.</w:t>
      </w:r>
    </w:p>
    <w:p>
      <w:pPr>
        <w:spacing w:after="120"/>
      </w:pPr>
      <w:r>
        <w:rPr>
          <w:b/>
          <w:bCs/>
        </w:rPr>
        <w:t xml:space="preserve">1. </w:t>
      </w:r>
      <w:r>
        <w:t xml:space="preserve">S-002: Establish bridging strategy for Catalyst vs UI token divergence</w:t>
      </w:r>
    </w:p>
    <w:p>
      <w:pPr>
        <w:spacing w:after="120"/>
      </w:pPr>
      <w:r>
        <w:rPr>
          <w:b/>
          <w:bCs/>
        </w:rPr>
        <w:t xml:space="preserve">2. </w:t>
      </w:r>
      <w:r>
        <w:t xml:space="preserve">P-011: Replace Review error &lt;p&gt; with InlineAlert</w:t>
      </w:r>
    </w:p>
    <w:p>
      <w:pPr>
        <w:spacing w:after="120"/>
      </w:pPr>
      <w:r>
        <w:rPr>
          <w:b/>
          <w:bCs/>
        </w:rPr>
        <w:t xml:space="preserve">3. </w:t>
      </w:r>
      <w:r>
        <w:t xml:space="preserve">S-006: Consolidate status badges into shared StatusBadge component</w:t>
      </w:r>
    </w:p>
    <w:p>
      <w:pPr>
        <w:spacing w:after="120"/>
      </w:pPr>
      <w:r>
        <w:rPr>
          <w:b/>
          <w:bCs/>
        </w:rPr>
        <w:t xml:space="preserve">4. </w:t>
      </w:r>
      <w:r>
        <w:t xml:space="preserve">S-003: Extract single formatRelativeTime() utility</w:t>
      </w:r>
    </w:p>
    <w:p>
      <w:pPr>
        <w:spacing w:after="120"/>
      </w:pPr>
      <w:r>
        <w:rPr>
          <w:b/>
          <w:bCs/>
        </w:rPr>
        <w:t xml:space="preserve">5. </w:t>
      </w:r>
      <w:r>
        <w:t xml:space="preserve">P-009: Replace Monitor hand-rolled empty state with shared EmptyState</w:t>
      </w:r>
    </w:p>
    <w:p>
      <w:pPr>
        <w:pStyle w:val="Heading2"/>
        <w:spacing w:after="200" w:before="300"/>
      </w:pPr>
      <w:r>
        <w:t xml:space="preserve">Can Wait (post-demo backlog)</w:t>
      </w:r>
    </w:p>
    <w:p>
      <w:pPr>
        <w:spacing w:after="120"/>
      </w:pPr>
      <w:r>
        <w:t xml:space="preserve">Low-severity improvements and component extraction tasks that improve maintainability but don’t affect demo quality.</w:t>
      </w:r>
    </w:p>
    <w:p>
      <w:pPr>
        <w:spacing w:after="120"/>
      </w:pPr>
      <w:r>
        <w:rPr>
          <w:b/>
          <w:bCs/>
        </w:rPr>
        <w:t xml:space="preserve">1. </w:t>
      </w:r>
      <w:r>
        <w:t xml:space="preserve">S-005 / P-008 / P-006: Add responsive breakpoints to Compliance, Home, Pipeline</w:t>
      </w:r>
    </w:p>
    <w:p>
      <w:pPr>
        <w:spacing w:after="120"/>
      </w:pPr>
      <w:r>
        <w:rPr>
          <w:b/>
          <w:bCs/>
        </w:rPr>
        <w:t xml:space="preserve">2. </w:t>
      </w:r>
      <w:r>
        <w:t xml:space="preserve">P-004: Extract QualityRing as reusable component</w:t>
      </w:r>
    </w:p>
    <w:p>
      <w:pPr>
        <w:spacing w:after="120"/>
      </w:pPr>
      <w:r>
        <w:rPr>
          <w:b/>
          <w:bCs/>
        </w:rPr>
        <w:t xml:space="preserve">3. </w:t>
      </w:r>
      <w:r>
        <w:t xml:space="preserve">P-010: Extract KpiCard as shared component</w:t>
      </w:r>
    </w:p>
    <w:p>
      <w:pPr>
        <w:spacing w:after="120"/>
      </w:pPr>
      <w:r>
        <w:rPr>
          <w:b/>
          <w:bCs/>
        </w:rPr>
        <w:t xml:space="preserve">4. </w:t>
      </w:r>
      <w:r>
        <w:t xml:space="preserve">P-012: Replace Review search input with Catalyst InputGroup</w:t>
      </w:r>
    </w:p>
    <w:p>
      <w:pPr>
        <w:spacing w:after="120"/>
      </w:pPr>
      <w:r>
        <w:rPr>
          <w:b/>
          <w:bCs/>
        </w:rPr>
        <w:t xml:space="preserve">5. </w:t>
      </w:r>
      <w:r>
        <w:t xml:space="preserve">P-002: Add SSO detection loading/error feedback on Login</w:t>
      </w:r>
    </w:p>
    <w:p>
      <w:r>
        <w:br w:type="page"/>
      </w:r>
    </w:p>
    <w:p>
      <w:pPr>
        <w:pStyle w:val="Heading1"/>
        <w:spacing w:after="200" w:before="300"/>
      </w:pPr>
      <w:r>
        <w:t xml:space="preserve">6. Cross-Page Pattern Ledger</w:t>
      </w:r>
    </w:p>
    <w:p>
      <w:pPr>
        <w:spacing w:after="120"/>
      </w:pPr>
      <w:r>
        <w:t xml:space="preserve">Observations about recurring patterns (or lack thereof) across multiple demo-critical pages.</w:t>
      </w:r>
    </w:p>
    <w:p>
      <w:pPr>
        <w:spacing w:after="120"/>
      </w:pPr>
      <w:r>
        <w:rPr>
          <w:b/>
          <w:bCs/>
        </w:rPr>
        <w:t xml:space="preserve">1. </w:t>
      </w:r>
      <w:r>
        <w:t xml:space="preserve">Loading states: Only Blueprints has a proper skeleton loader. Pipeline, Home, Review, and Compliance lack loading feedback entirely.</w:t>
      </w:r>
    </w:p>
    <w:p>
      <w:pPr>
        <w:spacing w:after="120"/>
      </w:pPr>
      <w:r>
        <w:rPr>
          <w:b/>
          <w:bCs/>
        </w:rPr>
        <w:t xml:space="preserve">2. </w:t>
      </w:r>
      <w:r>
        <w:t xml:space="preserve">Error states: Blueprints uses InlineAlert; Review uses raw &lt;p&gt;; Pipeline, Home, and Compliance have no error handling at all.</w:t>
      </w:r>
    </w:p>
    <w:p>
      <w:pPr>
        <w:spacing w:after="120"/>
      </w:pPr>
      <w:r>
        <w:rPr>
          <w:b/>
          <w:bCs/>
        </w:rPr>
        <w:t xml:space="preserve">3. </w:t>
      </w:r>
      <w:r>
        <w:t xml:space="preserve">Empty states: Blueprints uses shared EmptyState with both no-data and no-results variants. Monitor has hand-rolled empty. Pipeline and Home have none.</w:t>
      </w:r>
    </w:p>
    <w:p>
      <w:pPr>
        <w:spacing w:after="120"/>
      </w:pPr>
      <w:r>
        <w:rPr>
          <w:b/>
          <w:bCs/>
        </w:rPr>
        <w:t xml:space="preserve">4. </w:t>
      </w:r>
      <w:r>
        <w:t xml:space="preserve">Modal pattern: Admin pages use Catalyst Dialog. Compliance and Deploy use hand-rolled modals with no focus trap or escape handling.</w:t>
      </w:r>
    </w:p>
    <w:p>
      <w:pPr>
        <w:spacing w:after="120"/>
      </w:pPr>
      <w:r>
        <w:rPr>
          <w:b/>
          <w:bCs/>
        </w:rPr>
        <w:t xml:space="preserve">5. </w:t>
      </w:r>
      <w:r>
        <w:t xml:space="preserve">Search input pattern: Blueprints uses TableToolbar (shared). Review and Monitor implement their own search inputs with different styling.</w:t>
      </w:r>
    </w:p>
    <w:p>
      <w:pPr>
        <w:spacing w:after="120"/>
      </w:pPr>
      <w:r>
        <w:rPr>
          <w:b/>
          <w:bCs/>
        </w:rPr>
        <w:t xml:space="preserve">6. </w:t>
      </w:r>
      <w:r>
        <w:t xml:space="preserve">Status badges: Four different implementations across Blueprints (inline spans), Pipeline (UI Badge), Review (custom spans), and Home (STATUS_CONFIG map).</w:t>
      </w:r>
    </w:p>
    <w:p>
      <w:pPr>
        <w:spacing w:after="120"/>
      </w:pPr>
      <w:r>
        <w:rPr>
          <w:b/>
          <w:bCs/>
        </w:rPr>
        <w:t xml:space="preserve">7. </w:t>
      </w:r>
      <w:r>
        <w:t xml:space="preserve">Time formatting: Three separate implementations with different output formats ("5m ago" vs "5m" vs "5 min ago").</w:t>
      </w:r>
    </w:p>
    <w:p>
      <w:pPr>
        <w:spacing w:after="120"/>
      </w:pPr>
      <w:r>
        <w:rPr>
          <w:b/>
          <w:bCs/>
        </w:rPr>
        <w:t xml:space="preserve">8. </w:t>
      </w:r>
      <w:r>
        <w:t xml:space="preserve">Table rendering: Monitor and Review use hand-built table markup. Catalyst Table component exists but is not used on any demo-critical page.</w:t>
      </w:r>
    </w:p>
    <w:p>
      <w:pPr>
        <w:spacing w:before="400"/>
      </w:pPr>
    </w:p>
    <w:p>
      <w:pPr>
        <w:pStyle w:val="Heading1"/>
        <w:spacing w:after="200" w:before="300"/>
      </w:pPr>
      <w:r>
        <w:t xml:space="preserve">7. Open Questions for Human Review</w:t>
      </w:r>
    </w:p>
    <w:p>
      <w:pPr>
        <w:spacing w:after="120"/>
      </w:pPr>
      <w:r>
        <w:t xml:space="preserve">These questions require human judgment or additional context to resolve.</w:t>
      </w:r>
    </w:p>
    <w:p>
      <w:pPr>
        <w:spacing w:after="120"/>
      </w:pPr>
      <w:r>
        <w:rPr>
          <w:b/>
          <w:bCs/>
        </w:rPr>
        <w:t xml:space="preserve">OQ-1: </w:t>
      </w:r>
      <w:r>
        <w:t xml:space="preserve">Should Catalyst components be migrated to use design tokens (--color-text, --bg-surface), or should the custom UI components be replaced by Catalyst? This is an architectural decision that affects the entire codebase.</w:t>
      </w:r>
    </w:p>
    <w:p>
      <w:pPr>
        <w:spacing w:after="120"/>
      </w:pPr>
      <w:r>
        <w:rPr>
          <w:b/>
          <w:bCs/>
        </w:rPr>
        <w:t xml:space="preserve">OQ-2: </w:t>
      </w:r>
      <w:r>
        <w:t xml:space="preserve">The Catalyst Table component exists but is unused on demo pages. Is there a known limitation preventing its adoption, or was it simply not yet migrated?</w:t>
      </w:r>
    </w:p>
    <w:p>
      <w:pPr>
        <w:spacing w:after="120"/>
      </w:pPr>
      <w:r>
        <w:rPr>
          <w:b/>
          <w:bCs/>
        </w:rPr>
        <w:t xml:space="preserve">OQ-3: </w:t>
      </w:r>
      <w:r>
        <w:t xml:space="preserve">Pipeline’s AgentCard uses fixed h-[156px]. Should this be converted to min-h-[156px] to prevent content clipping, or is the fixed height intentional?</w:t>
      </w:r>
    </w:p>
    <w:p>
      <w:pPr>
        <w:spacing w:after="120"/>
      </w:pPr>
      <w:r>
        <w:rPr>
          <w:b/>
          <w:bCs/>
        </w:rPr>
        <w:t xml:space="preserve">OQ-4: </w:t>
      </w:r>
      <w:r>
        <w:t xml:space="preserve">The demo script references an Admin page (stop #9) but no dedicated admin page.tsx was found in src/app/admin/. Is this handled by a different route?</w:t>
      </w:r>
    </w:p>
    <w:p>
      <w:pPr>
        <w:spacing w:after="120"/>
      </w:pPr>
      <w:r>
        <w:rPr>
          <w:b/>
          <w:bCs/>
        </w:rPr>
        <w:t xml:space="preserve">OQ-5: </w:t>
      </w:r>
      <w:r>
        <w:t xml:space="preserve">Review page’s SLA countdown timer: is there a requirement for real-time updates, or is the static relative time sufficient for the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66573"/>
        <w:sz w:val="16"/>
        <w:szCs w:val="16"/>
      </w:rPr>
      <w:t xml:space="preserve">Intellios UI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B3F8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C28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2026-04-07T17:13:44.991Z</dcterms:created>
  <dcterms:modified xsi:type="dcterms:W3CDTF">2026-04-07T17:13:44.992Z</dcterms:modified>
</cp:coreProperties>
</file>

<file path=docProps/custom.xml><?xml version="1.0" encoding="utf-8"?>
<Properties xmlns="http://schemas.openxmlformats.org/officeDocument/2006/custom-properties" xmlns:vt="http://schemas.openxmlformats.org/officeDocument/2006/docPropsVTypes"/>
</file>