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0C78" w14:textId="77777777" w:rsidR="00EA3063" w:rsidRPr="00EA3063" w:rsidRDefault="00EA3063" w:rsidP="00EA3063">
      <w:pPr>
        <w:rPr>
          <w:sz w:val="20"/>
          <w:szCs w:val="20"/>
        </w:rPr>
      </w:pPr>
      <w:r w:rsidRPr="00EA3063">
        <w:rPr>
          <w:sz w:val="20"/>
          <w:szCs w:val="20"/>
        </w:rPr>
        <w:t>Voici la liste complète des points à modifier :</w:t>
      </w:r>
    </w:p>
    <w:p w14:paraId="698F47C2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  <w:highlight w:val="yellow"/>
        </w:rPr>
      </w:pPr>
      <w:r w:rsidRPr="00EA3063">
        <w:rPr>
          <w:b/>
          <w:bCs/>
          <w:sz w:val="20"/>
          <w:szCs w:val="20"/>
        </w:rPr>
        <w:t xml:space="preserve">1. </w:t>
      </w:r>
      <w:r w:rsidRPr="00EA3063">
        <w:rPr>
          <w:b/>
          <w:bCs/>
          <w:sz w:val="20"/>
          <w:szCs w:val="20"/>
          <w:highlight w:val="yellow"/>
        </w:rPr>
        <w:t>Refonte de la hiérarchie des statuts utilisateurs</w:t>
      </w:r>
    </w:p>
    <w:p w14:paraId="38C0DA88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EA3063">
        <w:rPr>
          <w:i/>
          <w:iCs/>
          <w:sz w:val="20"/>
          <w:szCs w:val="20"/>
          <w:highlight w:val="yellow"/>
        </w:rPr>
        <w:t>Constat :</w:t>
      </w:r>
      <w:r w:rsidRPr="00EA3063">
        <w:rPr>
          <w:sz w:val="20"/>
          <w:szCs w:val="20"/>
          <w:highlight w:val="yellow"/>
        </w:rPr>
        <w:t xml:space="preserve"> Les libellés et niveaux de statuts actuels sur la plateforme ne reflètent pas fidèlement notre organisation.</w:t>
      </w:r>
    </w:p>
    <w:p w14:paraId="598C7350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EA3063">
        <w:rPr>
          <w:i/>
          <w:iCs/>
          <w:sz w:val="20"/>
          <w:szCs w:val="20"/>
          <w:highlight w:val="yellow"/>
        </w:rPr>
        <w:t>Ajustement souhaité :</w:t>
      </w:r>
      <w:r w:rsidRPr="00EA3063">
        <w:rPr>
          <w:sz w:val="20"/>
          <w:szCs w:val="20"/>
          <w:highlight w:val="yellow"/>
        </w:rPr>
        <w:t xml:space="preserve"> Remplacer les statuts existants par la nomenclature exacte suivante : </w:t>
      </w:r>
      <w:r w:rsidRPr="00EA3063">
        <w:rPr>
          <w:b/>
          <w:bCs/>
          <w:sz w:val="20"/>
          <w:szCs w:val="20"/>
          <w:highlight w:val="yellow"/>
        </w:rPr>
        <w:t>Directeur</w:t>
      </w:r>
      <w:r w:rsidRPr="00EA3063">
        <w:rPr>
          <w:sz w:val="20"/>
          <w:szCs w:val="20"/>
          <w:highlight w:val="yellow"/>
        </w:rPr>
        <w:t xml:space="preserve">, </w:t>
      </w:r>
      <w:r w:rsidRPr="00EA3063">
        <w:rPr>
          <w:b/>
          <w:bCs/>
          <w:sz w:val="20"/>
          <w:szCs w:val="20"/>
          <w:highlight w:val="yellow"/>
        </w:rPr>
        <w:t>Manager</w:t>
      </w:r>
      <w:r w:rsidRPr="00EA3063">
        <w:rPr>
          <w:sz w:val="20"/>
          <w:szCs w:val="20"/>
          <w:highlight w:val="yellow"/>
        </w:rPr>
        <w:t xml:space="preserve">, </w:t>
      </w:r>
      <w:r w:rsidRPr="00EA3063">
        <w:rPr>
          <w:b/>
          <w:bCs/>
          <w:sz w:val="20"/>
          <w:szCs w:val="20"/>
          <w:highlight w:val="yellow"/>
        </w:rPr>
        <w:t>Responsable</w:t>
      </w:r>
      <w:r w:rsidRPr="00EA3063">
        <w:rPr>
          <w:sz w:val="20"/>
          <w:szCs w:val="20"/>
          <w:highlight w:val="yellow"/>
        </w:rPr>
        <w:t xml:space="preserve">, </w:t>
      </w:r>
      <w:r w:rsidRPr="00EA3063">
        <w:rPr>
          <w:b/>
          <w:bCs/>
          <w:sz w:val="20"/>
          <w:szCs w:val="20"/>
          <w:highlight w:val="yellow"/>
        </w:rPr>
        <w:t>Collaborateur</w:t>
      </w:r>
      <w:r w:rsidRPr="00EA3063">
        <w:rPr>
          <w:sz w:val="20"/>
          <w:szCs w:val="20"/>
          <w:highlight w:val="yellow"/>
        </w:rPr>
        <w:t>.</w:t>
      </w:r>
    </w:p>
    <w:p w14:paraId="7C30B114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2. Ajustement visuel : Agrandissement du logo LDM</w:t>
      </w:r>
    </w:p>
    <w:p w14:paraId="7306577B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Le logo actuel de l'entreprise sur l'interface est visuellement peu mis en valeur.</w:t>
      </w:r>
    </w:p>
    <w:p w14:paraId="5556F667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Agrandir les dimensions du logo LDM (en-tête / page de connexion) pour renforcer l'identité visuelle.</w:t>
      </w:r>
    </w:p>
    <w:p w14:paraId="0437BCD7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  <w:highlight w:val="yellow"/>
        </w:rPr>
      </w:pPr>
      <w:r w:rsidRPr="00EA3063">
        <w:rPr>
          <w:b/>
          <w:bCs/>
          <w:sz w:val="20"/>
          <w:szCs w:val="20"/>
        </w:rPr>
        <w:t xml:space="preserve">3. </w:t>
      </w:r>
      <w:r w:rsidRPr="00EA3063">
        <w:rPr>
          <w:b/>
          <w:bCs/>
          <w:sz w:val="20"/>
          <w:szCs w:val="20"/>
          <w:highlight w:val="yellow"/>
        </w:rPr>
        <w:t>Mise à jour des catégories professionnelles</w:t>
      </w:r>
    </w:p>
    <w:p w14:paraId="69543B66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EA3063">
        <w:rPr>
          <w:i/>
          <w:iCs/>
          <w:sz w:val="20"/>
          <w:szCs w:val="20"/>
          <w:highlight w:val="yellow"/>
        </w:rPr>
        <w:t>Constat :</w:t>
      </w:r>
      <w:r w:rsidRPr="00EA3063">
        <w:rPr>
          <w:sz w:val="20"/>
          <w:szCs w:val="20"/>
          <w:highlight w:val="yellow"/>
        </w:rPr>
        <w:t xml:space="preserve"> La segmentation actuelle intègre des sous-catégories non adaptées.</w:t>
      </w:r>
    </w:p>
    <w:p w14:paraId="5F77BA34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EA3063">
        <w:rPr>
          <w:i/>
          <w:iCs/>
          <w:sz w:val="20"/>
          <w:szCs w:val="20"/>
          <w:highlight w:val="yellow"/>
        </w:rPr>
        <w:t>Ajustement souhaité :</w:t>
      </w:r>
      <w:r w:rsidRPr="00EA3063">
        <w:rPr>
          <w:sz w:val="20"/>
          <w:szCs w:val="20"/>
          <w:highlight w:val="yellow"/>
        </w:rPr>
        <w:t xml:space="preserve"> Structurer autour de </w:t>
      </w:r>
      <w:r w:rsidRPr="00EA3063">
        <w:rPr>
          <w:b/>
          <w:bCs/>
          <w:sz w:val="20"/>
          <w:szCs w:val="20"/>
          <w:highlight w:val="yellow"/>
        </w:rPr>
        <w:t>Cadre</w:t>
      </w:r>
      <w:r w:rsidRPr="00EA3063">
        <w:rPr>
          <w:sz w:val="20"/>
          <w:szCs w:val="20"/>
          <w:highlight w:val="yellow"/>
        </w:rPr>
        <w:t xml:space="preserve">, </w:t>
      </w:r>
      <w:r w:rsidRPr="00EA3063">
        <w:rPr>
          <w:b/>
          <w:bCs/>
          <w:sz w:val="20"/>
          <w:szCs w:val="20"/>
          <w:highlight w:val="yellow"/>
        </w:rPr>
        <w:t>Maîtrise</w:t>
      </w:r>
      <w:r w:rsidRPr="00EA3063">
        <w:rPr>
          <w:sz w:val="20"/>
          <w:szCs w:val="20"/>
          <w:highlight w:val="yellow"/>
        </w:rPr>
        <w:t xml:space="preserve"> et </w:t>
      </w:r>
      <w:r w:rsidRPr="00EA3063">
        <w:rPr>
          <w:b/>
          <w:bCs/>
          <w:sz w:val="20"/>
          <w:szCs w:val="20"/>
          <w:highlight w:val="yellow"/>
        </w:rPr>
        <w:t>Exécution</w:t>
      </w:r>
      <w:r w:rsidRPr="00EA3063">
        <w:rPr>
          <w:sz w:val="20"/>
          <w:szCs w:val="20"/>
          <w:highlight w:val="yellow"/>
        </w:rPr>
        <w:t>, en enlevant explicitement les mentions « cadre moyen » et « cadre junior ».</w:t>
      </w:r>
    </w:p>
    <w:p w14:paraId="0F2F4A4A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4. Conformité et épuration de l'export PDF de la fiche d'évaluation</w:t>
      </w:r>
    </w:p>
    <w:p w14:paraId="2441B3DA" w14:textId="77777777" w:rsidR="00EA3063" w:rsidRPr="00095459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095459">
        <w:rPr>
          <w:i/>
          <w:iCs/>
          <w:sz w:val="20"/>
          <w:szCs w:val="20"/>
        </w:rPr>
        <w:t>Constat :</w:t>
      </w:r>
      <w:r w:rsidRPr="00095459">
        <w:rPr>
          <w:sz w:val="20"/>
          <w:szCs w:val="20"/>
        </w:rPr>
        <w:t xml:space="preserve"> La fiche exportée en PDF ne correspond pas entièrement à la mise en page de référence et contient un champ superflu.</w:t>
      </w:r>
    </w:p>
    <w:p w14:paraId="079D8A2A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Harmoniser l'export PDF pour qu'il soit rigoureusement identique à la fiche d'évaluation Word, et </w:t>
      </w:r>
      <w:r w:rsidRPr="00EA3063">
        <w:rPr>
          <w:b/>
          <w:bCs/>
          <w:sz w:val="20"/>
          <w:szCs w:val="20"/>
        </w:rPr>
        <w:t>supprimer le champ « Signature de l'évalué »</w:t>
      </w:r>
      <w:r w:rsidRPr="00EA3063">
        <w:rPr>
          <w:sz w:val="20"/>
          <w:szCs w:val="20"/>
        </w:rPr>
        <w:t>.</w:t>
      </w:r>
    </w:p>
    <w:p w14:paraId="41CA2A2D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5. Modification du libellé dans les e-mails de notification</w:t>
      </w:r>
    </w:p>
    <w:p w14:paraId="03C0CDAD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L'intitulé actuel dans le corps du mail prête à confusion.</w:t>
      </w:r>
    </w:p>
    <w:p w14:paraId="169F2AB6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Remplacer la mention « Mon équipe » par </w:t>
      </w:r>
      <w:r w:rsidRPr="00EA3063">
        <w:rPr>
          <w:b/>
          <w:bCs/>
          <w:sz w:val="20"/>
          <w:szCs w:val="20"/>
        </w:rPr>
        <w:t>« Arborescence équipe »</w:t>
      </w:r>
      <w:r w:rsidRPr="00EA3063">
        <w:rPr>
          <w:sz w:val="20"/>
          <w:szCs w:val="20"/>
        </w:rPr>
        <w:t>.</w:t>
      </w:r>
    </w:p>
    <w:p w14:paraId="733638D1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6. Correction du décalage horaire des notifications</w:t>
      </w:r>
    </w:p>
    <w:p w14:paraId="022EACAE" w14:textId="77777777" w:rsid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Un écart d'une heure est constaté entre l'horodatage des e-mails et celui affiché par les notifications de la plateforme.</w:t>
      </w:r>
    </w:p>
    <w:p w14:paraId="380A591C" w14:textId="5B99DEC9" w:rsidR="00095459" w:rsidRPr="00EA3063" w:rsidRDefault="00095459" w:rsidP="00EA3063">
      <w:pPr>
        <w:numPr>
          <w:ilvl w:val="1"/>
          <w:numId w:val="2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>Ajouter au niveau du fichier PDF, heure date et heure d’impression et par qui.</w:t>
      </w:r>
      <w:r>
        <w:rPr>
          <w:sz w:val="20"/>
          <w:szCs w:val="20"/>
        </w:rPr>
        <w:t xml:space="preserve"> </w:t>
      </w:r>
    </w:p>
    <w:p w14:paraId="53A34156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Synchroniser les fuseaux horaires pour aligner l'affichage des notifications de la plateforme avec l'heure réelle des e-mails.</w:t>
      </w:r>
    </w:p>
    <w:p w14:paraId="390E6DF1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7. Gestion de la délégation des évaluations et visibilité RH (Espace RH)</w:t>
      </w:r>
    </w:p>
    <w:p w14:paraId="799C7E07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Impossibilité actuelle pour un Manager ou un Directeur de déléguer à un Responsable, absence de prérogative RH en cas d'absence, et manque de visibilité globale détaillée pour les RH.</w:t>
      </w:r>
    </w:p>
    <w:p w14:paraId="039BDDB0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</w:p>
    <w:p w14:paraId="0D946841" w14:textId="77777777" w:rsidR="00EA3063" w:rsidRP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t xml:space="preserve">Permettre à un profil </w:t>
      </w:r>
      <w:r w:rsidRPr="00EA3063">
        <w:rPr>
          <w:b/>
          <w:bCs/>
          <w:sz w:val="20"/>
          <w:szCs w:val="20"/>
        </w:rPr>
        <w:t>Manager</w:t>
      </w:r>
      <w:r w:rsidRPr="00EA3063">
        <w:rPr>
          <w:sz w:val="20"/>
          <w:szCs w:val="20"/>
        </w:rPr>
        <w:t xml:space="preserve"> ou </w:t>
      </w:r>
      <w:r w:rsidRPr="00EA3063">
        <w:rPr>
          <w:b/>
          <w:bCs/>
          <w:sz w:val="20"/>
          <w:szCs w:val="20"/>
        </w:rPr>
        <w:t>Directeur</w:t>
      </w:r>
      <w:r w:rsidRPr="00EA3063">
        <w:rPr>
          <w:sz w:val="20"/>
          <w:szCs w:val="20"/>
        </w:rPr>
        <w:t xml:space="preserve"> de déléguer l'évaluation d'un collaborateur au </w:t>
      </w:r>
      <w:r w:rsidRPr="00EA3063">
        <w:rPr>
          <w:b/>
          <w:bCs/>
          <w:sz w:val="20"/>
          <w:szCs w:val="20"/>
        </w:rPr>
        <w:t>Responsable</w:t>
      </w:r>
      <w:r w:rsidRPr="00EA3063">
        <w:rPr>
          <w:sz w:val="20"/>
          <w:szCs w:val="20"/>
        </w:rPr>
        <w:t xml:space="preserve"> concerné.</w:t>
      </w:r>
    </w:p>
    <w:p w14:paraId="11704BC0" w14:textId="77777777" w:rsidR="00EA3063" w:rsidRP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t xml:space="preserve">Permettre au </w:t>
      </w:r>
      <w:r w:rsidRPr="00EA3063">
        <w:rPr>
          <w:b/>
          <w:bCs/>
          <w:sz w:val="20"/>
          <w:szCs w:val="20"/>
        </w:rPr>
        <w:t>Manager RH</w:t>
      </w:r>
      <w:r w:rsidRPr="00EA3063">
        <w:rPr>
          <w:sz w:val="20"/>
          <w:szCs w:val="20"/>
        </w:rPr>
        <w:t xml:space="preserve"> d'intervenir et d'attribuer/gérer les rôles de délégation </w:t>
      </w:r>
      <w:r w:rsidRPr="00EA3063">
        <w:rPr>
          <w:b/>
          <w:bCs/>
          <w:sz w:val="20"/>
          <w:szCs w:val="20"/>
        </w:rPr>
        <w:t>en cas d'absence d'un manager ou d'un directeur</w:t>
      </w:r>
      <w:r w:rsidRPr="00EA3063">
        <w:rPr>
          <w:sz w:val="20"/>
          <w:szCs w:val="20"/>
        </w:rPr>
        <w:t>.</w:t>
      </w:r>
    </w:p>
    <w:p w14:paraId="1C16B8D4" w14:textId="77777777" w:rsid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Visibilité RH :</w:t>
      </w:r>
      <w:r w:rsidRPr="00EA3063">
        <w:rPr>
          <w:sz w:val="20"/>
          <w:szCs w:val="20"/>
        </w:rPr>
        <w:t xml:space="preserve"> Intégrer dans l'</w:t>
      </w:r>
      <w:r w:rsidRPr="00EA3063">
        <w:rPr>
          <w:b/>
          <w:bCs/>
          <w:sz w:val="20"/>
          <w:szCs w:val="20"/>
        </w:rPr>
        <w:t>Espace RH</w:t>
      </w:r>
      <w:r w:rsidRPr="00EA3063">
        <w:rPr>
          <w:sz w:val="20"/>
          <w:szCs w:val="20"/>
        </w:rPr>
        <w:t xml:space="preserve"> la possibilité de </w:t>
      </w:r>
      <w:r w:rsidRPr="00EA3063">
        <w:rPr>
          <w:b/>
          <w:bCs/>
          <w:sz w:val="20"/>
          <w:szCs w:val="20"/>
        </w:rPr>
        <w:t>visualiser le détail de toutes les évaluations</w:t>
      </w:r>
      <w:r w:rsidRPr="00EA3063">
        <w:rPr>
          <w:sz w:val="20"/>
          <w:szCs w:val="20"/>
        </w:rPr>
        <w:t xml:space="preserve"> menées à travers l'entreprise.</w:t>
      </w:r>
    </w:p>
    <w:p w14:paraId="4777A509" w14:textId="77777777" w:rsidR="001C706A" w:rsidRPr="00EA3063" w:rsidRDefault="001C706A" w:rsidP="001C706A">
      <w:pPr>
        <w:ind w:left="2160"/>
        <w:rPr>
          <w:sz w:val="20"/>
          <w:szCs w:val="20"/>
        </w:rPr>
      </w:pPr>
    </w:p>
    <w:p w14:paraId="2EBD59B5" w14:textId="77777777" w:rsidR="00EA3063" w:rsidRPr="001C706A" w:rsidRDefault="00EA3063" w:rsidP="00EA3063">
      <w:pPr>
        <w:numPr>
          <w:ilvl w:val="0"/>
          <w:numId w:val="2"/>
        </w:numPr>
        <w:rPr>
          <w:sz w:val="20"/>
          <w:szCs w:val="20"/>
          <w:highlight w:val="yellow"/>
        </w:rPr>
      </w:pPr>
      <w:r w:rsidRPr="001C706A">
        <w:rPr>
          <w:b/>
          <w:bCs/>
          <w:sz w:val="20"/>
          <w:szCs w:val="20"/>
          <w:highlight w:val="yellow"/>
        </w:rPr>
        <w:lastRenderedPageBreak/>
        <w:t>8. Simplification de la « Partie I – Renseignements » (Direction &amp; Structure)</w:t>
      </w:r>
    </w:p>
    <w:p w14:paraId="3127538A" w14:textId="34C82BC3" w:rsidR="00EA3063" w:rsidRPr="001C706A" w:rsidRDefault="00EA3063" w:rsidP="00EA3063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1C706A">
        <w:rPr>
          <w:i/>
          <w:iCs/>
          <w:sz w:val="20"/>
          <w:szCs w:val="20"/>
          <w:highlight w:val="yellow"/>
        </w:rPr>
        <w:t>Constat :</w:t>
      </w:r>
      <w:r w:rsidRPr="001C706A">
        <w:rPr>
          <w:sz w:val="20"/>
          <w:szCs w:val="20"/>
          <w:highlight w:val="yellow"/>
        </w:rPr>
        <w:t xml:space="preserve"> Le formulaire conserve actuellement la mention « Direction ».</w:t>
      </w:r>
    </w:p>
    <w:p w14:paraId="4CBCA65B" w14:textId="77777777" w:rsidR="00EA3063" w:rsidRPr="001C706A" w:rsidRDefault="00EA3063" w:rsidP="00EA3063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1C706A">
        <w:rPr>
          <w:i/>
          <w:iCs/>
          <w:sz w:val="20"/>
          <w:szCs w:val="20"/>
          <w:highlight w:val="yellow"/>
        </w:rPr>
        <w:t>Ajustement souhaité :</w:t>
      </w:r>
      <w:r w:rsidRPr="001C706A">
        <w:rPr>
          <w:sz w:val="20"/>
          <w:szCs w:val="20"/>
          <w:highlight w:val="yellow"/>
        </w:rPr>
        <w:t xml:space="preserve"> </w:t>
      </w:r>
      <w:r w:rsidRPr="001C706A">
        <w:rPr>
          <w:b/>
          <w:bCs/>
          <w:sz w:val="20"/>
          <w:szCs w:val="20"/>
          <w:highlight w:val="yellow"/>
        </w:rPr>
        <w:t>Supprimer le champ « Direction »</w:t>
      </w:r>
      <w:r w:rsidRPr="001C706A">
        <w:rPr>
          <w:sz w:val="20"/>
          <w:szCs w:val="20"/>
          <w:highlight w:val="yellow"/>
        </w:rPr>
        <w:t xml:space="preserve"> dans la Partie I des renseignements pour </w:t>
      </w:r>
      <w:r w:rsidRPr="001C706A">
        <w:rPr>
          <w:b/>
          <w:bCs/>
          <w:sz w:val="20"/>
          <w:szCs w:val="20"/>
          <w:highlight w:val="yellow"/>
        </w:rPr>
        <w:t>ne laisser que le champ « Structure »</w:t>
      </w:r>
      <w:r w:rsidRPr="001C706A">
        <w:rPr>
          <w:sz w:val="20"/>
          <w:szCs w:val="20"/>
          <w:highlight w:val="yellow"/>
        </w:rPr>
        <w:t>.</w:t>
      </w:r>
    </w:p>
    <w:p w14:paraId="7C46C6FF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9. Ajout des champs « Profil » et « Diplôme » – Partie I</w:t>
      </w:r>
    </w:p>
    <w:p w14:paraId="424D31F4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Ces informations clés ne sont pas disponibles uniformément.</w:t>
      </w:r>
    </w:p>
    <w:p w14:paraId="2682274C" w14:textId="01F04826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</w:t>
      </w:r>
      <w:r w:rsidRPr="00EA3063">
        <w:rPr>
          <w:b/>
          <w:bCs/>
          <w:sz w:val="20"/>
          <w:szCs w:val="20"/>
        </w:rPr>
        <w:t>Ajouter les champs « Profil » et « Diplôme »</w:t>
      </w:r>
      <w:r w:rsidRPr="00EA3063">
        <w:rPr>
          <w:sz w:val="20"/>
          <w:szCs w:val="20"/>
        </w:rPr>
        <w:t xml:space="preserve"> dans la Partie I pour </w:t>
      </w:r>
      <w:r w:rsidRPr="00EA3063">
        <w:rPr>
          <w:b/>
          <w:bCs/>
          <w:sz w:val="20"/>
          <w:szCs w:val="20"/>
        </w:rPr>
        <w:t>toutes les catégories</w:t>
      </w:r>
      <w:r w:rsidRPr="00EA3063">
        <w:rPr>
          <w:sz w:val="20"/>
          <w:szCs w:val="20"/>
        </w:rPr>
        <w:t xml:space="preserve"> professionnelles.</w:t>
      </w:r>
    </w:p>
    <w:p w14:paraId="6A2A574A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10. Logique conditionnelle – Partie D (Compétences spécifiques)</w:t>
      </w:r>
    </w:p>
    <w:p w14:paraId="75639310" w14:textId="77777777" w:rsidR="00EA3063" w:rsidRPr="00DA3A9F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DA3A9F">
        <w:rPr>
          <w:i/>
          <w:iCs/>
          <w:sz w:val="20"/>
          <w:szCs w:val="20"/>
        </w:rPr>
        <w:t>Constat :</w:t>
      </w:r>
      <w:r w:rsidRPr="00DA3A9F">
        <w:rPr>
          <w:sz w:val="20"/>
          <w:szCs w:val="20"/>
        </w:rPr>
        <w:t xml:space="preserve"> Les champs d'évaluation restent actifs ou ouverts même lorsqu'aucune tâche n'est renseignée.</w:t>
      </w:r>
    </w:p>
    <w:p w14:paraId="080DBD35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Mettre en place un affichage conditionnel : si la tâche est vide (</w:t>
      </w:r>
      <w:proofErr w:type="spellStart"/>
      <w:r w:rsidRPr="00EA3063">
        <w:rPr>
          <w:sz w:val="20"/>
          <w:szCs w:val="20"/>
        </w:rPr>
        <w:t>task</w:t>
      </w:r>
      <w:proofErr w:type="spellEnd"/>
      <w:r w:rsidRPr="00EA3063">
        <w:rPr>
          <w:sz w:val="20"/>
          <w:szCs w:val="20"/>
        </w:rPr>
        <w:t xml:space="preserve"> = </w:t>
      </w:r>
      <w:proofErr w:type="spellStart"/>
      <w:r w:rsidRPr="00EA3063">
        <w:rPr>
          <w:sz w:val="20"/>
          <w:szCs w:val="20"/>
        </w:rPr>
        <w:t>empty</w:t>
      </w:r>
      <w:proofErr w:type="spellEnd"/>
      <w:r w:rsidRPr="00EA3063">
        <w:rPr>
          <w:sz w:val="20"/>
          <w:szCs w:val="20"/>
        </w:rPr>
        <w:t xml:space="preserve">), les cases ne s'ouvrent pas ; si elle est renseignée (not </w:t>
      </w:r>
      <w:proofErr w:type="spellStart"/>
      <w:r w:rsidRPr="00EA3063">
        <w:rPr>
          <w:sz w:val="20"/>
          <w:szCs w:val="20"/>
        </w:rPr>
        <w:t>empty</w:t>
      </w:r>
      <w:proofErr w:type="spellEnd"/>
      <w:r w:rsidRPr="00EA3063">
        <w:rPr>
          <w:sz w:val="20"/>
          <w:szCs w:val="20"/>
        </w:rPr>
        <w:t>), les cases associées s'ouvrent.</w:t>
      </w:r>
    </w:p>
    <w:p w14:paraId="12205F6A" w14:textId="77777777" w:rsidR="00EA3063" w:rsidRPr="00DA3A9F" w:rsidRDefault="00EA3063" w:rsidP="00EA3063">
      <w:pPr>
        <w:numPr>
          <w:ilvl w:val="0"/>
          <w:numId w:val="2"/>
        </w:numPr>
        <w:rPr>
          <w:sz w:val="20"/>
          <w:szCs w:val="20"/>
          <w:highlight w:val="yellow"/>
        </w:rPr>
      </w:pPr>
      <w:r w:rsidRPr="00EA3063">
        <w:rPr>
          <w:b/>
          <w:bCs/>
          <w:sz w:val="20"/>
          <w:szCs w:val="20"/>
        </w:rPr>
        <w:t xml:space="preserve">11. </w:t>
      </w:r>
      <w:r w:rsidRPr="00DA3A9F">
        <w:rPr>
          <w:b/>
          <w:bCs/>
          <w:sz w:val="20"/>
          <w:szCs w:val="20"/>
          <w:highlight w:val="yellow"/>
        </w:rPr>
        <w:t>Sécurisation des données – Plan de développement (Partie D)</w:t>
      </w:r>
    </w:p>
    <w:p w14:paraId="7EF93215" w14:textId="4C65400E" w:rsidR="00EA3063" w:rsidRPr="00DA3A9F" w:rsidRDefault="00EA3063" w:rsidP="00EA3063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DA3A9F">
        <w:rPr>
          <w:i/>
          <w:iCs/>
          <w:sz w:val="20"/>
          <w:szCs w:val="20"/>
          <w:highlight w:val="yellow"/>
        </w:rPr>
        <w:t>Constat :</w:t>
      </w:r>
      <w:r w:rsidRPr="00DA3A9F">
        <w:rPr>
          <w:sz w:val="20"/>
          <w:szCs w:val="20"/>
          <w:highlight w:val="yellow"/>
        </w:rPr>
        <w:t xml:space="preserve"> Il est actuellement possible de renseigner les KPI, cibles et indicateurs sans objectifs préalables, ce qui fausse les calculs.</w:t>
      </w:r>
    </w:p>
    <w:p w14:paraId="390341E5" w14:textId="77777777" w:rsidR="00EA3063" w:rsidRPr="00DA3A9F" w:rsidRDefault="00EA3063" w:rsidP="00EA3063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DA3A9F">
        <w:rPr>
          <w:i/>
          <w:iCs/>
          <w:sz w:val="20"/>
          <w:szCs w:val="20"/>
          <w:highlight w:val="yellow"/>
        </w:rPr>
        <w:t>Ajustement souhaité :</w:t>
      </w:r>
      <w:r w:rsidRPr="00DA3A9F">
        <w:rPr>
          <w:sz w:val="20"/>
          <w:szCs w:val="20"/>
          <w:highlight w:val="yellow"/>
        </w:rPr>
        <w:t xml:space="preserve"> Rendre </w:t>
      </w:r>
      <w:r w:rsidRPr="00DA3A9F">
        <w:rPr>
          <w:b/>
          <w:bCs/>
          <w:sz w:val="20"/>
          <w:szCs w:val="20"/>
          <w:highlight w:val="yellow"/>
        </w:rPr>
        <w:t>obligatoire la saisie des objectifs</w:t>
      </w:r>
      <w:r w:rsidRPr="00DA3A9F">
        <w:rPr>
          <w:sz w:val="20"/>
          <w:szCs w:val="20"/>
          <w:highlight w:val="yellow"/>
        </w:rPr>
        <w:t xml:space="preserve"> avant de pouvoir implémenter les KPI, cibles, etc., afin d'éviter tout calcul erroné sans objectif de référence.</w:t>
      </w:r>
    </w:p>
    <w:p w14:paraId="4D03C82E" w14:textId="2C222EF6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12. Renommage et amélioration de la section D (« Plan de développement - Formation proposée »)</w:t>
      </w:r>
    </w:p>
    <w:p w14:paraId="25236C52" w14:textId="108A0DE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L'intitulé actuel de la section doit être clarifié et standardisé.</w:t>
      </w:r>
    </w:p>
    <w:p w14:paraId="5AFF56EF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</w:p>
    <w:p w14:paraId="10B7042A" w14:textId="75E7E58B" w:rsidR="00EA3063" w:rsidRP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t xml:space="preserve">Renommer la section D en </w:t>
      </w:r>
      <w:r w:rsidRPr="00EA3063">
        <w:rPr>
          <w:b/>
          <w:bCs/>
          <w:sz w:val="20"/>
          <w:szCs w:val="20"/>
        </w:rPr>
        <w:t>« Plan de développement (Formation proposée) »</w:t>
      </w:r>
      <w:r w:rsidRPr="00EA3063">
        <w:rPr>
          <w:sz w:val="20"/>
          <w:szCs w:val="20"/>
        </w:rPr>
        <w:t>.</w:t>
      </w:r>
    </w:p>
    <w:p w14:paraId="582783F7" w14:textId="77777777" w:rsidR="00EA3063" w:rsidRP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t xml:space="preserve">Intégrer une </w:t>
      </w:r>
      <w:r w:rsidRPr="00EA3063">
        <w:rPr>
          <w:b/>
          <w:bCs/>
          <w:sz w:val="20"/>
          <w:szCs w:val="20"/>
        </w:rPr>
        <w:t>liste déroulante des formations</w:t>
      </w:r>
      <w:r w:rsidRPr="00EA3063">
        <w:rPr>
          <w:sz w:val="20"/>
          <w:szCs w:val="20"/>
        </w:rPr>
        <w:t xml:space="preserve"> (avec correction de la mention </w:t>
      </w:r>
      <w:r w:rsidRPr="00EA3063">
        <w:rPr>
          <w:b/>
          <w:bCs/>
          <w:sz w:val="20"/>
          <w:szCs w:val="20"/>
        </w:rPr>
        <w:t>« ISO 1400 »</w:t>
      </w:r>
      <w:r w:rsidRPr="00EA3063">
        <w:rPr>
          <w:sz w:val="20"/>
          <w:szCs w:val="20"/>
        </w:rPr>
        <w:t xml:space="preserve"> en </w:t>
      </w:r>
      <w:r w:rsidRPr="00EA3063">
        <w:rPr>
          <w:b/>
          <w:bCs/>
          <w:sz w:val="20"/>
          <w:szCs w:val="20"/>
        </w:rPr>
        <w:t>« ISO 14001 »</w:t>
      </w:r>
      <w:r w:rsidRPr="00EA3063">
        <w:rPr>
          <w:sz w:val="20"/>
          <w:szCs w:val="20"/>
        </w:rPr>
        <w:t>).</w:t>
      </w:r>
    </w:p>
    <w:p w14:paraId="7EFE8A38" w14:textId="34909616" w:rsidR="00EA3063" w:rsidRP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t xml:space="preserve">Ajouter la </w:t>
      </w:r>
      <w:r w:rsidRPr="00EA3063">
        <w:rPr>
          <w:b/>
          <w:bCs/>
          <w:sz w:val="20"/>
          <w:szCs w:val="20"/>
        </w:rPr>
        <w:t>possibilité d'ajouter d'autres thématiques</w:t>
      </w:r>
      <w:r w:rsidRPr="00EA3063">
        <w:rPr>
          <w:sz w:val="20"/>
          <w:szCs w:val="20"/>
        </w:rPr>
        <w:t xml:space="preserve"> et rendre le </w:t>
      </w:r>
      <w:r w:rsidRPr="00EA3063">
        <w:rPr>
          <w:b/>
          <w:bCs/>
          <w:sz w:val="20"/>
          <w:szCs w:val="20"/>
        </w:rPr>
        <w:t>champ obligatoire</w:t>
      </w:r>
      <w:r w:rsidRPr="00EA3063">
        <w:rPr>
          <w:sz w:val="20"/>
          <w:szCs w:val="20"/>
        </w:rPr>
        <w:t>.</w:t>
      </w:r>
    </w:p>
    <w:p w14:paraId="06099157" w14:textId="77777777" w:rsid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t xml:space="preserve">Améliorer l'ergonomie et l'esthétique du bouton </w:t>
      </w:r>
      <w:r w:rsidRPr="00EA3063">
        <w:rPr>
          <w:b/>
          <w:bCs/>
          <w:sz w:val="20"/>
          <w:szCs w:val="20"/>
        </w:rPr>
        <w:t>« Autre formation »</w:t>
      </w:r>
      <w:r w:rsidRPr="00EA3063">
        <w:rPr>
          <w:sz w:val="20"/>
          <w:szCs w:val="20"/>
        </w:rPr>
        <w:t>.</w:t>
      </w:r>
    </w:p>
    <w:p w14:paraId="0F3A4669" w14:textId="77777777" w:rsidR="00467BAF" w:rsidRDefault="00082B21" w:rsidP="00467BAF">
      <w:pPr>
        <w:numPr>
          <w:ilvl w:val="1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Remplacé la colonne justification par Action de formation – Plan de développement individuel</w:t>
      </w:r>
      <w:r w:rsidR="00467BAF">
        <w:rPr>
          <w:sz w:val="20"/>
          <w:szCs w:val="20"/>
        </w:rPr>
        <w:t xml:space="preserve"> pour toutes les sections </w:t>
      </w:r>
    </w:p>
    <w:p w14:paraId="26B1C40C" w14:textId="6DF29B3C" w:rsidR="00467BAF" w:rsidRPr="00467BAF" w:rsidRDefault="00467BAF" w:rsidP="00467BAF">
      <w:pPr>
        <w:ind w:left="1440"/>
        <w:rPr>
          <w:sz w:val="20"/>
          <w:szCs w:val="20"/>
        </w:rPr>
      </w:pPr>
      <w:r w:rsidRPr="00082B21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470D1A4" wp14:editId="29DFAF5B">
            <wp:simplePos x="0" y="0"/>
            <wp:positionH relativeFrom="margin">
              <wp:posOffset>733425</wp:posOffset>
            </wp:positionH>
            <wp:positionV relativeFrom="paragraph">
              <wp:posOffset>177800</wp:posOffset>
            </wp:positionV>
            <wp:extent cx="5220000" cy="2996052"/>
            <wp:effectExtent l="0" t="0" r="0" b="0"/>
            <wp:wrapNone/>
            <wp:docPr id="1690896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672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96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A6F68" w14:textId="00E2CD94" w:rsidR="00082B21" w:rsidRDefault="00082B21" w:rsidP="00082B21">
      <w:pPr>
        <w:ind w:left="144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EC5E6" wp14:editId="3A0134CB">
                <wp:simplePos x="0" y="0"/>
                <wp:positionH relativeFrom="page">
                  <wp:posOffset>5372100</wp:posOffset>
                </wp:positionH>
                <wp:positionV relativeFrom="paragraph">
                  <wp:posOffset>229235</wp:posOffset>
                </wp:positionV>
                <wp:extent cx="1630680" cy="548640"/>
                <wp:effectExtent l="0" t="0" r="0" b="3810"/>
                <wp:wrapNone/>
                <wp:docPr id="105587170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CB9FF" w14:textId="233A18A3" w:rsidR="00082B21" w:rsidRPr="00082B21" w:rsidRDefault="00082B21" w:rsidP="00082B21">
                            <w:pPr>
                              <w:rPr>
                                <w:color w:val="EE0000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B21">
                              <w:rPr>
                                <w:color w:val="EE0000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Action de formation –                                                  Plan de développement individuel</w:t>
                            </w:r>
                          </w:p>
                          <w:p w14:paraId="39D20B07" w14:textId="46760088" w:rsidR="00082B21" w:rsidRPr="00082B21" w:rsidRDefault="00082B21" w:rsidP="00082B21">
                            <w:pPr>
                              <w:ind w:left="1440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3EC5E6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423pt;margin-top:18.05pt;width:128.4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6KkDwIAACMEAAAOAAAAZHJzL2Uyb0RvYy54bWysU01v2zAMvQ/YfxB0X5xkaZYZcYqsRYYB&#10;QVsgHXpWZCk2YIuaxMTOfv0o2flY29Owi0yRND/ee5rftnXFDsr5EkzGR4MhZ8pIyEuzy/jP59Wn&#10;GWcehclFBUZl/Kg8v118/DBvbKrGUECVK8eoiPFpYzNeINo0SbwsVC38AKwyFNTgaoF0dbskd6Kh&#10;6nWVjIfDadKAy60Dqbwn730X5ItYX2sl8VFrr5BVGafZMJ4unttwJou5SHdO2KKU/RjiH6aoRWmo&#10;6bnUvUDB9q58U6oupQMPGgcS6gS0LqWKO9A2o+GrbTaFsCruQuB4e4bJ/7+y8uGwsU+OYfsNWiIw&#10;ANJYn3pyhn1a7erwpUkZxQnC4xk21SKT4afp5+F0RiFJsZvJbDqJuCaXv63z+F1BzYKRcUe0RLTE&#10;Ye2ROlLqKSU0M7AqqypSU5m/HJQYPMllxGBhu237ubeQH2kdBx3T3spVST3XwuOTcEQtjUlyxUc6&#10;dAVNxqG3OCvA/X7PH/IJcYpy1pBUMu5/7YVTnFU/DHHxdTShjRnGy+Tmy5gu7jqyvY6YfX0HpMYR&#10;PQwroxnysTqZ2kH9Qqpehq4UEkZS74zjybzDTsD0KqRaLmMSqckKXJuNlaF0AC0g+ty+CGd72JEI&#10;e4CTqET6Cv0ut4N7uUfQZaQmANyh2uNOSoyM9a8mSP36HrMub3vxBwAA//8DAFBLAwQUAAYACAAA&#10;ACEAUUsZzt8AAAALAQAADwAAAGRycy9kb3ducmV2LnhtbEyPTU/DMAyG70j7D5EncWNJy1aN0nSa&#10;hriCGB8St6zx2orGqZpsLf8e78Rutvzq9fMUm8l14oxDaD1pSBYKBFLlbUu1ho/357s1iBANWdN5&#10;Qg2/GGBTzm4Kk1s/0hue97EWXEIhNxqaGPtcylA16ExY+B6Jb0c/OBN5HWppBzNyuetkqlQmnWmJ&#10;PzSmx12D1c/+5DR8vhy/v5bqtX5yq370k5LkHqTWt/Np+wgi4hT/w3DBZ3QomengT2SD6DSslxm7&#10;RA33WQLiEkhUyjIHntJ0BbIs5LVD+QcAAP//AwBQSwECLQAUAAYACAAAACEAtoM4kv4AAADhAQAA&#10;EwAAAAAAAAAAAAAAAAAAAAAAW0NvbnRlbnRfVHlwZXNdLnhtbFBLAQItABQABgAIAAAAIQA4/SH/&#10;1gAAAJQBAAALAAAAAAAAAAAAAAAAAC8BAABfcmVscy8ucmVsc1BLAQItABQABgAIAAAAIQDTC6Kk&#10;DwIAACMEAAAOAAAAAAAAAAAAAAAAAC4CAABkcnMvZTJvRG9jLnhtbFBLAQItABQABgAIAAAAIQBR&#10;SxnO3wAAAAsBAAAPAAAAAAAAAAAAAAAAAGkEAABkcnMvZG93bnJldi54bWxQSwUGAAAAAAQABADz&#10;AAAAdQUAAAAA&#10;" filled="f" stroked="f">
                <v:textbox>
                  <w:txbxContent>
                    <w:p w14:paraId="2A8CB9FF" w14:textId="233A18A3" w:rsidR="00082B21" w:rsidRPr="00082B21" w:rsidRDefault="00082B21" w:rsidP="00082B21">
                      <w:pPr>
                        <w:rPr>
                          <w:color w:val="EE0000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B21">
                        <w:rPr>
                          <w:color w:val="EE0000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Action de formation –                                                  Plan de développement individuel</w:t>
                      </w:r>
                    </w:p>
                    <w:p w14:paraId="39D20B07" w14:textId="46760088" w:rsidR="00082B21" w:rsidRPr="00082B21" w:rsidRDefault="00082B21" w:rsidP="00082B21">
                      <w:pPr>
                        <w:ind w:left="1440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6D4FB2" w14:textId="58F9EB9C" w:rsidR="00082B21" w:rsidRDefault="00082B21" w:rsidP="00082B21">
      <w:pPr>
        <w:ind w:left="1440"/>
        <w:rPr>
          <w:sz w:val="20"/>
          <w:szCs w:val="20"/>
        </w:rPr>
      </w:pPr>
    </w:p>
    <w:p w14:paraId="77DEE788" w14:textId="050C495A" w:rsidR="00082B21" w:rsidRDefault="00082B21" w:rsidP="00082B21">
      <w:pPr>
        <w:ind w:left="1440"/>
        <w:rPr>
          <w:sz w:val="20"/>
          <w:szCs w:val="20"/>
        </w:rPr>
      </w:pPr>
    </w:p>
    <w:p w14:paraId="6E701A13" w14:textId="65DF2A90" w:rsidR="00082B21" w:rsidRDefault="00082B21" w:rsidP="00082B21">
      <w:pPr>
        <w:ind w:left="144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30C20D" wp14:editId="4013250A">
                <wp:simplePos x="0" y="0"/>
                <wp:positionH relativeFrom="page">
                  <wp:posOffset>5440680</wp:posOffset>
                </wp:positionH>
                <wp:positionV relativeFrom="paragraph">
                  <wp:posOffset>63500</wp:posOffset>
                </wp:positionV>
                <wp:extent cx="1630680" cy="548640"/>
                <wp:effectExtent l="0" t="0" r="0" b="3810"/>
                <wp:wrapNone/>
                <wp:docPr id="132546304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6D24F2" w14:textId="77777777" w:rsidR="00082B21" w:rsidRPr="00082B21" w:rsidRDefault="00082B21" w:rsidP="00082B21">
                            <w:pPr>
                              <w:rPr>
                                <w:color w:val="EE0000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B21">
                              <w:rPr>
                                <w:color w:val="EE0000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Action de formation –                                                  Plan de développement individuel</w:t>
                            </w:r>
                          </w:p>
                          <w:p w14:paraId="1F2F1C2D" w14:textId="77777777" w:rsidR="00082B21" w:rsidRPr="00082B21" w:rsidRDefault="00082B21" w:rsidP="00082B21">
                            <w:pPr>
                              <w:ind w:left="1440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0C20D" id="_x0000_s1027" type="#_x0000_t202" style="position:absolute;left:0;text-align:left;margin-left:428.4pt;margin-top:5pt;width:128.4pt;height:43.2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7KOEQIAACoEAAAOAAAAZHJzL2Uyb0RvYy54bWysU01v2zAMvQ/YfxB0X5xkaZYZcYqsRYYB&#10;RVsgHXpWZCk2IIuaxMTOfv0oOV/rdhp2kSmS5sd7T/PbrjFsr3yowRZ8NBhypqyEsrbbgn9/WX2Y&#10;cRZQ2FIYsKrgBxX47eL9u3nrcjWGCkypPKMiNuStK3iF6PIsC7JSjQgDcMpSUINvBNLVb7PSi5aq&#10;NyYbD4fTrAVfOg9ShUDe+z7IF6m+1krik9ZBITMFp9kwnT6dm3hmi7nIt164qpbHMcQ/TNGI2lLT&#10;c6l7gYLtfP1HqaaWHgJoHEhoMtC6lirtQNuMhm+2WVfCqbQLgRPcGabw/8rKx/3aPXuG3RfoiMAI&#10;SOtCHsgZ9+m0b+KXJmUUJwgPZ9hUh0zGn6Yfh9MZhSTFbiaz6SThml3+dj7gVwUNi0bBPdGS0BL7&#10;h4DUkVJPKbGZhVVtTKLG2N8clBg92WXEaGG36VhdXo2/gfJAW3noCQ9Ormpq/SACPgtPDNO0pFp8&#10;okMbaAsOR4uzCvzPv/ljPgFPUc5aUkzBw4+d8Ioz880SJZ9HE1qcYbpMbj6N6eKvI5vriN01d0Ci&#10;HNH7cDKZMR/NydQemlcS9zJ2pZCwknoXHE/mHfY6psch1XKZkkhUTuCDXTsZS0fsIrAv3avw7og+&#10;Em+PcNKWyN+Q0Of2qC93CLpODEWce1SP8JMgE3HHxxMVf31PWZcnvvgFAAD//wMAUEsDBBQABgAI&#10;AAAAIQBORudt3gAAAAoBAAAPAAAAZHJzL2Rvd25yZXYueG1sTI/NbsIwEITvlXgHayv1Vuy0EEGI&#10;g1CrXltBfyRuJl6SqPE6ig1J377LCY6jGc18k69H14oz9qHxpCGZKhBIpbcNVRq+Pt8eFyBCNGRN&#10;6wk1/GGAdTG5y01m/UBbPO9iJbiEQmY01DF2mZShrNGZMPUdEntH3zsTWfaVtL0ZuNy18kmpVDrT&#10;EC/UpsOXGsvf3clp+H4/7n9m6qN6dfNu8KOS5JZS64f7cbMCEXGM1zBc8BkdCmY6+BPZIFoNi3nK&#10;6JENxZ8ugSR5TkEcNCzTGcgil7cXin8AAAD//wMAUEsBAi0AFAAGAAgAAAAhALaDOJL+AAAA4QEA&#10;ABMAAAAAAAAAAAAAAAAAAAAAAFtDb250ZW50X1R5cGVzXS54bWxQSwECLQAUAAYACAAAACEAOP0h&#10;/9YAAACUAQAACwAAAAAAAAAAAAAAAAAvAQAAX3JlbHMvLnJlbHNQSwECLQAUAAYACAAAACEAQfey&#10;jhECAAAqBAAADgAAAAAAAAAAAAAAAAAuAgAAZHJzL2Uyb0RvYy54bWxQSwECLQAUAAYACAAAACEA&#10;Tkbnbd4AAAAKAQAADwAAAAAAAAAAAAAAAABrBAAAZHJzL2Rvd25yZXYueG1sUEsFBgAAAAAEAAQA&#10;8wAAAHYFAAAAAA==&#10;" filled="f" stroked="f">
                <v:textbox>
                  <w:txbxContent>
                    <w:p w14:paraId="3D6D24F2" w14:textId="77777777" w:rsidR="00082B21" w:rsidRPr="00082B21" w:rsidRDefault="00082B21" w:rsidP="00082B21">
                      <w:pPr>
                        <w:rPr>
                          <w:color w:val="EE0000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B21">
                        <w:rPr>
                          <w:color w:val="EE0000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Action de formation –                                                  Plan de développement individuel</w:t>
                      </w:r>
                    </w:p>
                    <w:p w14:paraId="1F2F1C2D" w14:textId="77777777" w:rsidR="00082B21" w:rsidRPr="00082B21" w:rsidRDefault="00082B21" w:rsidP="00082B21">
                      <w:pPr>
                        <w:ind w:left="1440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ACDA3F" w14:textId="77777777" w:rsidR="00082B21" w:rsidRDefault="00082B21" w:rsidP="00082B21">
      <w:pPr>
        <w:ind w:left="1440"/>
        <w:rPr>
          <w:sz w:val="20"/>
          <w:szCs w:val="20"/>
        </w:rPr>
      </w:pPr>
    </w:p>
    <w:p w14:paraId="619EE079" w14:textId="77777777" w:rsidR="00082B21" w:rsidRDefault="00082B21" w:rsidP="00082B21">
      <w:pPr>
        <w:ind w:left="1440"/>
        <w:rPr>
          <w:sz w:val="20"/>
          <w:szCs w:val="20"/>
        </w:rPr>
      </w:pPr>
    </w:p>
    <w:p w14:paraId="23AC262A" w14:textId="77777777" w:rsidR="00082B21" w:rsidRDefault="00082B21" w:rsidP="00082B21">
      <w:pPr>
        <w:ind w:left="1440"/>
        <w:rPr>
          <w:sz w:val="20"/>
          <w:szCs w:val="20"/>
        </w:rPr>
      </w:pPr>
    </w:p>
    <w:p w14:paraId="3C507C8A" w14:textId="77777777" w:rsidR="00082B21" w:rsidRDefault="00082B21" w:rsidP="00082B21">
      <w:pPr>
        <w:ind w:left="1440"/>
        <w:rPr>
          <w:sz w:val="20"/>
          <w:szCs w:val="20"/>
        </w:rPr>
      </w:pPr>
    </w:p>
    <w:p w14:paraId="17D12782" w14:textId="77777777" w:rsidR="00082B21" w:rsidRPr="00EA3063" w:rsidRDefault="00082B21" w:rsidP="00467BAF">
      <w:pPr>
        <w:rPr>
          <w:sz w:val="20"/>
          <w:szCs w:val="20"/>
        </w:rPr>
      </w:pPr>
    </w:p>
    <w:p w14:paraId="5299EB2A" w14:textId="1C44E28E" w:rsidR="00467BAF" w:rsidRPr="00467BAF" w:rsidRDefault="00353940" w:rsidP="00467BAF">
      <w:pPr>
        <w:rPr>
          <w:sz w:val="20"/>
          <w:szCs w:val="20"/>
        </w:rPr>
      </w:pPr>
      <w:r>
        <w:rPr>
          <w:sz w:val="20"/>
          <w:szCs w:val="20"/>
        </w:rPr>
        <w:lastRenderedPageBreak/>
        <w:t>Plan de développement individuel est sous la forme de liste déroulante comme suit</w:t>
      </w:r>
      <w:r w:rsidR="00467BA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 : </w:t>
      </w:r>
      <w:r w:rsidR="00467BAF" w:rsidRPr="00467BAF">
        <w:rPr>
          <w:sz w:val="20"/>
          <w:szCs w:val="20"/>
        </w:rPr>
        <w:t>tutorat, accompagnement terrain, formation/</w:t>
      </w:r>
      <w:proofErr w:type="spellStart"/>
      <w:r w:rsidR="00467BAF" w:rsidRPr="00467BAF">
        <w:rPr>
          <w:sz w:val="20"/>
          <w:szCs w:val="20"/>
        </w:rPr>
        <w:t>re-qualification</w:t>
      </w:r>
      <w:proofErr w:type="spellEnd"/>
      <w:r w:rsidR="00467BAF" w:rsidRPr="00467BAF">
        <w:rPr>
          <w:sz w:val="20"/>
          <w:szCs w:val="20"/>
        </w:rPr>
        <w:t xml:space="preserve"> procédure, mise en situation sur terrain</w:t>
      </w:r>
      <w:r w:rsidR="00467BAF">
        <w:rPr>
          <w:sz w:val="20"/>
          <w:szCs w:val="20"/>
        </w:rPr>
        <w:t xml:space="preserve">, + Ajouter d’autre </w:t>
      </w:r>
    </w:p>
    <w:p w14:paraId="3F485332" w14:textId="75DF99F9" w:rsidR="00353940" w:rsidRDefault="00353940" w:rsidP="00353940">
      <w:pPr>
        <w:rPr>
          <w:sz w:val="20"/>
          <w:szCs w:val="20"/>
        </w:rPr>
      </w:pPr>
    </w:p>
    <w:p w14:paraId="54A4132A" w14:textId="33DF5BC2" w:rsidR="00353940" w:rsidRPr="00353940" w:rsidRDefault="00353940" w:rsidP="00353940">
      <w:pPr>
        <w:rPr>
          <w:sz w:val="20"/>
          <w:szCs w:val="20"/>
        </w:rPr>
      </w:pPr>
      <w:r w:rsidRPr="00353940">
        <w:rPr>
          <w:sz w:val="20"/>
          <w:szCs w:val="20"/>
        </w:rPr>
        <w:t xml:space="preserve">L’action de formation et le plan de développement individuel son obligateur dans le cas où une évaluation est insuffisante ou a amélioré et implémenterons automatiquement les parties suivantes : </w:t>
      </w:r>
    </w:p>
    <w:p w14:paraId="115AB517" w14:textId="3580232D" w:rsidR="00353940" w:rsidRDefault="00353940" w:rsidP="00353940">
      <w:pPr>
        <w:rPr>
          <w:sz w:val="20"/>
          <w:szCs w:val="20"/>
        </w:rPr>
      </w:pPr>
    </w:p>
    <w:p w14:paraId="3BE181A7" w14:textId="49B444B8" w:rsidR="00353940" w:rsidRDefault="00353940" w:rsidP="00353940">
      <w:pPr>
        <w:rPr>
          <w:sz w:val="20"/>
          <w:szCs w:val="20"/>
        </w:rPr>
      </w:pPr>
      <w:r w:rsidRPr="00353940">
        <w:rPr>
          <w:noProof/>
          <w:sz w:val="20"/>
          <w:szCs w:val="20"/>
        </w:rPr>
        <w:drawing>
          <wp:inline distT="0" distB="0" distL="0" distR="0" wp14:anchorId="23BD2182" wp14:editId="19CA9AFD">
            <wp:extent cx="6645910" cy="2185035"/>
            <wp:effectExtent l="0" t="0" r="2540" b="5715"/>
            <wp:docPr id="4594605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60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0CA9" w14:textId="77777777" w:rsidR="00353940" w:rsidRDefault="00353940" w:rsidP="00353940">
      <w:pPr>
        <w:rPr>
          <w:sz w:val="20"/>
          <w:szCs w:val="20"/>
        </w:rPr>
      </w:pPr>
    </w:p>
    <w:p w14:paraId="12005B75" w14:textId="77777777" w:rsidR="00353940" w:rsidRPr="00353940" w:rsidRDefault="00353940" w:rsidP="00353940">
      <w:pPr>
        <w:rPr>
          <w:sz w:val="20"/>
          <w:szCs w:val="20"/>
        </w:rPr>
      </w:pPr>
    </w:p>
    <w:p w14:paraId="381967FC" w14:textId="00369C2F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13. Intégration des organismes de formation et des modalités</w:t>
      </w:r>
    </w:p>
    <w:p w14:paraId="41B6FCEC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Besoin de structurer les choix concernant les prestataires et la nature de la formation.</w:t>
      </w:r>
    </w:p>
    <w:p w14:paraId="2411C36D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</w:p>
    <w:p w14:paraId="5882F055" w14:textId="77777777" w:rsid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t xml:space="preserve">Ajouter une </w:t>
      </w:r>
      <w:r w:rsidRPr="00EA3063">
        <w:rPr>
          <w:b/>
          <w:bCs/>
          <w:sz w:val="20"/>
          <w:szCs w:val="20"/>
        </w:rPr>
        <w:t>liste déroulante des organismes de formation habituels</w:t>
      </w:r>
      <w:r w:rsidRPr="00EA3063">
        <w:rPr>
          <w:sz w:val="20"/>
          <w:szCs w:val="20"/>
        </w:rPr>
        <w:t xml:space="preserve"> (avec option d'ajout).</w:t>
      </w:r>
    </w:p>
    <w:p w14:paraId="3BB60AC0" w14:textId="21236402" w:rsidR="0036035E" w:rsidRPr="00EA3063" w:rsidRDefault="0036035E" w:rsidP="00EA3063">
      <w:pPr>
        <w:numPr>
          <w:ilvl w:val="2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Partage du champ Organisme seul et modalité seul </w:t>
      </w:r>
    </w:p>
    <w:p w14:paraId="324ACE83" w14:textId="77777777" w:rsidR="00EA3063" w:rsidRP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t xml:space="preserve">Ajouter, </w:t>
      </w:r>
      <w:r w:rsidRPr="00EA3063">
        <w:rPr>
          <w:b/>
          <w:bCs/>
          <w:sz w:val="20"/>
          <w:szCs w:val="20"/>
        </w:rPr>
        <w:t>sur la même ligne au niveau des modalités</w:t>
      </w:r>
      <w:r w:rsidRPr="00EA3063">
        <w:rPr>
          <w:sz w:val="20"/>
          <w:szCs w:val="20"/>
        </w:rPr>
        <w:t xml:space="preserve">, une liste déroulante proposant les choix : </w:t>
      </w:r>
      <w:r w:rsidRPr="00EA3063">
        <w:rPr>
          <w:b/>
          <w:bCs/>
          <w:sz w:val="20"/>
          <w:szCs w:val="20"/>
        </w:rPr>
        <w:t>Formation certifiante</w:t>
      </w:r>
      <w:r w:rsidRPr="00EA3063">
        <w:rPr>
          <w:sz w:val="20"/>
          <w:szCs w:val="20"/>
        </w:rPr>
        <w:t xml:space="preserve">, </w:t>
      </w:r>
      <w:r w:rsidRPr="00EA3063">
        <w:rPr>
          <w:b/>
          <w:bCs/>
          <w:sz w:val="20"/>
          <w:szCs w:val="20"/>
        </w:rPr>
        <w:t>Qualifiante</w:t>
      </w:r>
      <w:r w:rsidRPr="00EA3063">
        <w:rPr>
          <w:sz w:val="20"/>
          <w:szCs w:val="20"/>
        </w:rPr>
        <w:t xml:space="preserve">, </w:t>
      </w:r>
      <w:r w:rsidRPr="00EA3063">
        <w:rPr>
          <w:b/>
          <w:bCs/>
          <w:sz w:val="20"/>
          <w:szCs w:val="20"/>
        </w:rPr>
        <w:t>E-learning</w:t>
      </w:r>
      <w:r w:rsidRPr="00EA3063">
        <w:rPr>
          <w:sz w:val="20"/>
          <w:szCs w:val="20"/>
        </w:rPr>
        <w:t xml:space="preserve"> ou </w:t>
      </w:r>
      <w:r w:rsidRPr="00EA3063">
        <w:rPr>
          <w:b/>
          <w:bCs/>
          <w:sz w:val="20"/>
          <w:szCs w:val="20"/>
        </w:rPr>
        <w:t>Diplômante</w:t>
      </w:r>
      <w:r w:rsidRPr="00EA3063">
        <w:rPr>
          <w:sz w:val="20"/>
          <w:szCs w:val="20"/>
        </w:rPr>
        <w:t>.</w:t>
      </w:r>
    </w:p>
    <w:p w14:paraId="7AE14510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14. Affichage des pourcentages de pondération (A, B, C)</w:t>
      </w:r>
    </w:p>
    <w:p w14:paraId="2F236FF9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Les pondérations ne sont pas immédiatement visibles au niveau des en-têtes de sections.</w:t>
      </w:r>
    </w:p>
    <w:p w14:paraId="7D8B725A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</w:t>
      </w:r>
      <w:r w:rsidRPr="00EA3063">
        <w:rPr>
          <w:b/>
          <w:bCs/>
          <w:sz w:val="20"/>
          <w:szCs w:val="20"/>
        </w:rPr>
        <w:t>Ajouter le pourcentage de pondération (A, B, C)</w:t>
      </w:r>
      <w:r w:rsidRPr="00EA3063">
        <w:rPr>
          <w:sz w:val="20"/>
          <w:szCs w:val="20"/>
        </w:rPr>
        <w:t xml:space="preserve"> directement </w:t>
      </w:r>
      <w:r w:rsidRPr="00EA3063">
        <w:rPr>
          <w:b/>
          <w:bCs/>
          <w:sz w:val="20"/>
          <w:szCs w:val="20"/>
        </w:rPr>
        <w:t>à côté du titre de chaque section</w:t>
      </w:r>
      <w:r w:rsidRPr="00EA3063">
        <w:rPr>
          <w:sz w:val="20"/>
          <w:szCs w:val="20"/>
        </w:rPr>
        <w:t xml:space="preserve"> concernée pour plus de lisibilité.</w:t>
      </w:r>
    </w:p>
    <w:p w14:paraId="69AEF129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15. Logique conditionnelle et calcul – Section E</w:t>
      </w:r>
    </w:p>
    <w:p w14:paraId="7766A581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Absence de mécanisme permettant d'exclure cette section si elle ne s'applique pas.</w:t>
      </w:r>
    </w:p>
    <w:p w14:paraId="37E8507B" w14:textId="0154B63B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</w:t>
      </w:r>
      <w:r w:rsidRPr="00EA3063">
        <w:rPr>
          <w:b/>
          <w:bCs/>
          <w:sz w:val="20"/>
          <w:szCs w:val="20"/>
        </w:rPr>
        <w:t>Ajouter une sélection OUI / NON</w:t>
      </w:r>
      <w:r w:rsidRPr="00EA3063">
        <w:rPr>
          <w:sz w:val="20"/>
          <w:szCs w:val="20"/>
        </w:rPr>
        <w:t xml:space="preserve"> au niveau de la </w:t>
      </w:r>
      <w:r w:rsidRPr="00EA3063">
        <w:rPr>
          <w:b/>
          <w:bCs/>
          <w:sz w:val="20"/>
          <w:szCs w:val="20"/>
        </w:rPr>
        <w:t>Section E</w:t>
      </w:r>
      <w:r w:rsidRPr="00EA3063">
        <w:rPr>
          <w:sz w:val="20"/>
          <w:szCs w:val="20"/>
        </w:rPr>
        <w:t xml:space="preserve">. En cas de sélection de « </w:t>
      </w:r>
      <w:r w:rsidRPr="00EA3063">
        <w:rPr>
          <w:b/>
          <w:bCs/>
          <w:sz w:val="20"/>
          <w:szCs w:val="20"/>
        </w:rPr>
        <w:t>NON</w:t>
      </w:r>
      <w:r w:rsidRPr="00EA3063">
        <w:rPr>
          <w:sz w:val="20"/>
          <w:szCs w:val="20"/>
        </w:rPr>
        <w:t xml:space="preserve"> », la zone doit passer en </w:t>
      </w:r>
      <w:r w:rsidRPr="00EA3063">
        <w:rPr>
          <w:b/>
          <w:bCs/>
          <w:sz w:val="20"/>
          <w:szCs w:val="20"/>
        </w:rPr>
        <w:t>grisé (désactivée)</w:t>
      </w:r>
      <w:r w:rsidRPr="00EA3063">
        <w:rPr>
          <w:sz w:val="20"/>
          <w:szCs w:val="20"/>
        </w:rPr>
        <w:t xml:space="preserve"> et </w:t>
      </w:r>
      <w:r w:rsidRPr="00EA3063">
        <w:rPr>
          <w:b/>
          <w:bCs/>
          <w:sz w:val="20"/>
          <w:szCs w:val="20"/>
        </w:rPr>
        <w:t>ne pas être prise en compte dans les calculs</w:t>
      </w:r>
      <w:r w:rsidRPr="00EA3063">
        <w:rPr>
          <w:sz w:val="20"/>
          <w:szCs w:val="20"/>
        </w:rPr>
        <w:t xml:space="preserve"> globaux.</w:t>
      </w:r>
      <w:r w:rsidR="00D847CC">
        <w:rPr>
          <w:sz w:val="20"/>
          <w:szCs w:val="20"/>
        </w:rPr>
        <w:t xml:space="preserve"> </w:t>
      </w:r>
      <w:r w:rsidR="00D847CC">
        <w:rPr>
          <w:rFonts w:ascii="Segoe UI Symbol" w:hAnsi="Segoe UI Symbol" w:cs="Segoe UI Symbol"/>
          <w:sz w:val="20"/>
          <w:szCs w:val="20"/>
        </w:rPr>
        <w:t xml:space="preserve">✖ </w:t>
      </w:r>
    </w:p>
    <w:p w14:paraId="66645A05" w14:textId="77777777" w:rsidR="00EA3063" w:rsidRPr="00305CC6" w:rsidRDefault="00EA3063" w:rsidP="00EA3063">
      <w:pPr>
        <w:numPr>
          <w:ilvl w:val="0"/>
          <w:numId w:val="2"/>
        </w:numPr>
        <w:rPr>
          <w:sz w:val="20"/>
          <w:szCs w:val="20"/>
          <w:highlight w:val="yellow"/>
        </w:rPr>
      </w:pPr>
      <w:r w:rsidRPr="00305CC6">
        <w:rPr>
          <w:b/>
          <w:bCs/>
          <w:sz w:val="20"/>
          <w:szCs w:val="20"/>
          <w:highlight w:val="yellow"/>
        </w:rPr>
        <w:t>16. Automatisation et gestion dynamique de la Section C (Compétences managériales / Encadrement)</w:t>
      </w:r>
    </w:p>
    <w:p w14:paraId="32DE5BC4" w14:textId="77777777" w:rsidR="00EA3063" w:rsidRPr="00305CC6" w:rsidRDefault="00EA3063" w:rsidP="00EA3063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305CC6">
        <w:rPr>
          <w:i/>
          <w:iCs/>
          <w:sz w:val="20"/>
          <w:szCs w:val="20"/>
          <w:highlight w:val="yellow"/>
        </w:rPr>
        <w:t>Constat :</w:t>
      </w:r>
      <w:r w:rsidRPr="00305CC6">
        <w:rPr>
          <w:sz w:val="20"/>
          <w:szCs w:val="20"/>
          <w:highlight w:val="yellow"/>
        </w:rPr>
        <w:t xml:space="preserve"> La gestion de la section d'encadrement manque d'automatisation lorsque le poste ne comporte pas de subordination ou de management direct.</w:t>
      </w:r>
    </w:p>
    <w:p w14:paraId="177341E7" w14:textId="77777777" w:rsidR="00EA3063" w:rsidRPr="00305CC6" w:rsidRDefault="00EA3063" w:rsidP="00EA3063">
      <w:pPr>
        <w:numPr>
          <w:ilvl w:val="1"/>
          <w:numId w:val="2"/>
        </w:numPr>
        <w:rPr>
          <w:sz w:val="20"/>
          <w:szCs w:val="20"/>
          <w:highlight w:val="yellow"/>
        </w:rPr>
      </w:pPr>
      <w:r w:rsidRPr="00305CC6">
        <w:rPr>
          <w:i/>
          <w:iCs/>
          <w:sz w:val="20"/>
          <w:szCs w:val="20"/>
          <w:highlight w:val="yellow"/>
        </w:rPr>
        <w:t>Ajustement souhaité :</w:t>
      </w:r>
    </w:p>
    <w:p w14:paraId="3BB3EA46" w14:textId="77777777" w:rsidR="00EA3063" w:rsidRPr="00305CC6" w:rsidRDefault="00EA3063" w:rsidP="00EA3063">
      <w:pPr>
        <w:numPr>
          <w:ilvl w:val="2"/>
          <w:numId w:val="2"/>
        </w:numPr>
        <w:rPr>
          <w:sz w:val="20"/>
          <w:szCs w:val="20"/>
          <w:highlight w:val="yellow"/>
        </w:rPr>
      </w:pPr>
      <w:r w:rsidRPr="00305CC6">
        <w:rPr>
          <w:b/>
          <w:bCs/>
          <w:sz w:val="20"/>
          <w:szCs w:val="20"/>
          <w:highlight w:val="yellow"/>
        </w:rPr>
        <w:lastRenderedPageBreak/>
        <w:t>Automatiser la fonction d'encadrement</w:t>
      </w:r>
      <w:r w:rsidRPr="00305CC6">
        <w:rPr>
          <w:sz w:val="20"/>
          <w:szCs w:val="20"/>
          <w:highlight w:val="yellow"/>
        </w:rPr>
        <w:t xml:space="preserve"> dans la Section C pour qu'elle s'active ou s'adapte dynamiquement selon le profil ou l'existence de collaborateurs rattachés.</w:t>
      </w:r>
    </w:p>
    <w:p w14:paraId="002F517B" w14:textId="77777777" w:rsidR="00EA3063" w:rsidRPr="00305CC6" w:rsidRDefault="00EA3063" w:rsidP="00EA3063">
      <w:pPr>
        <w:numPr>
          <w:ilvl w:val="2"/>
          <w:numId w:val="2"/>
        </w:numPr>
        <w:rPr>
          <w:sz w:val="20"/>
          <w:szCs w:val="20"/>
          <w:highlight w:val="yellow"/>
        </w:rPr>
      </w:pPr>
      <w:r w:rsidRPr="00305CC6">
        <w:rPr>
          <w:sz w:val="20"/>
          <w:szCs w:val="20"/>
          <w:highlight w:val="yellow"/>
        </w:rPr>
        <w:t>Si non applicable, veiller à ce que la section soit désactivée et que sa pondération soit automatiquement répartie entre les sections A et B (ajout de 10 % à chacune).</w:t>
      </w:r>
    </w:p>
    <w:p w14:paraId="32558B30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17. Mise à jour terminologique (HSE vers SST)</w:t>
      </w:r>
    </w:p>
    <w:p w14:paraId="16C9906D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Utilisation de l'appellation générique anglophone/courante.</w:t>
      </w:r>
    </w:p>
    <w:p w14:paraId="4DB65B3F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Remplacer partout sur la plateforme la mention </w:t>
      </w:r>
      <w:r w:rsidRPr="00EA3063">
        <w:rPr>
          <w:b/>
          <w:bCs/>
          <w:sz w:val="20"/>
          <w:szCs w:val="20"/>
        </w:rPr>
        <w:t>« HSE »</w:t>
      </w:r>
      <w:r w:rsidRPr="00EA3063">
        <w:rPr>
          <w:sz w:val="20"/>
          <w:szCs w:val="20"/>
        </w:rPr>
        <w:t xml:space="preserve"> par </w:t>
      </w:r>
      <w:r w:rsidRPr="00EA3063">
        <w:rPr>
          <w:b/>
          <w:bCs/>
          <w:sz w:val="20"/>
          <w:szCs w:val="20"/>
        </w:rPr>
        <w:t>« SST »</w:t>
      </w:r>
      <w:r w:rsidRPr="00EA3063">
        <w:rPr>
          <w:sz w:val="20"/>
          <w:szCs w:val="20"/>
        </w:rPr>
        <w:t xml:space="preserve"> (Santé et Sécurité au Travail).</w:t>
      </w:r>
    </w:p>
    <w:p w14:paraId="67D75BD2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18. Ajustements – Partie Objectifs</w:t>
      </w:r>
    </w:p>
    <w:p w14:paraId="4BEA829F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Les libellés actuels nécessitent d'être épurés et précisés pour le suivi des performances.</w:t>
      </w:r>
    </w:p>
    <w:p w14:paraId="7EA1E6D9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</w:t>
      </w:r>
      <w:r w:rsidRPr="00EA3063">
        <w:rPr>
          <w:b/>
          <w:bCs/>
          <w:sz w:val="20"/>
          <w:szCs w:val="20"/>
        </w:rPr>
        <w:t>Supprimer le terme « action »</w:t>
      </w:r>
      <w:r w:rsidRPr="00EA3063">
        <w:rPr>
          <w:sz w:val="20"/>
          <w:szCs w:val="20"/>
        </w:rPr>
        <w:t xml:space="preserve"> et </w:t>
      </w:r>
      <w:r w:rsidRPr="00EA3063">
        <w:rPr>
          <w:b/>
          <w:bCs/>
          <w:sz w:val="20"/>
          <w:szCs w:val="20"/>
        </w:rPr>
        <w:t>ajouter explicitement « Indicateur de performance KPI »</w:t>
      </w:r>
      <w:r w:rsidRPr="00EA3063">
        <w:rPr>
          <w:sz w:val="20"/>
          <w:szCs w:val="20"/>
        </w:rPr>
        <w:t xml:space="preserve"> dans les libellés de la partie Objectifs.</w:t>
      </w:r>
    </w:p>
    <w:p w14:paraId="242211EA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19. Révision de la grille de conversion – Partie Objectifs</w:t>
      </w:r>
    </w:p>
    <w:p w14:paraId="4A15F3E2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La grille de conversion actuelle des objectifs ne correspond pas aux barèmes de référence de nos documents.</w:t>
      </w:r>
    </w:p>
    <w:p w14:paraId="4739EF95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</w:t>
      </w:r>
      <w:r w:rsidRPr="00EA3063">
        <w:rPr>
          <w:b/>
          <w:bCs/>
          <w:sz w:val="20"/>
          <w:szCs w:val="20"/>
        </w:rPr>
        <w:t>Revoir entièrement la grille de conversion</w:t>
      </w:r>
      <w:r w:rsidRPr="00EA3063">
        <w:rPr>
          <w:sz w:val="20"/>
          <w:szCs w:val="20"/>
        </w:rPr>
        <w:t xml:space="preserve"> de la partie objectifs et </w:t>
      </w:r>
      <w:r w:rsidRPr="00EA3063">
        <w:rPr>
          <w:b/>
          <w:bCs/>
          <w:sz w:val="20"/>
          <w:szCs w:val="20"/>
        </w:rPr>
        <w:t>l'adapter rigoureusement selon la fiche</w:t>
      </w:r>
      <w:r w:rsidRPr="00EA3063">
        <w:rPr>
          <w:sz w:val="20"/>
          <w:szCs w:val="20"/>
        </w:rPr>
        <w:t xml:space="preserve"> de référence.</w:t>
      </w:r>
    </w:p>
    <w:p w14:paraId="14A8EFBD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20. Épuration de la « Partie Synthèse » (Formations)</w:t>
      </w:r>
    </w:p>
    <w:p w14:paraId="3001D983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La mention du type de formation était superflue sous son ancienne forme, l'essentiel étant maintenant géré via la ligne de modalités dédiée.</w:t>
      </w:r>
    </w:p>
    <w:p w14:paraId="520244BD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Nettoyer et harmoniser la section de synthèse en cohérence avec l'ajout des listes déroulantes de modalités.</w:t>
      </w:r>
    </w:p>
    <w:p w14:paraId="3C13F1CF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21. Suppression de la section « Points forts / Axes à améliorer »</w:t>
      </w:r>
    </w:p>
    <w:p w14:paraId="6430624C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Cette section n'est pas requise pour l'ensemble des profils.</w:t>
      </w:r>
    </w:p>
    <w:p w14:paraId="2F37DE1E" w14:textId="54C171AD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</w:t>
      </w:r>
      <w:r w:rsidRPr="00EA3063">
        <w:rPr>
          <w:b/>
          <w:bCs/>
          <w:sz w:val="20"/>
          <w:szCs w:val="20"/>
        </w:rPr>
        <w:t>Supprimer la partie « Points forts / Axes à améliorer »</w:t>
      </w:r>
      <w:r w:rsidRPr="00EA3063">
        <w:rPr>
          <w:sz w:val="20"/>
          <w:szCs w:val="20"/>
        </w:rPr>
        <w:t xml:space="preserve"> pour les catégories </w:t>
      </w:r>
      <w:r w:rsidRPr="00EA3063">
        <w:rPr>
          <w:b/>
          <w:bCs/>
          <w:sz w:val="20"/>
          <w:szCs w:val="20"/>
        </w:rPr>
        <w:t>Maîtrise</w:t>
      </w:r>
      <w:r w:rsidRPr="00EA3063">
        <w:rPr>
          <w:sz w:val="20"/>
          <w:szCs w:val="20"/>
        </w:rPr>
        <w:t xml:space="preserve"> et </w:t>
      </w:r>
      <w:r w:rsidRPr="00EA3063">
        <w:rPr>
          <w:b/>
          <w:bCs/>
          <w:sz w:val="20"/>
          <w:szCs w:val="20"/>
        </w:rPr>
        <w:t>Exécution</w:t>
      </w:r>
      <w:r w:rsidR="00305CC6">
        <w:rPr>
          <w:b/>
          <w:bCs/>
          <w:sz w:val="20"/>
          <w:szCs w:val="20"/>
        </w:rPr>
        <w:t xml:space="preserve"> et Cadre</w:t>
      </w:r>
      <w:r w:rsidRPr="00EA3063">
        <w:rPr>
          <w:sz w:val="20"/>
          <w:szCs w:val="20"/>
        </w:rPr>
        <w:t>.</w:t>
      </w:r>
    </w:p>
    <w:p w14:paraId="0D50FCF1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22. Règle d'identification automatique des « Points à améliorer »</w:t>
      </w:r>
    </w:p>
    <w:p w14:paraId="77046D6F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Actuellement, le statut global de la section peut masquer une faiblesse ponctuelle si la moyenne globale est satisfaisante.</w:t>
      </w:r>
    </w:p>
    <w:p w14:paraId="7FE72AE4" w14:textId="77777777" w:rsid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Implémenter une règle automatique : </w:t>
      </w:r>
      <w:r w:rsidRPr="00EA3063">
        <w:rPr>
          <w:b/>
          <w:bCs/>
          <w:sz w:val="20"/>
          <w:szCs w:val="20"/>
        </w:rPr>
        <w:t>si une note individuelle est inférieure à 11/20</w:t>
      </w:r>
      <w:r w:rsidRPr="00EA3063">
        <w:rPr>
          <w:sz w:val="20"/>
          <w:szCs w:val="20"/>
        </w:rPr>
        <w:t xml:space="preserve">, le critère concerné doit </w:t>
      </w:r>
      <w:r w:rsidRPr="00EA3063">
        <w:rPr>
          <w:b/>
          <w:bCs/>
          <w:sz w:val="20"/>
          <w:szCs w:val="20"/>
        </w:rPr>
        <w:t>automatiquement être identifié comme un « point à améliorer »</w:t>
      </w:r>
      <w:r w:rsidRPr="00EA3063">
        <w:rPr>
          <w:sz w:val="20"/>
          <w:szCs w:val="20"/>
        </w:rPr>
        <w:t xml:space="preserve">, et ce, </w:t>
      </w:r>
      <w:r w:rsidRPr="00EA3063">
        <w:rPr>
          <w:b/>
          <w:bCs/>
          <w:sz w:val="20"/>
          <w:szCs w:val="20"/>
        </w:rPr>
        <w:t>même si la moyenne globale de la section est supérieure ou égale à 11/20</w:t>
      </w:r>
      <w:r w:rsidRPr="00EA3063">
        <w:rPr>
          <w:sz w:val="20"/>
          <w:szCs w:val="20"/>
        </w:rPr>
        <w:t xml:space="preserve"> (et donc jugée globalement satisfaite).</w:t>
      </w:r>
    </w:p>
    <w:p w14:paraId="567595FF" w14:textId="3264F97A" w:rsidR="006353C7" w:rsidRPr="00EA3063" w:rsidRDefault="006353C7" w:rsidP="00EA3063">
      <w:pPr>
        <w:numPr>
          <w:ilvl w:val="1"/>
          <w:numId w:val="2"/>
        </w:numPr>
        <w:rPr>
          <w:sz w:val="20"/>
          <w:szCs w:val="20"/>
        </w:rPr>
      </w:pPr>
      <w:proofErr w:type="gramStart"/>
      <w:r>
        <w:rPr>
          <w:i/>
          <w:iCs/>
          <w:sz w:val="20"/>
          <w:szCs w:val="20"/>
        </w:rPr>
        <w:t>En cas de évaluation</w:t>
      </w:r>
      <w:proofErr w:type="gramEnd"/>
      <w:r>
        <w:rPr>
          <w:i/>
          <w:iCs/>
          <w:sz w:val="20"/>
          <w:szCs w:val="20"/>
        </w:rPr>
        <w:t xml:space="preserve"> insatisfaisante ou a amélioré proposer directement un plan de formation obligatoire </w:t>
      </w:r>
    </w:p>
    <w:p w14:paraId="62655880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23. Optimisation du parcours utilisateur et sécurisation de la soumission</w:t>
      </w:r>
    </w:p>
    <w:p w14:paraId="65010116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Le remplissage actuel manque de guidage séquentiel et le bouton de validation finale est prématurément accessible.</w:t>
      </w:r>
    </w:p>
    <w:p w14:paraId="729399FB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</w:p>
    <w:p w14:paraId="23872F17" w14:textId="77777777" w:rsidR="00EA3063" w:rsidRP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t xml:space="preserve">Améliorer le parcours utilisateur (UX) avec une </w:t>
      </w:r>
      <w:r w:rsidRPr="00EA3063">
        <w:rPr>
          <w:b/>
          <w:bCs/>
          <w:sz w:val="20"/>
          <w:szCs w:val="20"/>
        </w:rPr>
        <w:t>barre de progression</w:t>
      </w:r>
      <w:r w:rsidRPr="00EA3063">
        <w:rPr>
          <w:sz w:val="20"/>
          <w:szCs w:val="20"/>
        </w:rPr>
        <w:t xml:space="preserve">, un </w:t>
      </w:r>
      <w:r w:rsidRPr="00EA3063">
        <w:rPr>
          <w:b/>
          <w:bCs/>
          <w:sz w:val="20"/>
          <w:szCs w:val="20"/>
        </w:rPr>
        <w:t>découpage étape par étape</w:t>
      </w:r>
      <w:r w:rsidRPr="00EA3063">
        <w:rPr>
          <w:sz w:val="20"/>
          <w:szCs w:val="20"/>
        </w:rPr>
        <w:t xml:space="preserve">, et un </w:t>
      </w:r>
      <w:r w:rsidRPr="00EA3063">
        <w:rPr>
          <w:b/>
          <w:bCs/>
          <w:sz w:val="20"/>
          <w:szCs w:val="20"/>
        </w:rPr>
        <w:t>affichage progressif de la note</w:t>
      </w:r>
      <w:r w:rsidRPr="00EA3063">
        <w:rPr>
          <w:sz w:val="20"/>
          <w:szCs w:val="20"/>
        </w:rPr>
        <w:t>.</w:t>
      </w:r>
    </w:p>
    <w:p w14:paraId="14265768" w14:textId="77777777" w:rsidR="00EA3063" w:rsidRP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lastRenderedPageBreak/>
        <w:t xml:space="preserve">Veiller à ce que le </w:t>
      </w:r>
      <w:r w:rsidRPr="00EA3063">
        <w:rPr>
          <w:b/>
          <w:bCs/>
          <w:sz w:val="20"/>
          <w:szCs w:val="20"/>
        </w:rPr>
        <w:t>bouton de soumission de l'évaluation</w:t>
      </w:r>
      <w:r w:rsidRPr="00EA3063">
        <w:rPr>
          <w:sz w:val="20"/>
          <w:szCs w:val="20"/>
        </w:rPr>
        <w:t xml:space="preserve"> ne soit présent et actif qu'à la </w:t>
      </w:r>
      <w:r w:rsidRPr="00EA3063">
        <w:rPr>
          <w:b/>
          <w:bCs/>
          <w:sz w:val="20"/>
          <w:szCs w:val="20"/>
        </w:rPr>
        <w:t>toute dernière étape</w:t>
      </w:r>
      <w:r w:rsidRPr="00EA3063">
        <w:rPr>
          <w:sz w:val="20"/>
          <w:szCs w:val="20"/>
        </w:rPr>
        <w:t xml:space="preserve"> du parcours.</w:t>
      </w:r>
    </w:p>
    <w:p w14:paraId="1DF3E04A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24. Spécificité de l'exercice 2026 – Évaluation de la performance</w:t>
      </w:r>
    </w:p>
    <w:p w14:paraId="2FF03081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Pour cette année de lancement/transition, le processus ne doit couvrir que la phase amont.</w:t>
      </w:r>
    </w:p>
    <w:p w14:paraId="2C81927E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Pour la campagne </w:t>
      </w:r>
      <w:r w:rsidRPr="00EA3063">
        <w:rPr>
          <w:b/>
          <w:bCs/>
          <w:sz w:val="20"/>
          <w:szCs w:val="20"/>
        </w:rPr>
        <w:t>2026</w:t>
      </w:r>
      <w:r w:rsidRPr="00EA3063">
        <w:rPr>
          <w:sz w:val="20"/>
          <w:szCs w:val="20"/>
        </w:rPr>
        <w:t xml:space="preserve">, configurer l'évaluation de la performance pour intégrer </w:t>
      </w:r>
      <w:r w:rsidRPr="00EA3063">
        <w:rPr>
          <w:b/>
          <w:bCs/>
          <w:sz w:val="20"/>
          <w:szCs w:val="20"/>
        </w:rPr>
        <w:t>exclusivement la fixation des objectifs et des cibles</w:t>
      </w:r>
      <w:r w:rsidRPr="00EA3063">
        <w:rPr>
          <w:sz w:val="20"/>
          <w:szCs w:val="20"/>
        </w:rPr>
        <w:t xml:space="preserve">, </w:t>
      </w:r>
      <w:r w:rsidRPr="00EA3063">
        <w:rPr>
          <w:b/>
          <w:bCs/>
          <w:sz w:val="20"/>
          <w:szCs w:val="20"/>
        </w:rPr>
        <w:t>sans intégrer la partie résultats</w:t>
      </w:r>
      <w:r w:rsidRPr="00EA3063">
        <w:rPr>
          <w:sz w:val="20"/>
          <w:szCs w:val="20"/>
        </w:rPr>
        <w:t xml:space="preserve"> (évaluation des résultats désactivée pour cet exercice).</w:t>
      </w:r>
    </w:p>
    <w:p w14:paraId="01DDA626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25. Communication automatisée des objectifs et résultats par e-mail</w:t>
      </w:r>
    </w:p>
    <w:p w14:paraId="2F3BA006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Le collaborateur doit être officiellement notifié de ses objectifs fixés ainsi que de sa note d'évaluation.</w:t>
      </w:r>
    </w:p>
    <w:p w14:paraId="1D76E412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Intégrer l'envoi d'un </w:t>
      </w:r>
      <w:r w:rsidRPr="00EA3063">
        <w:rPr>
          <w:b/>
          <w:bCs/>
          <w:sz w:val="20"/>
          <w:szCs w:val="20"/>
        </w:rPr>
        <w:t>e-mail automatique au collaborateur</w:t>
      </w:r>
      <w:r w:rsidRPr="00EA3063">
        <w:rPr>
          <w:sz w:val="20"/>
          <w:szCs w:val="20"/>
        </w:rPr>
        <w:t xml:space="preserve"> dès la validation de sa fiche, comprenant la </w:t>
      </w:r>
      <w:r w:rsidRPr="00EA3063">
        <w:rPr>
          <w:b/>
          <w:bCs/>
          <w:sz w:val="20"/>
          <w:szCs w:val="20"/>
        </w:rPr>
        <w:t>communication de ses objectifs</w:t>
      </w:r>
      <w:r w:rsidRPr="00EA3063">
        <w:rPr>
          <w:sz w:val="20"/>
          <w:szCs w:val="20"/>
        </w:rPr>
        <w:t xml:space="preserve"> ainsi que l'affichage de sa </w:t>
      </w:r>
      <w:r w:rsidRPr="00EA3063">
        <w:rPr>
          <w:b/>
          <w:bCs/>
          <w:sz w:val="20"/>
          <w:szCs w:val="20"/>
        </w:rPr>
        <w:t>note d'évaluation</w:t>
      </w:r>
      <w:r w:rsidRPr="00EA3063">
        <w:rPr>
          <w:sz w:val="20"/>
          <w:szCs w:val="20"/>
        </w:rPr>
        <w:t>.</w:t>
      </w:r>
    </w:p>
    <w:p w14:paraId="75184181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26. Refonte du suivi dans la « Partie Rapport » (Statuts et affichage)</w:t>
      </w:r>
    </w:p>
    <w:p w14:paraId="3E95F031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Le suivi du statut et l'ergonomie dans la partie rapport doivent être rationalisés.</w:t>
      </w:r>
    </w:p>
    <w:p w14:paraId="192C6B3C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</w:p>
    <w:p w14:paraId="581A91B2" w14:textId="77777777" w:rsidR="00EA3063" w:rsidRP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sz w:val="20"/>
          <w:szCs w:val="20"/>
        </w:rPr>
        <w:t xml:space="preserve">Structurer le </w:t>
      </w:r>
      <w:r w:rsidRPr="00EA3063">
        <w:rPr>
          <w:b/>
          <w:bCs/>
          <w:sz w:val="20"/>
          <w:szCs w:val="20"/>
        </w:rPr>
        <w:t>statut de l'évaluation en deux étapes</w:t>
      </w:r>
      <w:r w:rsidRPr="00EA3063">
        <w:rPr>
          <w:sz w:val="20"/>
          <w:szCs w:val="20"/>
        </w:rPr>
        <w:t xml:space="preserve"> distinctes : </w:t>
      </w:r>
      <w:r w:rsidRPr="00EA3063">
        <w:rPr>
          <w:b/>
          <w:bCs/>
          <w:sz w:val="20"/>
          <w:szCs w:val="20"/>
        </w:rPr>
        <w:t>Validation Responsable</w:t>
      </w:r>
      <w:r w:rsidRPr="00EA3063">
        <w:rPr>
          <w:sz w:val="20"/>
          <w:szCs w:val="20"/>
        </w:rPr>
        <w:t xml:space="preserve"> puis </w:t>
      </w:r>
      <w:r w:rsidRPr="00EA3063">
        <w:rPr>
          <w:b/>
          <w:bCs/>
          <w:sz w:val="20"/>
          <w:szCs w:val="20"/>
        </w:rPr>
        <w:t>Validation RH</w:t>
      </w:r>
      <w:r w:rsidRPr="00EA3063">
        <w:rPr>
          <w:sz w:val="20"/>
          <w:szCs w:val="20"/>
        </w:rPr>
        <w:t>.</w:t>
      </w:r>
    </w:p>
    <w:p w14:paraId="0E543CA6" w14:textId="77777777" w:rsidR="00EA3063" w:rsidRPr="00EA3063" w:rsidRDefault="00EA3063" w:rsidP="00EA3063">
      <w:pPr>
        <w:numPr>
          <w:ilvl w:val="2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Supprimer l'espace vide superflu</w:t>
      </w:r>
      <w:r w:rsidRPr="00EA3063">
        <w:rPr>
          <w:sz w:val="20"/>
          <w:szCs w:val="20"/>
        </w:rPr>
        <w:t xml:space="preserve"> situé en dessous pour optimiser l'affichage de la page.</w:t>
      </w:r>
    </w:p>
    <w:p w14:paraId="50A75DC2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27. Nettoyage de la section « Mon profil »</w:t>
      </w:r>
    </w:p>
    <w:p w14:paraId="3FC4B0D2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L'affichage de l'ancienneté sur l'interface profil n'est pas requis.</w:t>
      </w:r>
    </w:p>
    <w:p w14:paraId="77C03DDB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</w:t>
      </w:r>
      <w:r w:rsidRPr="00EA3063">
        <w:rPr>
          <w:b/>
          <w:bCs/>
          <w:sz w:val="20"/>
          <w:szCs w:val="20"/>
        </w:rPr>
        <w:t>Supprimer la mention de l'ancienneté</w:t>
      </w:r>
      <w:r w:rsidRPr="00EA3063">
        <w:rPr>
          <w:sz w:val="20"/>
          <w:szCs w:val="20"/>
        </w:rPr>
        <w:t xml:space="preserve"> (le champ « depuis le... ») dans la partie </w:t>
      </w:r>
      <w:r w:rsidRPr="00EA3063">
        <w:rPr>
          <w:b/>
          <w:bCs/>
          <w:sz w:val="20"/>
          <w:szCs w:val="20"/>
        </w:rPr>
        <w:t>Mon profil</w:t>
      </w:r>
      <w:r w:rsidRPr="00EA3063">
        <w:rPr>
          <w:sz w:val="20"/>
          <w:szCs w:val="20"/>
        </w:rPr>
        <w:t>.</w:t>
      </w:r>
    </w:p>
    <w:p w14:paraId="2511E509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28. Refonte du Tableau de Bord RH (TBD RH Exécutif) – Indicateurs de performance</w:t>
      </w:r>
    </w:p>
    <w:p w14:paraId="3A8C4217" w14:textId="18363BA2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Les indicateurs de talents (« Talents » et « Haut potentiel</w:t>
      </w:r>
      <w:r w:rsidR="00DB14A7">
        <w:rPr>
          <w:sz w:val="20"/>
          <w:szCs w:val="20"/>
        </w:rPr>
        <w:t xml:space="preserve"> 16/20</w:t>
      </w:r>
      <w:r w:rsidRPr="00EA3063">
        <w:rPr>
          <w:sz w:val="20"/>
          <w:szCs w:val="20"/>
        </w:rPr>
        <w:t xml:space="preserve"> / Situation critique ») ne sont pas alignés sur notre référentiel d'évaluation.</w:t>
      </w:r>
    </w:p>
    <w:p w14:paraId="1FFC0880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29. Affichage du « Top 10 compétences déficitaires »</w:t>
      </w:r>
    </w:p>
    <w:p w14:paraId="22DED418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Les compétences affichées comportent des abréviations qui ne correspondent pas aux libellés exacts des fiches.</w:t>
      </w:r>
    </w:p>
    <w:p w14:paraId="597B5C08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</w:t>
      </w:r>
      <w:r w:rsidRPr="00EA3063">
        <w:rPr>
          <w:b/>
          <w:bCs/>
          <w:sz w:val="20"/>
          <w:szCs w:val="20"/>
        </w:rPr>
        <w:t>Reprendre les libellés complets des compétences</w:t>
      </w:r>
      <w:r w:rsidRPr="00EA3063">
        <w:rPr>
          <w:sz w:val="20"/>
          <w:szCs w:val="20"/>
        </w:rPr>
        <w:t xml:space="preserve"> tels qu'ils sont rédigés au niveau des évaluations, </w:t>
      </w:r>
      <w:r w:rsidRPr="00EA3063">
        <w:rPr>
          <w:b/>
          <w:bCs/>
          <w:sz w:val="20"/>
          <w:szCs w:val="20"/>
        </w:rPr>
        <w:t>sans aucune abréviation</w:t>
      </w:r>
      <w:r w:rsidRPr="00EA3063">
        <w:rPr>
          <w:sz w:val="20"/>
          <w:szCs w:val="20"/>
        </w:rPr>
        <w:t>.</w:t>
      </w:r>
    </w:p>
    <w:p w14:paraId="6C868B66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30. Ajustement du diagramme – Volet Distribution des notes</w:t>
      </w:r>
    </w:p>
    <w:p w14:paraId="009EC8DC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L'axe X du diagramme de distribution des notes ne correspond pas fidèlement à l'évaluation des compétences et des critères retenus.</w:t>
      </w:r>
    </w:p>
    <w:p w14:paraId="668C5CB0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</w:t>
      </w:r>
      <w:r w:rsidRPr="00EA3063">
        <w:rPr>
          <w:b/>
          <w:bCs/>
          <w:sz w:val="20"/>
          <w:szCs w:val="20"/>
        </w:rPr>
        <w:t>Revoir l'axe X</w:t>
      </w:r>
      <w:r w:rsidRPr="00EA3063">
        <w:rPr>
          <w:sz w:val="20"/>
          <w:szCs w:val="20"/>
        </w:rPr>
        <w:t xml:space="preserve"> du volet de distribution des notes pour l'</w:t>
      </w:r>
      <w:r w:rsidRPr="00EA3063">
        <w:rPr>
          <w:b/>
          <w:bCs/>
          <w:sz w:val="20"/>
          <w:szCs w:val="20"/>
        </w:rPr>
        <w:t>adapter précisément en fonction des évaluations des compétences et des critères</w:t>
      </w:r>
      <w:r w:rsidRPr="00EA3063">
        <w:rPr>
          <w:sz w:val="20"/>
          <w:szCs w:val="20"/>
        </w:rPr>
        <w:t xml:space="preserve"> de référence.</w:t>
      </w:r>
    </w:p>
    <w:p w14:paraId="31CCB1B1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t>31. Élargissement de l'affichage – Profil des compétences (Top 10)</w:t>
      </w:r>
    </w:p>
    <w:p w14:paraId="14C9ABDE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L'affichage actuel se limite à un Top 8, ce qui est insuffisant pour l'analyse complète.</w:t>
      </w:r>
    </w:p>
    <w:p w14:paraId="17D331F4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</w:t>
      </w:r>
      <w:r w:rsidRPr="00EA3063">
        <w:rPr>
          <w:b/>
          <w:bCs/>
          <w:sz w:val="20"/>
          <w:szCs w:val="20"/>
        </w:rPr>
        <w:t>Modifier le profil des compétences pour afficher un Top 10</w:t>
      </w:r>
      <w:r w:rsidRPr="00EA3063">
        <w:rPr>
          <w:sz w:val="20"/>
          <w:szCs w:val="20"/>
        </w:rPr>
        <w:t xml:space="preserve"> complet au lieu du Top 8 actuel.</w:t>
      </w:r>
    </w:p>
    <w:p w14:paraId="1C300A00" w14:textId="77777777" w:rsidR="00EA3063" w:rsidRPr="00EA3063" w:rsidRDefault="00EA3063" w:rsidP="00EA3063">
      <w:pPr>
        <w:numPr>
          <w:ilvl w:val="0"/>
          <w:numId w:val="2"/>
        </w:numPr>
        <w:rPr>
          <w:sz w:val="20"/>
          <w:szCs w:val="20"/>
        </w:rPr>
      </w:pPr>
      <w:r w:rsidRPr="00EA3063">
        <w:rPr>
          <w:b/>
          <w:bCs/>
          <w:sz w:val="20"/>
          <w:szCs w:val="20"/>
        </w:rPr>
        <w:lastRenderedPageBreak/>
        <w:t>32. Suivi par responsable hiérarchique – Visibilité complète</w:t>
      </w:r>
    </w:p>
    <w:p w14:paraId="79FC69DA" w14:textId="77777777" w:rsidR="00EA3063" w:rsidRPr="00EA3063" w:rsidRDefault="00EA3063" w:rsidP="00EA3063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Constat :</w:t>
      </w:r>
      <w:r w:rsidRPr="00EA3063">
        <w:rPr>
          <w:sz w:val="20"/>
          <w:szCs w:val="20"/>
        </w:rPr>
        <w:t xml:space="preserve"> Le suivi actuel ne permet pas d'avoir une vue d'ensemble exhaustive des différents responsables et de leurs rôles respectifs.</w:t>
      </w:r>
    </w:p>
    <w:p w14:paraId="42490C73" w14:textId="0C217B6B" w:rsidR="00973691" w:rsidRDefault="00EA3063" w:rsidP="00973691">
      <w:pPr>
        <w:numPr>
          <w:ilvl w:val="1"/>
          <w:numId w:val="2"/>
        </w:numPr>
        <w:rPr>
          <w:sz w:val="20"/>
          <w:szCs w:val="20"/>
        </w:rPr>
      </w:pPr>
      <w:r w:rsidRPr="00EA3063">
        <w:rPr>
          <w:i/>
          <w:iCs/>
          <w:sz w:val="20"/>
          <w:szCs w:val="20"/>
        </w:rPr>
        <w:t>Ajustement souhaité :</w:t>
      </w:r>
      <w:r w:rsidRPr="00EA3063">
        <w:rPr>
          <w:sz w:val="20"/>
          <w:szCs w:val="20"/>
        </w:rPr>
        <w:t xml:space="preserve"> Intégrer au niveau du suivi hiérarchique </w:t>
      </w:r>
      <w:r w:rsidRPr="00EA3063">
        <w:rPr>
          <w:b/>
          <w:bCs/>
          <w:sz w:val="20"/>
          <w:szCs w:val="20"/>
        </w:rPr>
        <w:t>la liste complète des responsables</w:t>
      </w:r>
      <w:r w:rsidRPr="00EA3063">
        <w:rPr>
          <w:sz w:val="20"/>
          <w:szCs w:val="20"/>
        </w:rPr>
        <w:t xml:space="preserve"> ainsi que </w:t>
      </w:r>
      <w:r w:rsidRPr="00EA3063">
        <w:rPr>
          <w:b/>
          <w:bCs/>
          <w:sz w:val="20"/>
          <w:szCs w:val="20"/>
        </w:rPr>
        <w:t>l'affichage clair de leur rôle</w:t>
      </w:r>
      <w:r w:rsidRPr="00EA3063">
        <w:rPr>
          <w:sz w:val="20"/>
          <w:szCs w:val="20"/>
        </w:rPr>
        <w:t xml:space="preserve"> associé.</w:t>
      </w:r>
    </w:p>
    <w:p w14:paraId="3AD30F48" w14:textId="088D80E3" w:rsidR="00973691" w:rsidRPr="00DE7355" w:rsidRDefault="00973691" w:rsidP="00973691">
      <w:pPr>
        <w:pStyle w:val="Paragraphedeliste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33. </w:t>
      </w:r>
      <w:r w:rsidR="00DE7355">
        <w:rPr>
          <w:b/>
          <w:bCs/>
          <w:sz w:val="20"/>
          <w:szCs w:val="20"/>
        </w:rPr>
        <w:t xml:space="preserve"> Liste des organismes de formation : </w:t>
      </w:r>
    </w:p>
    <w:p w14:paraId="43AE4758" w14:textId="77777777" w:rsidR="00DE7355" w:rsidRDefault="00DE7355" w:rsidP="00DE7355">
      <w:pPr>
        <w:pStyle w:val="Paragraphedeliste"/>
        <w:rPr>
          <w:sz w:val="20"/>
          <w:szCs w:val="20"/>
        </w:rPr>
      </w:pPr>
    </w:p>
    <w:p w14:paraId="67B355F4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 xml:space="preserve">ECF TRAINING </w:t>
      </w:r>
    </w:p>
    <w:p w14:paraId="65F555AB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384D42D3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 xml:space="preserve">CCIR </w:t>
      </w:r>
      <w:proofErr w:type="spellStart"/>
      <w:r w:rsidRPr="0027783C">
        <w:rPr>
          <w:sz w:val="20"/>
          <w:szCs w:val="20"/>
        </w:rPr>
        <w:t>Rhumel</w:t>
      </w:r>
      <w:proofErr w:type="spellEnd"/>
    </w:p>
    <w:p w14:paraId="070961DC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07B8287F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P&amp;P</w:t>
      </w:r>
    </w:p>
    <w:p w14:paraId="3EF638AC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310FBA16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 xml:space="preserve">EDUCAFORM ESG </w:t>
      </w:r>
    </w:p>
    <w:p w14:paraId="43629D4F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552EF49F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ISTAM</w:t>
      </w:r>
    </w:p>
    <w:p w14:paraId="056B4A1D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7DBAEBBD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EPFP AKBACHE</w:t>
      </w:r>
    </w:p>
    <w:p w14:paraId="06F2A61A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1EACCB54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WANYLAB</w:t>
      </w:r>
    </w:p>
    <w:p w14:paraId="66012982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2BFEC910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S3D</w:t>
      </w:r>
    </w:p>
    <w:p w14:paraId="68742362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30447D71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BSS</w:t>
      </w:r>
    </w:p>
    <w:p w14:paraId="4E8D30D7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723F8C43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ETM</w:t>
      </w:r>
    </w:p>
    <w:p w14:paraId="0AF4CEDE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2AD30CD0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INTEGRATED SOLUTION</w:t>
      </w:r>
    </w:p>
    <w:p w14:paraId="7D9F4AFF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2BEFF68E" w14:textId="35C9144D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 xml:space="preserve">CFA - GUIDOUM Kaddour </w:t>
      </w:r>
      <w:r>
        <w:rPr>
          <w:sz w:val="20"/>
          <w:szCs w:val="20"/>
        </w:rPr>
        <w:t>–</w:t>
      </w:r>
    </w:p>
    <w:p w14:paraId="7E1CA3FD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22E53115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DFP</w:t>
      </w:r>
    </w:p>
    <w:p w14:paraId="4D98B504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759FBB14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UNIDEES</w:t>
      </w:r>
    </w:p>
    <w:p w14:paraId="0BD8E8C7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2C5A96C5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ODESSIAL</w:t>
      </w:r>
    </w:p>
    <w:p w14:paraId="2A56CA27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1FEDD2EB" w14:textId="77777777" w:rsid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CFPM</w:t>
      </w:r>
    </w:p>
    <w:p w14:paraId="01C13899" w14:textId="77777777" w:rsidR="0027783C" w:rsidRP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</w:p>
    <w:p w14:paraId="689D4FFE" w14:textId="4C136A9C" w:rsidR="00DE7355" w:rsidRPr="0027783C" w:rsidRDefault="0027783C" w:rsidP="0064029F">
      <w:pPr>
        <w:pStyle w:val="Paragraphedeliste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27783C">
        <w:rPr>
          <w:sz w:val="20"/>
          <w:szCs w:val="20"/>
        </w:rPr>
        <w:t>PIGIER</w:t>
      </w:r>
    </w:p>
    <w:p w14:paraId="4BD2741A" w14:textId="653158E8" w:rsidR="0027783C" w:rsidRDefault="0027783C" w:rsidP="0064029F">
      <w:pPr>
        <w:pStyle w:val="Paragraphedeliste"/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+ A ajouter </w:t>
      </w:r>
    </w:p>
    <w:p w14:paraId="459A96C1" w14:textId="77777777" w:rsidR="00DE7355" w:rsidRDefault="00DE7355" w:rsidP="00DE7355">
      <w:pPr>
        <w:pStyle w:val="Paragraphedeliste"/>
        <w:rPr>
          <w:sz w:val="20"/>
          <w:szCs w:val="20"/>
        </w:rPr>
      </w:pPr>
    </w:p>
    <w:p w14:paraId="5FCAA184" w14:textId="77777777" w:rsidR="00DE7355" w:rsidRDefault="00DE7355" w:rsidP="00DE7355">
      <w:pPr>
        <w:pStyle w:val="Paragraphedeliste"/>
        <w:rPr>
          <w:sz w:val="20"/>
          <w:szCs w:val="20"/>
        </w:rPr>
      </w:pPr>
    </w:p>
    <w:p w14:paraId="3D28D4AD" w14:textId="77777777" w:rsidR="00DE7355" w:rsidRDefault="00DE7355" w:rsidP="00DE7355">
      <w:pPr>
        <w:pStyle w:val="Paragraphedeliste"/>
        <w:rPr>
          <w:sz w:val="20"/>
          <w:szCs w:val="20"/>
        </w:rPr>
      </w:pPr>
    </w:p>
    <w:p w14:paraId="0DB824AF" w14:textId="77777777" w:rsidR="00DE7355" w:rsidRDefault="00DE7355" w:rsidP="00DE7355">
      <w:pPr>
        <w:pStyle w:val="Paragraphedeliste"/>
        <w:rPr>
          <w:sz w:val="20"/>
          <w:szCs w:val="20"/>
        </w:rPr>
      </w:pPr>
    </w:p>
    <w:p w14:paraId="353B1570" w14:textId="77777777" w:rsidR="00DE7355" w:rsidRDefault="00DE7355" w:rsidP="00DE7355">
      <w:pPr>
        <w:pStyle w:val="Paragraphedeliste"/>
        <w:rPr>
          <w:sz w:val="20"/>
          <w:szCs w:val="20"/>
        </w:rPr>
      </w:pPr>
    </w:p>
    <w:p w14:paraId="54805646" w14:textId="77777777" w:rsidR="00DE7355" w:rsidRDefault="00DE7355" w:rsidP="00DE7355">
      <w:pPr>
        <w:pStyle w:val="Paragraphedeliste"/>
        <w:rPr>
          <w:sz w:val="20"/>
          <w:szCs w:val="20"/>
        </w:rPr>
      </w:pPr>
    </w:p>
    <w:p w14:paraId="2A4D5A4B" w14:textId="77777777" w:rsidR="00DE7355" w:rsidRDefault="00DE7355" w:rsidP="00DE7355">
      <w:pPr>
        <w:pStyle w:val="Paragraphedeliste"/>
        <w:rPr>
          <w:sz w:val="20"/>
          <w:szCs w:val="20"/>
        </w:rPr>
      </w:pPr>
    </w:p>
    <w:p w14:paraId="41460711" w14:textId="77777777" w:rsidR="00BD2C9C" w:rsidRDefault="00BD2C9C" w:rsidP="00DE7355">
      <w:pPr>
        <w:pStyle w:val="Paragraphedeliste"/>
        <w:rPr>
          <w:sz w:val="20"/>
          <w:szCs w:val="20"/>
        </w:rPr>
      </w:pPr>
    </w:p>
    <w:p w14:paraId="63E4A427" w14:textId="77777777" w:rsidR="00BD2C9C" w:rsidRDefault="00BD2C9C" w:rsidP="00DE7355">
      <w:pPr>
        <w:pStyle w:val="Paragraphedeliste"/>
        <w:rPr>
          <w:sz w:val="20"/>
          <w:szCs w:val="20"/>
        </w:rPr>
      </w:pPr>
    </w:p>
    <w:p w14:paraId="4EBCEDD2" w14:textId="77777777" w:rsidR="00BD2C9C" w:rsidRDefault="00BD2C9C" w:rsidP="00DE7355">
      <w:pPr>
        <w:pStyle w:val="Paragraphedeliste"/>
        <w:rPr>
          <w:sz w:val="20"/>
          <w:szCs w:val="20"/>
        </w:rPr>
      </w:pPr>
    </w:p>
    <w:p w14:paraId="2FA0B769" w14:textId="77777777" w:rsidR="00BD2C9C" w:rsidRDefault="00BD2C9C" w:rsidP="00DE7355">
      <w:pPr>
        <w:pStyle w:val="Paragraphedeliste"/>
        <w:rPr>
          <w:sz w:val="20"/>
          <w:szCs w:val="20"/>
        </w:rPr>
      </w:pPr>
    </w:p>
    <w:p w14:paraId="45EF5CE3" w14:textId="77777777" w:rsidR="00BD2C9C" w:rsidRDefault="00BD2C9C" w:rsidP="00DE7355">
      <w:pPr>
        <w:pStyle w:val="Paragraphedeliste"/>
        <w:rPr>
          <w:sz w:val="20"/>
          <w:szCs w:val="20"/>
        </w:rPr>
      </w:pPr>
    </w:p>
    <w:p w14:paraId="31E61B6B" w14:textId="77777777" w:rsidR="00BD2C9C" w:rsidRDefault="00BD2C9C" w:rsidP="00DE7355">
      <w:pPr>
        <w:pStyle w:val="Paragraphedeliste"/>
        <w:rPr>
          <w:sz w:val="20"/>
          <w:szCs w:val="20"/>
        </w:rPr>
      </w:pPr>
    </w:p>
    <w:p w14:paraId="6F87EA6C" w14:textId="77777777" w:rsidR="00BD2C9C" w:rsidRDefault="00BD2C9C" w:rsidP="00DE7355">
      <w:pPr>
        <w:pStyle w:val="Paragraphedeliste"/>
        <w:rPr>
          <w:sz w:val="20"/>
          <w:szCs w:val="20"/>
        </w:rPr>
      </w:pPr>
    </w:p>
    <w:p w14:paraId="44D7B94D" w14:textId="77777777" w:rsidR="00BD2C9C" w:rsidRDefault="00BD2C9C" w:rsidP="00DE7355">
      <w:pPr>
        <w:pStyle w:val="Paragraphedeliste"/>
        <w:rPr>
          <w:sz w:val="20"/>
          <w:szCs w:val="20"/>
        </w:rPr>
      </w:pPr>
    </w:p>
    <w:p w14:paraId="7CE6F3FE" w14:textId="637B34DC" w:rsidR="00DE7355" w:rsidRPr="00DE7355" w:rsidRDefault="00DE7355" w:rsidP="00DE7355">
      <w:pPr>
        <w:pStyle w:val="Paragraphedeliste"/>
        <w:rPr>
          <w:b/>
          <w:bCs/>
          <w:sz w:val="20"/>
          <w:szCs w:val="20"/>
        </w:rPr>
      </w:pPr>
      <w:r w:rsidRPr="00DE7355">
        <w:rPr>
          <w:b/>
          <w:bCs/>
          <w:sz w:val="20"/>
          <w:szCs w:val="20"/>
        </w:rPr>
        <w:lastRenderedPageBreak/>
        <w:t xml:space="preserve">La grille de conversion pour les objectifs : </w:t>
      </w:r>
    </w:p>
    <w:p w14:paraId="4645F6D3" w14:textId="77777777" w:rsidR="00DE7355" w:rsidRDefault="00DE7355" w:rsidP="00DE7355">
      <w:pPr>
        <w:pStyle w:val="Paragraphedeliste"/>
        <w:rPr>
          <w:sz w:val="20"/>
          <w:szCs w:val="20"/>
        </w:rPr>
      </w:pPr>
    </w:p>
    <w:tbl>
      <w:tblPr>
        <w:tblStyle w:val="Grilledutableau"/>
        <w:tblW w:w="10901" w:type="dxa"/>
        <w:tblLook w:val="04A0" w:firstRow="1" w:lastRow="0" w:firstColumn="1" w:lastColumn="0" w:noHBand="0" w:noVBand="1"/>
      </w:tblPr>
      <w:tblGrid>
        <w:gridCol w:w="1817"/>
        <w:gridCol w:w="1147"/>
        <w:gridCol w:w="7937"/>
      </w:tblGrid>
      <w:tr w:rsidR="00DE7355" w:rsidRPr="005648B7" w14:paraId="5239D9D1" w14:textId="77777777" w:rsidTr="00DE7355">
        <w:trPr>
          <w:trHeight w:val="415"/>
        </w:trPr>
        <w:tc>
          <w:tcPr>
            <w:tcW w:w="10901" w:type="dxa"/>
            <w:gridSpan w:val="3"/>
            <w:noWrap/>
            <w:hideMark/>
          </w:tcPr>
          <w:p w14:paraId="434BE916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GRILLE DE CONVERSION (TAUX D'ATTEINTE : NOTE /20)</w:t>
            </w:r>
          </w:p>
        </w:tc>
      </w:tr>
      <w:tr w:rsidR="00DE7355" w:rsidRPr="005648B7" w14:paraId="34E1C93F" w14:textId="77777777" w:rsidTr="00DE7355">
        <w:trPr>
          <w:trHeight w:val="415"/>
        </w:trPr>
        <w:tc>
          <w:tcPr>
            <w:tcW w:w="10901" w:type="dxa"/>
            <w:gridSpan w:val="3"/>
            <w:noWrap/>
          </w:tcPr>
          <w:p w14:paraId="10660530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La note attribuée à chaque objectif est déterminée à partir du taux d’atteinte calculé. Le taux d’atteinte est converti en note sur 20 selon la grille ci-dessous. En cas de dépassement de la cible, la note est plafonnée à 20/20.</w:t>
            </w:r>
          </w:p>
        </w:tc>
      </w:tr>
      <w:tr w:rsidR="00DE7355" w:rsidRPr="005648B7" w14:paraId="6D240616" w14:textId="77777777" w:rsidTr="00DE7355">
        <w:trPr>
          <w:trHeight w:val="372"/>
        </w:trPr>
        <w:tc>
          <w:tcPr>
            <w:tcW w:w="1817" w:type="dxa"/>
            <w:noWrap/>
            <w:hideMark/>
          </w:tcPr>
          <w:p w14:paraId="54F24250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4304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≤</w:t>
            </w: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60%</w:t>
            </w:r>
          </w:p>
        </w:tc>
        <w:tc>
          <w:tcPr>
            <w:tcW w:w="1147" w:type="dxa"/>
            <w:noWrap/>
            <w:hideMark/>
          </w:tcPr>
          <w:p w14:paraId="6CE6DB64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0 — 8</w:t>
            </w:r>
          </w:p>
        </w:tc>
        <w:tc>
          <w:tcPr>
            <w:tcW w:w="7936" w:type="dxa"/>
            <w:noWrap/>
            <w:hideMark/>
          </w:tcPr>
          <w:p w14:paraId="6F7B6D7B" w14:textId="77777777" w:rsidR="00DE7355" w:rsidRPr="00D40638" w:rsidRDefault="00DE7355" w:rsidP="00951AA1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Insuffisant : Action corrective immédiate</w:t>
            </w:r>
          </w:p>
        </w:tc>
      </w:tr>
      <w:tr w:rsidR="00DE7355" w:rsidRPr="005648B7" w14:paraId="42499D42" w14:textId="77777777" w:rsidTr="00DE7355">
        <w:trPr>
          <w:trHeight w:val="372"/>
        </w:trPr>
        <w:tc>
          <w:tcPr>
            <w:tcW w:w="1817" w:type="dxa"/>
            <w:noWrap/>
            <w:hideMark/>
          </w:tcPr>
          <w:p w14:paraId="1A0A6451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&gt;60% — 80%</w:t>
            </w:r>
          </w:p>
        </w:tc>
        <w:tc>
          <w:tcPr>
            <w:tcW w:w="1147" w:type="dxa"/>
            <w:noWrap/>
            <w:hideMark/>
          </w:tcPr>
          <w:p w14:paraId="1BB747AD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9 — 12</w:t>
            </w:r>
          </w:p>
        </w:tc>
        <w:tc>
          <w:tcPr>
            <w:tcW w:w="7936" w:type="dxa"/>
            <w:noWrap/>
            <w:hideMark/>
          </w:tcPr>
          <w:p w14:paraId="61457FED" w14:textId="77777777" w:rsidR="00DE7355" w:rsidRPr="00D40638" w:rsidRDefault="00DE7355" w:rsidP="00951AA1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Partiellement atteint : Analyse des causes</w:t>
            </w:r>
          </w:p>
        </w:tc>
      </w:tr>
      <w:tr w:rsidR="00DE7355" w:rsidRPr="005648B7" w14:paraId="30B5241E" w14:textId="77777777" w:rsidTr="00DE7355">
        <w:trPr>
          <w:trHeight w:val="372"/>
        </w:trPr>
        <w:tc>
          <w:tcPr>
            <w:tcW w:w="1817" w:type="dxa"/>
            <w:noWrap/>
            <w:hideMark/>
          </w:tcPr>
          <w:p w14:paraId="1D22D7FA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&gt;80% — 100%</w:t>
            </w:r>
          </w:p>
        </w:tc>
        <w:tc>
          <w:tcPr>
            <w:tcW w:w="1147" w:type="dxa"/>
            <w:noWrap/>
            <w:hideMark/>
          </w:tcPr>
          <w:p w14:paraId="5CC453FB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13 — 16</w:t>
            </w:r>
          </w:p>
        </w:tc>
        <w:tc>
          <w:tcPr>
            <w:tcW w:w="7936" w:type="dxa"/>
            <w:noWrap/>
            <w:hideMark/>
          </w:tcPr>
          <w:p w14:paraId="72D6ACEE" w14:textId="77777777" w:rsidR="00DE7355" w:rsidRPr="00D40638" w:rsidRDefault="00DE7355" w:rsidP="00951AA1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Atteint : Maintenir</w:t>
            </w:r>
          </w:p>
        </w:tc>
      </w:tr>
      <w:tr w:rsidR="00DE7355" w:rsidRPr="005648B7" w14:paraId="02F6FB26" w14:textId="77777777" w:rsidTr="00DE7355">
        <w:trPr>
          <w:trHeight w:val="372"/>
        </w:trPr>
        <w:tc>
          <w:tcPr>
            <w:tcW w:w="1817" w:type="dxa"/>
            <w:noWrap/>
            <w:hideMark/>
          </w:tcPr>
          <w:p w14:paraId="30375DE7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&gt;100% — 120%</w:t>
            </w:r>
          </w:p>
        </w:tc>
        <w:tc>
          <w:tcPr>
            <w:tcW w:w="1147" w:type="dxa"/>
            <w:noWrap/>
            <w:hideMark/>
          </w:tcPr>
          <w:p w14:paraId="571A39F0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17 — 18</w:t>
            </w:r>
          </w:p>
        </w:tc>
        <w:tc>
          <w:tcPr>
            <w:tcW w:w="7936" w:type="dxa"/>
            <w:noWrap/>
            <w:hideMark/>
          </w:tcPr>
          <w:p w14:paraId="242D8FEB" w14:textId="77777777" w:rsidR="00DE7355" w:rsidRPr="00D40638" w:rsidRDefault="00DE7355" w:rsidP="00951AA1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Dépassé : potentiel d'évolution</w:t>
            </w:r>
          </w:p>
        </w:tc>
      </w:tr>
      <w:tr w:rsidR="00DE7355" w:rsidRPr="005648B7" w14:paraId="01DD2570" w14:textId="77777777" w:rsidTr="00DE7355">
        <w:trPr>
          <w:trHeight w:val="372"/>
        </w:trPr>
        <w:tc>
          <w:tcPr>
            <w:tcW w:w="1817" w:type="dxa"/>
            <w:noWrap/>
            <w:hideMark/>
          </w:tcPr>
          <w:p w14:paraId="580D8CF0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 120%</w:t>
            </w:r>
          </w:p>
        </w:tc>
        <w:tc>
          <w:tcPr>
            <w:tcW w:w="1147" w:type="dxa"/>
            <w:noWrap/>
            <w:hideMark/>
          </w:tcPr>
          <w:p w14:paraId="1AE4AC82" w14:textId="77777777" w:rsidR="00DE7355" w:rsidRPr="00D40638" w:rsidRDefault="00DE7355" w:rsidP="00951AA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19 — 20</w:t>
            </w:r>
          </w:p>
        </w:tc>
        <w:tc>
          <w:tcPr>
            <w:tcW w:w="7936" w:type="dxa"/>
            <w:noWrap/>
            <w:hideMark/>
          </w:tcPr>
          <w:p w14:paraId="51BAAF1F" w14:textId="77777777" w:rsidR="00DE7355" w:rsidRPr="00D40638" w:rsidRDefault="00DE7355" w:rsidP="00951AA1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Largement dépassé : progression</w:t>
            </w:r>
          </w:p>
        </w:tc>
      </w:tr>
    </w:tbl>
    <w:p w14:paraId="6D3B5DEE" w14:textId="77777777" w:rsidR="00DE7355" w:rsidRPr="00973691" w:rsidRDefault="00DE7355" w:rsidP="00DE7355">
      <w:pPr>
        <w:pStyle w:val="Paragraphedeliste"/>
        <w:rPr>
          <w:sz w:val="20"/>
          <w:szCs w:val="20"/>
        </w:rPr>
      </w:pPr>
    </w:p>
    <w:p w14:paraId="02A8CC9C" w14:textId="73F56F68" w:rsidR="00467BAF" w:rsidRDefault="00467BAF" w:rsidP="00467BAF">
      <w:p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En ce concerne les critère </w:t>
      </w:r>
      <w:r w:rsidRPr="00467BAF">
        <w:rPr>
          <w:b/>
          <w:bCs/>
          <w:sz w:val="20"/>
          <w:szCs w:val="20"/>
        </w:rPr>
        <w:t>E. COMPÉTENCES QUALITÉ / HSE / RÉGLEMENTAIRE (10%)</w:t>
      </w:r>
      <w:r>
        <w:rPr>
          <w:b/>
          <w:bCs/>
          <w:sz w:val="20"/>
          <w:szCs w:val="20"/>
        </w:rPr>
        <w:t xml:space="preserve"> </w:t>
      </w:r>
      <w:r w:rsidR="00D04090">
        <w:rPr>
          <w:b/>
          <w:bCs/>
          <w:sz w:val="20"/>
          <w:szCs w:val="20"/>
        </w:rPr>
        <w:t xml:space="preserve">ne pas appliqué la fonctionnalité du OUI / NON </w:t>
      </w:r>
    </w:p>
    <w:p w14:paraId="430262AB" w14:textId="77777777" w:rsidR="00467BAF" w:rsidRPr="00467BAF" w:rsidRDefault="00467BAF" w:rsidP="00467BAF">
      <w:pPr>
        <w:rPr>
          <w:b/>
          <w:bCs/>
          <w:sz w:val="20"/>
          <w:szCs w:val="20"/>
        </w:rPr>
      </w:pPr>
    </w:p>
    <w:p w14:paraId="0BB6E30C" w14:textId="20BE2848" w:rsidR="00664A60" w:rsidRPr="00EA3063" w:rsidRDefault="00664A60" w:rsidP="00EA3063">
      <w:pPr>
        <w:rPr>
          <w:sz w:val="20"/>
          <w:szCs w:val="20"/>
        </w:rPr>
      </w:pPr>
    </w:p>
    <w:sectPr w:rsidR="00664A60" w:rsidRPr="00EA3063" w:rsidSect="00664A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7A9"/>
    <w:multiLevelType w:val="multilevel"/>
    <w:tmpl w:val="AA3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27CB0"/>
    <w:multiLevelType w:val="multilevel"/>
    <w:tmpl w:val="6978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18171">
    <w:abstractNumId w:val="0"/>
  </w:num>
  <w:num w:numId="2" w16cid:durableId="795177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60"/>
    <w:rsid w:val="0005612D"/>
    <w:rsid w:val="00082B21"/>
    <w:rsid w:val="00095459"/>
    <w:rsid w:val="001B157B"/>
    <w:rsid w:val="001C706A"/>
    <w:rsid w:val="0027783C"/>
    <w:rsid w:val="00305CC6"/>
    <w:rsid w:val="00353940"/>
    <w:rsid w:val="0036035E"/>
    <w:rsid w:val="00467BAF"/>
    <w:rsid w:val="006353C7"/>
    <w:rsid w:val="0064029F"/>
    <w:rsid w:val="00664A60"/>
    <w:rsid w:val="00973691"/>
    <w:rsid w:val="00BD2C9C"/>
    <w:rsid w:val="00D04090"/>
    <w:rsid w:val="00D847CC"/>
    <w:rsid w:val="00DA3A9F"/>
    <w:rsid w:val="00DB14A7"/>
    <w:rsid w:val="00DE7355"/>
    <w:rsid w:val="00EA3063"/>
    <w:rsid w:val="00F3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B57B8"/>
  <w15:chartTrackingRefBased/>
  <w15:docId w15:val="{09A740B0-9330-414B-ABD4-4409632E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4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4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4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4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4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4A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4A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4A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4A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4A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4A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4A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4A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4A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4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4A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4A6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E735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2024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BENLAHRECHE</dc:creator>
  <cp:keywords/>
  <dc:description/>
  <cp:lastModifiedBy>Samy BENCHIKH EL FEGOUN</cp:lastModifiedBy>
  <cp:revision>2</cp:revision>
  <cp:lastPrinted>2026-09-23T13:49:00Z</cp:lastPrinted>
  <dcterms:created xsi:type="dcterms:W3CDTF">2026-09-24T12:53:00Z</dcterms:created>
  <dcterms:modified xsi:type="dcterms:W3CDTF">2026-09-24T12:53:00Z</dcterms:modified>
</cp:coreProperties>
</file>