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10" w:rsidRDefault="0048584E" w:rsidP="0048584E">
      <w:pPr>
        <w:pStyle w:val="1"/>
      </w:pPr>
      <w:r>
        <w:t>Вопросы к экзамену по курсу</w:t>
      </w:r>
      <w:r>
        <w:br/>
      </w:r>
      <w:r>
        <w:t>"</w:t>
      </w:r>
      <w:r w:rsidRPr="0048584E">
        <w:t>Математические модели информационных процессов и управления"</w:t>
      </w:r>
    </w:p>
    <w:p w:rsidR="0048584E" w:rsidRDefault="0048584E" w:rsidP="0048584E"/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 w:rsidRPr="007B2253">
        <w:t>Процесс управления, основные понятия и определения.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Управление по отклонению, замкнутая система управления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Классификация систем автоматического управления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Функциональная схема системы автоматического управления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Линеаризация уравнений и систем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Преобразование Лапласа и его основные свойства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Определение передаточной функции системы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Структурная схема системы, преобразование структурных схем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Статические и астатические системы. Временные характеристики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Частотные характеристики систем и их графические представления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Типовые звенья и их характеристики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bookmarkStart w:id="0" w:name="_GoBack"/>
      <w:bookmarkEnd w:id="0"/>
      <w:r>
        <w:tab/>
      </w:r>
      <w:r w:rsidR="0048584E">
        <w:t>Функциональная схема системы автоматического управления</w:t>
      </w:r>
      <w:r w:rsidR="0048584E" w:rsidRPr="007B2253">
        <w:t>.</w:t>
      </w:r>
    </w:p>
    <w:p w:rsidR="0048584E" w:rsidRPr="007B2253" w:rsidRDefault="00AD1F0D" w:rsidP="00AD1F0D">
      <w:pPr>
        <w:pStyle w:val="a"/>
        <w:tabs>
          <w:tab w:val="left" w:pos="426"/>
        </w:tabs>
        <w:ind w:left="426" w:hanging="437"/>
      </w:pPr>
      <w:r>
        <w:tab/>
      </w:r>
      <w:r w:rsidR="0048584E">
        <w:t>Модели в виде сигнальных графов</w:t>
      </w:r>
      <w:r w:rsidR="0048584E" w:rsidRPr="007B2253">
        <w:t>.</w:t>
      </w:r>
    </w:p>
    <w:p w:rsidR="00AD1F0D" w:rsidRPr="007B2253" w:rsidRDefault="00AD1F0D" w:rsidP="00AD1F0D">
      <w:pPr>
        <w:pStyle w:val="a"/>
        <w:numPr>
          <w:ilvl w:val="0"/>
          <w:numId w:val="0"/>
        </w:numPr>
        <w:tabs>
          <w:tab w:val="left" w:pos="426"/>
        </w:tabs>
        <w:ind w:left="-11"/>
      </w:pPr>
    </w:p>
    <w:sectPr w:rsidR="00AD1F0D" w:rsidRPr="007B2253" w:rsidSect="004858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44A02014"/>
    <w:lvl w:ilvl="0">
      <w:start w:val="1"/>
      <w:numFmt w:val="decimal"/>
      <w:pStyle w:val="a"/>
      <w:suff w:val="nothing"/>
      <w:lvlText w:val="%1."/>
      <w:lvlJc w:val="left"/>
      <w:pPr>
        <w:ind w:left="720" w:hanging="360"/>
      </w:pPr>
      <w:rPr>
        <w:b w:val="0"/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E"/>
    <w:rsid w:val="0048584E"/>
    <w:rsid w:val="00AD1F0D"/>
    <w:rsid w:val="00C46317"/>
    <w:rsid w:val="00C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D164"/>
  <w15:chartTrackingRefBased/>
  <w15:docId w15:val="{794A2FF4-5652-4EBD-97CF-CFD9F5B8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584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8584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584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a">
    <w:name w:val="Текст вопроса"/>
    <w:basedOn w:val="a4"/>
    <w:link w:val="a5"/>
    <w:qFormat/>
    <w:rsid w:val="0048584E"/>
    <w:pPr>
      <w:widowControl w:val="0"/>
      <w:numPr>
        <w:numId w:val="1"/>
      </w:numPr>
      <w:autoSpaceDN w:val="0"/>
      <w:adjustRightInd w:val="0"/>
      <w:spacing w:after="0" w:line="360" w:lineRule="auto"/>
      <w:contextualSpacing w:val="0"/>
      <w:jc w:val="both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a5">
    <w:name w:val="Текст вопроса Знак"/>
    <w:basedOn w:val="a1"/>
    <w:link w:val="a"/>
    <w:rsid w:val="0048584E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48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2017-11-30T15:30:00Z</dcterms:created>
  <dcterms:modified xsi:type="dcterms:W3CDTF">2017-11-30T15:57:00Z</dcterms:modified>
</cp:coreProperties>
</file>