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77CD" w:rsidRPr="003B19BA" w:rsidRDefault="004177CD" w:rsidP="003B19BA">
      <w:pPr>
        <w:pStyle w:val="ListParagraph"/>
        <w:numPr>
          <w:ilvl w:val="0"/>
          <w:numId w:val="1"/>
        </w:numPr>
        <w:jc w:val="both"/>
        <w:rPr>
          <w:sz w:val="10"/>
          <w:szCs w:val="10"/>
          <w:lang w:val="fr-FR"/>
        </w:rPr>
      </w:pPr>
      <w:r w:rsidRPr="003B19BA">
        <w:rPr>
          <w:sz w:val="12"/>
          <w:szCs w:val="12"/>
          <w:lang w:val="fr-FR"/>
        </w:rPr>
        <w:t xml:space="preserve">Définition du droit </w:t>
      </w:r>
      <w:r w:rsidRPr="003B19BA">
        <w:rPr>
          <w:sz w:val="10"/>
          <w:szCs w:val="10"/>
          <w:lang w:val="fr-FR"/>
        </w:rPr>
        <w:t>fiscal en mettant uniquement en évidence la responsabilité de l’État en tant que personne morale.</w:t>
      </w:r>
    </w:p>
    <w:p w:rsidR="004177CD" w:rsidRPr="003B19BA" w:rsidRDefault="004177CD" w:rsidP="003B19BA">
      <w:pPr>
        <w:ind w:left="360"/>
        <w:jc w:val="both"/>
        <w:rPr>
          <w:sz w:val="10"/>
          <w:szCs w:val="10"/>
          <w:lang w:val="fr-FR"/>
        </w:rPr>
      </w:pPr>
      <w:r w:rsidRPr="003B19BA">
        <w:rPr>
          <w:sz w:val="10"/>
          <w:szCs w:val="10"/>
          <w:lang w:val="fr-FR"/>
        </w:rPr>
        <w:t>R- Le droit fiscal se défini comme l’ensemble des règles qui s’appliquent aux prélèvements effectués par l’État sur les citoyens. Dans le cadre du droit fiscal, l’État est une personne morale, avec de droits et des obligations, chargée de satisfaire les besoins d’intérêt collectif. Il est une personne morale titulaire de droits et d’obligations. Il joue alors un rôle essentiel dans l’organisation d’une société, puisqu’il doit maintenir l’ordre et l’arbitrage des conflits, la réalisation des travaux devant contribuer au bien-être des citoyens, etc…</w:t>
      </w:r>
    </w:p>
    <w:p w:rsidR="004177CD" w:rsidRPr="003B19BA" w:rsidRDefault="004177CD" w:rsidP="003B19BA">
      <w:pPr>
        <w:pStyle w:val="ListParagraph"/>
        <w:numPr>
          <w:ilvl w:val="0"/>
          <w:numId w:val="1"/>
        </w:numPr>
        <w:jc w:val="both"/>
        <w:rPr>
          <w:sz w:val="10"/>
          <w:szCs w:val="10"/>
          <w:lang w:val="fr-FR"/>
        </w:rPr>
      </w:pPr>
      <w:r w:rsidRPr="003B19BA">
        <w:rPr>
          <w:sz w:val="10"/>
          <w:szCs w:val="10"/>
          <w:lang w:val="fr-FR"/>
        </w:rPr>
        <w:t>Au regard de la définition du droit fiscal au sens strict, démontrer que l’impôt constitue une prestation pécuniaire de nature obligatoire et dépourvu de contrepartie.</w:t>
      </w:r>
    </w:p>
    <w:p w:rsidR="004177CD" w:rsidRPr="003B19BA" w:rsidRDefault="004177CD" w:rsidP="003B19BA">
      <w:pPr>
        <w:ind w:left="360"/>
        <w:jc w:val="both"/>
        <w:rPr>
          <w:sz w:val="10"/>
          <w:szCs w:val="10"/>
          <w:lang w:val="fr-FR"/>
        </w:rPr>
      </w:pPr>
      <w:r w:rsidRPr="003B19BA">
        <w:rPr>
          <w:sz w:val="10"/>
          <w:szCs w:val="10"/>
          <w:lang w:val="fr-FR"/>
        </w:rPr>
        <w:t>R- Au regard de la définition du droit fiscal au sens strict, l’impôt est une prestation pécuniaire requise des particuliers par voie d’autorité, à titre définitif et sans contrepartie en vue de la couverture des charges publiques. C’est une prestation pécuniaire obligatoire parce qu’il constitue une manifestation de la souveraineté de l’État et parce que le contribuable ne peut se soustraire à l’obligation fiscale. C’est aussi une prestation pécuniaire sans contrepartie direct puisque le contribuable qui paie ses impôts n’obtient rien en échange et l’impôt ne peut être affecté à une dépense particulière.</w:t>
      </w:r>
    </w:p>
    <w:p w:rsidR="004177CD" w:rsidRPr="003B19BA" w:rsidRDefault="004177CD" w:rsidP="003B19BA">
      <w:pPr>
        <w:pStyle w:val="ListParagraph"/>
        <w:numPr>
          <w:ilvl w:val="0"/>
          <w:numId w:val="1"/>
        </w:numPr>
        <w:jc w:val="both"/>
        <w:rPr>
          <w:sz w:val="10"/>
          <w:szCs w:val="10"/>
          <w:lang w:val="fr-FR"/>
        </w:rPr>
      </w:pPr>
      <w:r w:rsidRPr="003B19BA">
        <w:rPr>
          <w:sz w:val="10"/>
          <w:szCs w:val="10"/>
          <w:lang w:val="fr-FR"/>
        </w:rPr>
        <w:t>En Haïti dit comment la loi définie la patente.</w:t>
      </w:r>
    </w:p>
    <w:p w:rsidR="004177CD" w:rsidRPr="003B19BA" w:rsidRDefault="004177CD" w:rsidP="003B19BA">
      <w:pPr>
        <w:ind w:left="360"/>
        <w:jc w:val="both"/>
        <w:rPr>
          <w:sz w:val="10"/>
          <w:szCs w:val="10"/>
          <w:lang w:val="fr-FR"/>
        </w:rPr>
      </w:pPr>
      <w:r w:rsidRPr="003B19BA">
        <w:rPr>
          <w:sz w:val="10"/>
          <w:szCs w:val="10"/>
          <w:lang w:val="fr-FR"/>
        </w:rPr>
        <w:t>R- En Haïti la patente est définie comme un impôt établi sur l’exercice d’un commerce, d’une industrie ou d’une profession non salariée. C’est un impôt donc les recettes sont reparties entre la commune et l’État, donc 80% des recettes vont à la commune et les 20% restantes sont destinées à l’État.</w:t>
      </w:r>
    </w:p>
    <w:p w:rsidR="004177CD" w:rsidRPr="003B19BA" w:rsidRDefault="004177CD" w:rsidP="003B19BA">
      <w:pPr>
        <w:pStyle w:val="ListParagraph"/>
        <w:numPr>
          <w:ilvl w:val="0"/>
          <w:numId w:val="1"/>
        </w:numPr>
        <w:jc w:val="both"/>
        <w:rPr>
          <w:sz w:val="10"/>
          <w:szCs w:val="10"/>
          <w:lang w:val="fr-FR"/>
        </w:rPr>
      </w:pPr>
      <w:r w:rsidRPr="003B19BA">
        <w:rPr>
          <w:sz w:val="10"/>
          <w:szCs w:val="10"/>
          <w:lang w:val="fr-FR"/>
        </w:rPr>
        <w:t xml:space="preserve">Enumérer 10 activités à but lucratif exonérées de </w:t>
      </w:r>
      <w:r w:rsidRPr="003B19BA">
        <w:rPr>
          <w:sz w:val="10"/>
          <w:szCs w:val="10"/>
          <w:lang w:val="fr-FR"/>
        </w:rPr>
        <w:lastRenderedPageBreak/>
        <w:t xml:space="preserve">la patente, y </w:t>
      </w:r>
      <w:r w:rsidRPr="003B19BA">
        <w:rPr>
          <w:sz w:val="10"/>
          <w:szCs w:val="10"/>
          <w:lang w:val="fr-FR"/>
        </w:rPr>
        <w:t>compris</w:t>
      </w:r>
      <w:r w:rsidRPr="003B19BA">
        <w:rPr>
          <w:sz w:val="10"/>
          <w:szCs w:val="10"/>
          <w:lang w:val="fr-FR"/>
        </w:rPr>
        <w:t xml:space="preserve"> les collectivités locales.</w:t>
      </w:r>
    </w:p>
    <w:p w:rsidR="004177CD" w:rsidRPr="003B19BA" w:rsidRDefault="004177CD" w:rsidP="003B19BA">
      <w:pPr>
        <w:ind w:left="360"/>
        <w:jc w:val="both"/>
        <w:rPr>
          <w:sz w:val="10"/>
          <w:szCs w:val="10"/>
          <w:lang w:val="fr-FR"/>
        </w:rPr>
      </w:pPr>
      <w:r w:rsidRPr="003B19BA">
        <w:rPr>
          <w:sz w:val="10"/>
          <w:szCs w:val="10"/>
          <w:lang w:val="fr-FR"/>
        </w:rPr>
        <w:t xml:space="preserve">R- Les 10 activités à but lucratif exonérées de la patente y comprise les collectivités locales sont : </w:t>
      </w:r>
      <w:r w:rsidRPr="003B19BA">
        <w:rPr>
          <w:sz w:val="10"/>
          <w:szCs w:val="10"/>
          <w:lang w:val="fr-FR"/>
        </w:rPr>
        <w:t>les établissements publics</w:t>
      </w:r>
      <w:r w:rsidRPr="003B19BA">
        <w:rPr>
          <w:sz w:val="10"/>
          <w:szCs w:val="10"/>
          <w:lang w:val="fr-FR"/>
        </w:rPr>
        <w:t xml:space="preserve"> et les organismes de l’État pour leurs activités de caractères culturels, éducatifs, sanitaires, sociales, sportifs, et touristiques. Les salariés, les agriculteurs, les éleveurs, les pécheurs qui ne vendent que les produits non transformés de leurs exploitations. Les églises, les artistes, les éditeurs de publications périodiques et les coopératives.</w:t>
      </w:r>
    </w:p>
    <w:p w:rsidR="004177CD" w:rsidRPr="003B19BA" w:rsidRDefault="004177CD" w:rsidP="003B19BA">
      <w:pPr>
        <w:ind w:left="360"/>
        <w:jc w:val="both"/>
        <w:rPr>
          <w:sz w:val="10"/>
          <w:szCs w:val="10"/>
          <w:lang w:val="fr-FR"/>
        </w:rPr>
      </w:pPr>
      <w:r w:rsidRPr="003B19BA">
        <w:rPr>
          <w:sz w:val="10"/>
          <w:szCs w:val="10"/>
          <w:lang w:val="fr-FR"/>
        </w:rPr>
        <w:t>5) La patente comporte un droit fixe et un droit variable.</w:t>
      </w:r>
    </w:p>
    <w:p w:rsidR="004177CD" w:rsidRPr="003B19BA" w:rsidRDefault="004177CD" w:rsidP="003B19BA">
      <w:pPr>
        <w:ind w:left="360"/>
        <w:jc w:val="both"/>
        <w:rPr>
          <w:sz w:val="10"/>
          <w:szCs w:val="10"/>
          <w:lang w:val="fr-FR"/>
        </w:rPr>
      </w:pPr>
      <w:r w:rsidRPr="003B19BA">
        <w:rPr>
          <w:sz w:val="10"/>
          <w:szCs w:val="10"/>
          <w:lang w:val="fr-FR"/>
        </w:rPr>
        <w:t xml:space="preserve">6) Le droit variable est </w:t>
      </w:r>
      <w:r w:rsidRPr="003B19BA">
        <w:rPr>
          <w:sz w:val="10"/>
          <w:szCs w:val="10"/>
          <w:lang w:val="fr-FR"/>
        </w:rPr>
        <w:t>obtenue</w:t>
      </w:r>
      <w:r w:rsidRPr="003B19BA">
        <w:rPr>
          <w:sz w:val="10"/>
          <w:szCs w:val="10"/>
          <w:lang w:val="fr-FR"/>
        </w:rPr>
        <w:t xml:space="preserve"> en multipliant la base définie par 2/1000.</w:t>
      </w:r>
    </w:p>
    <w:p w:rsidR="004177CD" w:rsidRPr="003B19BA" w:rsidRDefault="004177CD" w:rsidP="003B19BA">
      <w:pPr>
        <w:ind w:left="360"/>
        <w:jc w:val="both"/>
        <w:rPr>
          <w:sz w:val="10"/>
          <w:szCs w:val="10"/>
          <w:lang w:val="fr-FR"/>
        </w:rPr>
      </w:pPr>
      <w:r w:rsidRPr="003B19BA">
        <w:rPr>
          <w:sz w:val="10"/>
          <w:szCs w:val="10"/>
          <w:lang w:val="fr-FR"/>
        </w:rPr>
        <w:t>7) Parler de la légalité de l’impôt en Haïti tout en stipulant l’article de la constitution de 1987.</w:t>
      </w:r>
    </w:p>
    <w:p w:rsidR="004177CD" w:rsidRPr="003B19BA" w:rsidRDefault="004177CD" w:rsidP="003B19BA">
      <w:pPr>
        <w:ind w:left="360"/>
        <w:jc w:val="both"/>
        <w:rPr>
          <w:sz w:val="10"/>
          <w:szCs w:val="10"/>
          <w:lang w:val="fr-FR"/>
        </w:rPr>
      </w:pPr>
      <w:r w:rsidRPr="003B19BA">
        <w:rPr>
          <w:sz w:val="10"/>
          <w:szCs w:val="10"/>
          <w:lang w:val="fr-FR"/>
        </w:rPr>
        <w:t>R- Il n’y a pas d’impôt sans loi. En Haïti ce principe est consacré par l’article 218 de la constitution. Selon cet article : « Aucun impôt au profit de l’État ne peut être établit que par une loi. Aucune charge, aucune imposition, soit département, soit de section communale, ne peut être établie qu’avec le consentement de ces collectivités territoriales.</w:t>
      </w:r>
    </w:p>
    <w:p w:rsidR="004177CD" w:rsidRPr="003B19BA" w:rsidRDefault="004177CD" w:rsidP="003B19BA">
      <w:pPr>
        <w:ind w:left="360"/>
        <w:jc w:val="both"/>
        <w:rPr>
          <w:sz w:val="10"/>
          <w:szCs w:val="10"/>
          <w:lang w:val="fr-FR"/>
        </w:rPr>
      </w:pPr>
      <w:r w:rsidRPr="003B19BA">
        <w:rPr>
          <w:sz w:val="10"/>
          <w:szCs w:val="10"/>
          <w:lang w:val="fr-FR"/>
        </w:rPr>
        <w:t>8) Différence en taxe et impôt.</w:t>
      </w:r>
    </w:p>
    <w:p w:rsidR="004177CD" w:rsidRPr="003B19BA" w:rsidRDefault="004177CD" w:rsidP="003B19BA">
      <w:pPr>
        <w:ind w:left="360"/>
        <w:jc w:val="both"/>
        <w:rPr>
          <w:sz w:val="10"/>
          <w:szCs w:val="10"/>
          <w:lang w:val="fr-FR"/>
        </w:rPr>
      </w:pPr>
      <w:r w:rsidRPr="003B19BA">
        <w:rPr>
          <w:sz w:val="10"/>
          <w:szCs w:val="10"/>
          <w:lang w:val="fr-FR"/>
        </w:rPr>
        <w:t>R- La différence entre taxe et impôt est que l’impôt est une prestation pécuniaire prélevée au profit de l’État à titre définitif et sans contrepartie tandis que la taxe est un prélèvement fiscal prévu par la loi en contrepartie directe d’un service spécifique.</w:t>
      </w:r>
    </w:p>
    <w:p w:rsidR="004177CD" w:rsidRPr="003B19BA" w:rsidRDefault="004177CD" w:rsidP="003B19BA">
      <w:pPr>
        <w:ind w:left="360"/>
        <w:jc w:val="both"/>
        <w:rPr>
          <w:sz w:val="10"/>
          <w:szCs w:val="10"/>
          <w:lang w:val="fr-FR"/>
        </w:rPr>
      </w:pPr>
      <w:r w:rsidRPr="003B19BA">
        <w:rPr>
          <w:sz w:val="10"/>
          <w:szCs w:val="10"/>
          <w:lang w:val="fr-FR"/>
        </w:rPr>
        <w:t>9) Qu’entendez-vous par acompte provisionnel, fraude fiscal, évasion fiscal.</w:t>
      </w:r>
    </w:p>
    <w:p w:rsidR="004177CD" w:rsidRPr="003B19BA" w:rsidRDefault="004177CD" w:rsidP="003B19BA">
      <w:pPr>
        <w:ind w:left="360"/>
        <w:jc w:val="both"/>
        <w:rPr>
          <w:sz w:val="10"/>
          <w:szCs w:val="10"/>
          <w:lang w:val="fr-FR"/>
        </w:rPr>
      </w:pPr>
      <w:r w:rsidRPr="003B19BA">
        <w:rPr>
          <w:sz w:val="10"/>
          <w:szCs w:val="10"/>
          <w:lang w:val="fr-FR"/>
        </w:rPr>
        <w:t xml:space="preserve">R- L’acompte provisionnel est une modalité de paiement qui permet au redevable d’étaler dans le temps la charge de l’impôt. La loi fiscale prévoit en général pour les impôts annuels le versement d’acomptes destinés à éviter au contribuable d’avoir à faire des sorties de fonds importantes en une seule fois. Il est généralement établi sous la forme </w:t>
      </w:r>
      <w:r w:rsidRPr="003B19BA">
        <w:rPr>
          <w:sz w:val="10"/>
          <w:szCs w:val="10"/>
          <w:lang w:val="fr-FR"/>
        </w:rPr>
        <w:lastRenderedPageBreak/>
        <w:t>de paiement par tiers provisionnels ou mensuels selon le cas. La fraude fiscale est une forme de délinquance consistant à réduire de manière illégale les impôts dus. Ses modalités sont très variées : omission volontaire de déclaration, numérotation de recettes, majorations de charges, travail clandestin. Une évasion fiscale est le fait par un contribuable de profiter des faiblesses de la loi pour échapper à l’impôt ou pour minorer le montant à payer.</w:t>
      </w:r>
    </w:p>
    <w:p w:rsidR="004177CD" w:rsidRPr="003B19BA" w:rsidRDefault="004177CD" w:rsidP="003B19BA">
      <w:pPr>
        <w:ind w:left="360"/>
        <w:jc w:val="both"/>
        <w:rPr>
          <w:sz w:val="10"/>
          <w:szCs w:val="10"/>
          <w:lang w:val="fr-FR"/>
        </w:rPr>
      </w:pPr>
      <w:r w:rsidRPr="003B19BA">
        <w:rPr>
          <w:sz w:val="10"/>
          <w:szCs w:val="10"/>
          <w:lang w:val="fr-FR"/>
        </w:rPr>
        <w:t>10) Défini les sigles suivants : ALI, DGI, CFPB, IRI, CFGDCT.</w:t>
      </w:r>
    </w:p>
    <w:p w:rsidR="004177CD" w:rsidRPr="003B19BA" w:rsidRDefault="004177CD" w:rsidP="003B19BA">
      <w:pPr>
        <w:ind w:left="360"/>
        <w:jc w:val="both"/>
        <w:rPr>
          <w:sz w:val="10"/>
          <w:szCs w:val="10"/>
          <w:lang w:val="fr-FR"/>
        </w:rPr>
      </w:pPr>
      <w:r w:rsidRPr="003B19BA">
        <w:rPr>
          <w:sz w:val="10"/>
          <w:szCs w:val="10"/>
          <w:lang w:val="fr-FR"/>
        </w:rPr>
        <w:t>R- ALI : Agence Locale d’Impôt. DGI : Direction Générale des Impôt. CFPB : Contribution Foncière des Propriétés Bâties. IRI : Impôt sur le Revenu Individuel. CFGDCT : Contribution au Fond de Gestion et de Développement des Collectivités Territoriales.</w:t>
      </w:r>
    </w:p>
    <w:p w:rsidR="004177CD" w:rsidRPr="003B19BA" w:rsidRDefault="004177CD" w:rsidP="003B19BA">
      <w:pPr>
        <w:ind w:left="360"/>
        <w:jc w:val="both"/>
        <w:rPr>
          <w:sz w:val="10"/>
          <w:szCs w:val="10"/>
          <w:lang w:val="fr-FR"/>
        </w:rPr>
      </w:pPr>
      <w:r w:rsidRPr="003B19BA">
        <w:rPr>
          <w:sz w:val="10"/>
          <w:szCs w:val="10"/>
          <w:lang w:val="fr-FR"/>
        </w:rPr>
        <w:t>11) Impôt direct et impôt indirecte. Parler de chacune de ces expressions fiscales tout en illustrant votre réponse par un exemple</w:t>
      </w:r>
    </w:p>
    <w:p w:rsidR="004177CD" w:rsidRPr="003B19BA" w:rsidRDefault="004177CD" w:rsidP="003B19BA">
      <w:pPr>
        <w:ind w:left="360"/>
        <w:jc w:val="both"/>
        <w:rPr>
          <w:sz w:val="10"/>
          <w:szCs w:val="10"/>
          <w:lang w:val="fr-FR"/>
        </w:rPr>
      </w:pPr>
      <w:r w:rsidRPr="003B19BA">
        <w:rPr>
          <w:sz w:val="10"/>
          <w:szCs w:val="10"/>
          <w:lang w:val="fr-FR"/>
        </w:rPr>
        <w:t>R- L’impôt direct est payé par le contribuable lui-même à l’administration fiscale. On peut prendre comme exemple le paiement de la CFPB ou la patente comme impôt direct. L’impôt indirect est un impôt prélevé pour le compte de l’État sur les contribuables par une personne désignée par la loi. Pour ce type d’impôt, la personne qui paie est le redevable réel et la celle qui fait le prélèvement est le redevable légal. Par exemple lorsqu’une personne achète un produit dans un magasin, elle paie la TCA (Taxe sur le Chiffre d’Affaire) mais c’est le commerçant en tant que redevable légal qui collecte cette taxe et la reverse à la DGI.</w:t>
      </w:r>
    </w:p>
    <w:p w:rsidR="004177CD" w:rsidRPr="003B19BA" w:rsidRDefault="004177CD" w:rsidP="003B19BA">
      <w:pPr>
        <w:ind w:left="360"/>
        <w:jc w:val="both"/>
        <w:rPr>
          <w:sz w:val="10"/>
          <w:szCs w:val="10"/>
          <w:lang w:val="fr-FR"/>
        </w:rPr>
      </w:pPr>
      <w:r w:rsidRPr="003B19BA">
        <w:rPr>
          <w:sz w:val="10"/>
          <w:szCs w:val="10"/>
          <w:lang w:val="fr-FR"/>
        </w:rPr>
        <w:t>14) Etablir la différence entre la DGI et CS/CCA.</w:t>
      </w:r>
    </w:p>
    <w:p w:rsidR="004177CD" w:rsidRPr="003B19BA" w:rsidRDefault="004177CD" w:rsidP="003B19BA">
      <w:pPr>
        <w:ind w:left="360"/>
        <w:jc w:val="both"/>
        <w:rPr>
          <w:sz w:val="10"/>
          <w:szCs w:val="10"/>
          <w:lang w:val="fr-FR"/>
        </w:rPr>
      </w:pPr>
      <w:r w:rsidRPr="003B19BA">
        <w:rPr>
          <w:sz w:val="10"/>
          <w:szCs w:val="10"/>
          <w:lang w:val="fr-FR"/>
        </w:rPr>
        <w:t xml:space="preserve">R- La DGI qui est la Direction Générale des Impôts est l’administration qui est chargée de percevoir les impôts et taxes afin d’assurer les recettes nécessaires au fonctionnement de l’état tandis que la CS/CCA qui est la Cour Supérieure des Comptes et du Contentieux Administratif est une institution chargée de contrôler les gestions des finances publiques et </w:t>
      </w:r>
      <w:r w:rsidRPr="003B19BA">
        <w:rPr>
          <w:sz w:val="10"/>
          <w:szCs w:val="10"/>
          <w:lang w:val="fr-FR"/>
        </w:rPr>
        <w:lastRenderedPageBreak/>
        <w:t>en sanctionnant les cas échéants et les irrégularités constatées.</w:t>
      </w:r>
    </w:p>
    <w:p w:rsidR="004177CD" w:rsidRPr="003B19BA" w:rsidRDefault="004177CD" w:rsidP="003B19BA">
      <w:pPr>
        <w:ind w:left="360"/>
        <w:jc w:val="both"/>
        <w:rPr>
          <w:sz w:val="10"/>
          <w:szCs w:val="10"/>
          <w:lang w:val="fr-FR"/>
        </w:rPr>
      </w:pPr>
      <w:r w:rsidRPr="003B19BA">
        <w:rPr>
          <w:sz w:val="10"/>
          <w:szCs w:val="10"/>
          <w:lang w:val="fr-FR"/>
        </w:rPr>
        <w:t>15) Définissez le droit fiscal.</w:t>
      </w:r>
    </w:p>
    <w:p w:rsidR="004177CD" w:rsidRPr="003B19BA" w:rsidRDefault="004177CD" w:rsidP="003B19BA">
      <w:pPr>
        <w:ind w:left="360"/>
        <w:jc w:val="both"/>
        <w:rPr>
          <w:sz w:val="10"/>
          <w:szCs w:val="10"/>
          <w:lang w:val="fr-FR"/>
        </w:rPr>
      </w:pPr>
      <w:r w:rsidRPr="003B19BA">
        <w:rPr>
          <w:sz w:val="10"/>
          <w:szCs w:val="10"/>
          <w:lang w:val="fr-FR"/>
        </w:rPr>
        <w:t>R- C’est un ensemble de règles qui s’appliquent aux prélèvements effectués par l’État sur les citoyens. Il désigne donc la participation des sujets de droit à la capacité financière de L’État et à l’organisation de sa politique économique et sociale.</w:t>
      </w:r>
    </w:p>
    <w:p w:rsidR="004177CD" w:rsidRPr="003B19BA" w:rsidRDefault="004177CD" w:rsidP="003B19BA">
      <w:pPr>
        <w:ind w:left="360"/>
        <w:jc w:val="both"/>
        <w:rPr>
          <w:sz w:val="10"/>
          <w:szCs w:val="10"/>
          <w:lang w:val="fr-FR"/>
        </w:rPr>
      </w:pPr>
      <w:r w:rsidRPr="003B19BA">
        <w:rPr>
          <w:sz w:val="10"/>
          <w:szCs w:val="10"/>
          <w:lang w:val="fr-FR"/>
        </w:rPr>
        <w:t>16) Délai de paiement de la patente, de la CFPB, du droit de fermage.</w:t>
      </w:r>
    </w:p>
    <w:p w:rsidR="004177CD" w:rsidRPr="003B19BA" w:rsidRDefault="004177CD" w:rsidP="003B19BA">
      <w:pPr>
        <w:ind w:left="360"/>
        <w:jc w:val="both"/>
        <w:rPr>
          <w:sz w:val="10"/>
          <w:szCs w:val="10"/>
          <w:lang w:val="fr-FR"/>
        </w:rPr>
      </w:pPr>
      <w:r w:rsidRPr="003B19BA">
        <w:rPr>
          <w:sz w:val="10"/>
          <w:szCs w:val="10"/>
          <w:lang w:val="fr-FR"/>
        </w:rPr>
        <w:t>R- Le délai de paiement de la patente s’établit entre 1er octobre au 15 décembre. Pour la CFPB le délai se situe dans la période allant du 1er octobre au 31 mars. Et enfin, le délai du droit de fermage varie du 1er octobre au 31 septembre.</w:t>
      </w:r>
    </w:p>
    <w:p w:rsidR="004177CD" w:rsidRPr="003B19BA" w:rsidRDefault="004177CD" w:rsidP="003B19BA">
      <w:pPr>
        <w:ind w:left="360"/>
        <w:jc w:val="both"/>
        <w:rPr>
          <w:sz w:val="10"/>
          <w:szCs w:val="10"/>
          <w:lang w:val="fr-FR"/>
        </w:rPr>
      </w:pPr>
      <w:r w:rsidRPr="003B19BA">
        <w:rPr>
          <w:sz w:val="10"/>
          <w:szCs w:val="10"/>
          <w:lang w:val="fr-FR"/>
        </w:rPr>
        <w:t>17) Combien de temps faut-il passer en Haïti pour être assujetti au paiement de l’impôt sur le revenu.</w:t>
      </w:r>
    </w:p>
    <w:p w:rsidR="004177CD" w:rsidRPr="003B19BA" w:rsidRDefault="004177CD" w:rsidP="003B19BA">
      <w:pPr>
        <w:ind w:left="360"/>
        <w:jc w:val="both"/>
        <w:rPr>
          <w:sz w:val="10"/>
          <w:szCs w:val="10"/>
          <w:lang w:val="fr-FR"/>
        </w:rPr>
      </w:pPr>
      <w:r w:rsidRPr="003B19BA">
        <w:rPr>
          <w:sz w:val="10"/>
          <w:szCs w:val="10"/>
          <w:lang w:val="fr-FR"/>
        </w:rPr>
        <w:t>R- Pour être assujetti au paiement de l’impôt sur le revenu, il passer plus de 183 jours en Haïti.</w:t>
      </w:r>
    </w:p>
    <w:p w:rsidR="004177CD" w:rsidRPr="003B19BA" w:rsidRDefault="004177CD" w:rsidP="003B19BA">
      <w:pPr>
        <w:ind w:left="360"/>
        <w:jc w:val="both"/>
        <w:rPr>
          <w:sz w:val="10"/>
          <w:szCs w:val="10"/>
          <w:lang w:val="fr-FR"/>
        </w:rPr>
      </w:pPr>
      <w:r w:rsidRPr="003B19BA">
        <w:rPr>
          <w:sz w:val="10"/>
          <w:szCs w:val="10"/>
          <w:lang w:val="fr-FR"/>
        </w:rPr>
        <w:t xml:space="preserve">18) La CFPB et la taxe de fermage sont-elles imposables à tous les citoyens demeurant et domiciliés en </w:t>
      </w:r>
      <w:r w:rsidRPr="003B19BA">
        <w:rPr>
          <w:sz w:val="10"/>
          <w:szCs w:val="10"/>
          <w:lang w:val="fr-FR"/>
        </w:rPr>
        <w:t>Haïti ?</w:t>
      </w:r>
    </w:p>
    <w:p w:rsidR="004177CD" w:rsidRPr="003B19BA" w:rsidRDefault="004177CD" w:rsidP="003B19BA">
      <w:pPr>
        <w:ind w:left="360"/>
        <w:jc w:val="both"/>
        <w:rPr>
          <w:sz w:val="10"/>
          <w:szCs w:val="10"/>
          <w:lang w:val="fr-FR"/>
        </w:rPr>
        <w:sectPr w:rsidR="004177CD" w:rsidRPr="003B19BA" w:rsidSect="003B19BA">
          <w:pgSz w:w="12240" w:h="15840"/>
          <w:pgMar w:top="1440" w:right="1440" w:bottom="1440" w:left="1440" w:header="708" w:footer="708" w:gutter="0"/>
          <w:cols w:num="4" w:space="720"/>
          <w:docGrid w:linePitch="360"/>
        </w:sectPr>
      </w:pPr>
      <w:r w:rsidRPr="003B19BA">
        <w:rPr>
          <w:sz w:val="10"/>
          <w:szCs w:val="10"/>
          <w:lang w:val="fr-FR"/>
        </w:rPr>
        <w:t>R- Non, la CFPB et la taxe de fermage ne sont pas imposables à tous les citoyens haïtiens de manière automatique et générale. Leur application dépend de conditions précises. La CFPB est un impôt local sur les immeubles bâtis mais pas un impôt sur la personne, elle touche uniquement les personnes qui possèdent une propriété bâtit. Un citoyen qui loue une maison sans être propriétaire ne paie pas la CFPB. Et La taxe de fermage est liée à l’usage ou la location de terres ou biens appartenant à l’État, elle concerne les personnes qui exploitent une terre de l’État, occupent ou louent un bien du domaine privé de l’État. Ce n’est pas un impôt général sur les citoyens, elle est applicable uniquement aux f</w:t>
      </w:r>
      <w:r w:rsidR="00122FCE">
        <w:rPr>
          <w:sz w:val="10"/>
          <w:szCs w:val="10"/>
          <w:lang w:val="fr-FR"/>
        </w:rPr>
        <w:t>ermiers , occupants  ou locataires de biens publique.</w:t>
      </w:r>
    </w:p>
    <w:p w:rsidR="00EF2515" w:rsidRPr="003B19BA" w:rsidRDefault="004177CD" w:rsidP="003B19BA">
      <w:pPr>
        <w:ind w:left="360"/>
        <w:jc w:val="both"/>
        <w:rPr>
          <w:sz w:val="10"/>
          <w:szCs w:val="10"/>
          <w:lang w:val="fr-FR"/>
        </w:rPr>
      </w:pPr>
      <w:bookmarkStart w:id="0" w:name="_GoBack"/>
      <w:bookmarkEnd w:id="0"/>
      <w:r w:rsidRPr="003B19BA">
        <w:rPr>
          <w:sz w:val="10"/>
          <w:szCs w:val="10"/>
          <w:lang w:val="fr-FR"/>
        </w:rPr>
        <w:lastRenderedPageBreak/>
        <w:t>.</w:t>
      </w:r>
    </w:p>
    <w:sectPr w:rsidR="00EF2515" w:rsidRPr="003B19BA" w:rsidSect="003B19BA">
      <w:type w:val="continuous"/>
      <w:pgSz w:w="12240" w:h="15840"/>
      <w:pgMar w:top="1440" w:right="1440" w:bottom="1440" w:left="1440" w:header="708" w:footer="708" w:gutter="0"/>
      <w:cols w:num="4"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6C2A37"/>
    <w:multiLevelType w:val="hybridMultilevel"/>
    <w:tmpl w:val="F878D2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7CD"/>
    <w:rsid w:val="00122FCE"/>
    <w:rsid w:val="00231689"/>
    <w:rsid w:val="003B19BA"/>
    <w:rsid w:val="004177CD"/>
    <w:rsid w:val="00EF2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C911"/>
  <w15:chartTrackingRefBased/>
  <w15:docId w15:val="{A84EECD8-FA56-46EA-A23C-921E5C0A9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77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0AF97-CD84-46DD-BD6A-0056C4E16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1101</Words>
  <Characters>6278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dc:creator>
  <cp:keywords/>
  <dc:description/>
  <cp:lastModifiedBy>sr</cp:lastModifiedBy>
  <cp:revision>2</cp:revision>
  <dcterms:created xsi:type="dcterms:W3CDTF">2026-07-05T02:36:00Z</dcterms:created>
  <dcterms:modified xsi:type="dcterms:W3CDTF">2026-07-05T02:58:00Z</dcterms:modified>
</cp:coreProperties>
</file>