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Serah Terima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Daftar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Deliverables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/Artefak yang Dibawa Mahasiswa Setelah KP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No. Kelompok: KP 22-111A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Anggota</w:t>
        <w:tab/>
        <w:t xml:space="preserve">: 1. San Antonio Limbong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  2. </w:t>
      </w:r>
      <w:r w:rsidDel="00000000" w:rsidR="00000000" w:rsidRPr="00000000">
        <w:rPr>
          <w:sz w:val="24"/>
          <w:szCs w:val="24"/>
          <w:rtl w:val="0"/>
        </w:rPr>
        <w:t xml:space="preserve">Yemima Febe Yanti Marpaung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  3. </w:t>
      </w:r>
      <w:r w:rsidDel="00000000" w:rsidR="00000000" w:rsidRPr="00000000">
        <w:rPr>
          <w:sz w:val="24"/>
          <w:szCs w:val="24"/>
          <w:rtl w:val="0"/>
        </w:rPr>
        <w:t xml:space="preserve">Mulyani Simanjuntak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4. </w:t>
      </w:r>
      <w:r w:rsidDel="00000000" w:rsidR="00000000" w:rsidRPr="00000000">
        <w:rPr>
          <w:sz w:val="24"/>
          <w:szCs w:val="24"/>
          <w:rtl w:val="0"/>
        </w:rPr>
        <w:t xml:space="preserve">Rut Yana Gultom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770"/>
        <w:gridCol w:w="2160"/>
        <w:gridCol w:w="1260"/>
        <w:gridCol w:w="1260"/>
        <w:gridCol w:w="900"/>
        <w:gridCol w:w="2070"/>
        <w:tblGridChange w:id="0">
          <w:tblGrid>
            <w:gridCol w:w="570"/>
            <w:gridCol w:w="1770"/>
            <w:gridCol w:w="2160"/>
            <w:gridCol w:w="1260"/>
            <w:gridCol w:w="1260"/>
            <w:gridCol w:w="900"/>
            <w:gridCol w:w="207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Jenis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Keterangan (ditandatangani/ blm, lengkap/tdk)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Hard copy</w:t>
            </w:r>
            <w:r w:rsidDel="00000000" w:rsidR="00000000" w:rsidRPr="00000000">
              <w:rPr>
                <w:vertAlign w:val="baseline"/>
                <w:rtl w:val="0"/>
              </w:rPr>
              <w:t xml:space="preserve"> (Ada/Tidak)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Soft copy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(Ada/Tidak)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Jumlah/lembar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Dokumen wajib dibawa dalam bentuk </w:t>
            </w: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hard copy.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Semuanya dikumpulkan di dalam sebuah map.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ToR *)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WO *)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Log Activity *)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MoM 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Daftar Hadir *)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Lembar Pengesahan Laporan KP *)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Surat apresiasi atau surat keterangan KP dari perusahaan.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Kuesioner Masukan Industri untuk FTIE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Nilai dalam amplop tertutup (langsung diberikan kepada panitia KP)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PiP-KP-22-111A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Lengkap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Dokumen Teknis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SW-KP-22-111A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Lengkap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Laporan KP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Rep-KP-22-111A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Ditandatangani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Pengelolaan Marketplace Multi-channel Mager Berbasis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60" w:before="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before="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0" w:before="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60" w:before="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Jakarta,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vertAlign w:val="baseline"/>
          <w:rtl w:val="0"/>
        </w:rPr>
        <w:t xml:space="preserve"> Agustus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vertAlign w:val="baseline"/>
          <w:rtl w:val="0"/>
        </w:rPr>
        <w:tab/>
        <w:tab/>
        <w:t xml:space="preserve">            </w:t>
        <w:tab/>
        <w:tab/>
        <w:tab/>
        <w:t xml:space="preserve">Yang Melakukan pengecekan</w:t>
        <w:tab/>
      </w:r>
    </w:p>
    <w:tbl>
      <w:tblPr>
        <w:tblStyle w:val="Table2"/>
        <w:tblW w:w="9492.0" w:type="dxa"/>
        <w:jc w:val="left"/>
        <w:tblInd w:w="18.0" w:type="dxa"/>
        <w:tblLayout w:type="fixed"/>
        <w:tblLook w:val="0000"/>
      </w:tblPr>
      <w:tblGrid>
        <w:gridCol w:w="2970"/>
        <w:gridCol w:w="3261"/>
        <w:gridCol w:w="3261"/>
        <w:tblGridChange w:id="0">
          <w:tblGrid>
            <w:gridCol w:w="2970"/>
            <w:gridCol w:w="3261"/>
            <w:gridCol w:w="326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Ketua Kelompok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Hard 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Soft Copy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</w:t>
            </w:r>
            <w:r w:rsidDel="00000000" w:rsidR="00000000" w:rsidRPr="00000000">
              <w:rPr>
                <w:rtl w:val="0"/>
              </w:rPr>
              <w:t xml:space="preserve">San Antonio Limbong</w:t>
            </w:r>
            <w:r w:rsidDel="00000000" w:rsidR="00000000" w:rsidRPr="00000000">
              <w:rPr>
                <w:vertAlign w:val="baseline"/>
                <w:rtl w:val="0"/>
              </w:rPr>
              <w:t xml:space="preserve">  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120" w:befor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20" w:befor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</w:t>
            </w:r>
            <w:r w:rsidDel="00000000" w:rsidR="00000000" w:rsidRPr="00000000">
              <w:rPr>
                <w:rtl w:val="0"/>
              </w:rPr>
              <w:t xml:space="preserve">Aldo Hardiansyah</w:t>
            </w:r>
            <w:r w:rsidDel="00000000" w:rsidR="00000000" w:rsidRPr="00000000">
              <w:rPr>
                <w:vertAlign w:val="baseline"/>
                <w:rtl w:val="0"/>
              </w:rPr>
              <w:t xml:space="preserve">  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120" w:befor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20" w:befor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</w:t>
            </w:r>
            <w:r w:rsidDel="00000000" w:rsidR="00000000" w:rsidRPr="00000000">
              <w:rPr>
                <w:rtl w:val="0"/>
              </w:rPr>
              <w:t xml:space="preserve">Aldo Hardiansyah</w:t>
            </w:r>
            <w:r w:rsidDel="00000000" w:rsidR="00000000" w:rsidRPr="00000000">
              <w:rPr>
                <w:vertAlign w:val="baseline"/>
                <w:rtl w:val="0"/>
              </w:rPr>
              <w:t xml:space="preserve">   )</w:t>
            </w:r>
          </w:p>
        </w:tc>
      </w:tr>
    </w:tbl>
    <w:p w:rsidR="00000000" w:rsidDel="00000000" w:rsidP="00000000" w:rsidRDefault="00000000" w:rsidRPr="00000000" w14:paraId="0000008C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*) Wajib ditandatangani oleh Pembimbing Lapangan (Supervisor)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-318.0" w:type="dxa"/>
      <w:tblLayout w:type="fixed"/>
      <w:tblLook w:val="0000"/>
    </w:tblPr>
    <w:tblGrid>
      <w:gridCol w:w="4147"/>
      <w:gridCol w:w="5918"/>
      <w:tblGridChange w:id="0">
        <w:tblGrid>
          <w:gridCol w:w="4147"/>
          <w:gridCol w:w="5918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Hsl-KP-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22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-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111A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Dicetak tanggal: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19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, Halaman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dari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line="276" w:lineRule="auto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16511</wp:posOffset>
          </wp:positionH>
          <wp:positionV relativeFrom="paragraph">
            <wp:posOffset>57785</wp:posOffset>
          </wp:positionV>
          <wp:extent cx="848360" cy="914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360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0">
    <w:pPr>
      <w:spacing w:line="276" w:lineRule="auto"/>
      <w:jc w:val="right"/>
      <w:rPr>
        <w:b w:val="0"/>
        <w:sz w:val="24"/>
        <w:szCs w:val="24"/>
        <w:vertAlign w:val="baseline"/>
      </w:rPr>
    </w:pPr>
    <w:r w:rsidDel="00000000" w:rsidR="00000000" w:rsidRPr="00000000">
      <w:rPr>
        <w:b w:val="1"/>
        <w:sz w:val="24"/>
        <w:szCs w:val="24"/>
        <w:vertAlign w:val="baseline"/>
        <w:rtl w:val="0"/>
      </w:rPr>
      <w:t xml:space="preserve">FAKULTAS TEKNIK INFORMATIKA DAN ELEKTRO (FTIE)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spacing w:line="276" w:lineRule="auto"/>
      <w:jc w:val="right"/>
      <w:rPr>
        <w:sz w:val="24"/>
        <w:szCs w:val="24"/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Jl. Sisingamangaraja, Sitoluama, Laguboti, Kabupaten Toba Samosir, </w:t>
    </w:r>
  </w:p>
  <w:p w:rsidR="00000000" w:rsidDel="00000000" w:rsidP="00000000" w:rsidRDefault="00000000" w:rsidRPr="00000000" w14:paraId="00000092">
    <w:pPr>
      <w:spacing w:line="276" w:lineRule="auto"/>
      <w:jc w:val="right"/>
      <w:rPr>
        <w:sz w:val="24"/>
        <w:szCs w:val="24"/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Sumatera Utara 22381. </w:t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spacing w:line="276" w:lineRule="auto"/>
      <w:jc w:val="right"/>
      <w:rPr>
        <w:sz w:val="24"/>
        <w:szCs w:val="24"/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Phone : (0632) – 331234 / Fax : (0632) – 331116 / http : </w:t>
    </w:r>
    <w:hyperlink r:id="rId2">
      <w:r w:rsidDel="00000000" w:rsidR="00000000" w:rsidRPr="00000000">
        <w:rPr>
          <w:color w:val="0000ff"/>
          <w:sz w:val="24"/>
          <w:szCs w:val="24"/>
          <w:u w:val="single"/>
          <w:vertAlign w:val="baseline"/>
          <w:rtl w:val="0"/>
        </w:rPr>
        <w:t xml:space="preserve">www.del.ac.id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301"/>
      <w:jc w:val="center"/>
    </w:pPr>
    <w:rPr>
      <w:rFonts w:ascii="Tahoma" w:cs="Tahoma" w:eastAsia="Tahoma" w:hAnsi="Tahom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0"/>
      <w:szCs w:val="40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-301"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w w:val="100"/>
      <w:position w:val="-1"/>
      <w:sz w:val="40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d1lGOW1HYCQiAHTrjScdiOtOw==">AMUW2mXQzX1EQMs+Y5ysTpqNfmBqEOsANXWyrhe50KKmVMvySM/WttT4lbk8IKuOk2LKW+nHTgfm5geai07gJviDFL0+xsWmZSuUNd1sO3J/thYQ2oUVL4w=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2021-05-05T06:48:00Z</dcterms:created>
  <dc:creator>Sekretariat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