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761C" w14:textId="32DD012D" w:rsidR="00F8453B" w:rsidRDefault="009827FB" w:rsidP="009827FB">
      <w:pPr>
        <w:pStyle w:val="a3"/>
        <w:numPr>
          <w:ilvl w:val="0"/>
          <w:numId w:val="1"/>
        </w:numPr>
        <w:ind w:firstLineChars="0"/>
      </w:pPr>
      <w:r>
        <w:t>AAAA-BB-CC.DDD.</w:t>
      </w:r>
      <w:r>
        <w:rPr>
          <w:rFonts w:hint="eastAsia"/>
        </w:rPr>
        <w:t>xlsx表示A</w:t>
      </w:r>
      <w:r>
        <w:t>AAA</w:t>
      </w:r>
      <w:r>
        <w:rPr>
          <w:rFonts w:hint="eastAsia"/>
        </w:rPr>
        <w:t>年B</w:t>
      </w:r>
      <w:r>
        <w:t>B</w:t>
      </w:r>
      <w:r>
        <w:rPr>
          <w:rFonts w:hint="eastAsia"/>
        </w:rPr>
        <w:t>月</w:t>
      </w:r>
      <w:r>
        <w:t>CC</w:t>
      </w:r>
      <w:r>
        <w:rPr>
          <w:rFonts w:hint="eastAsia"/>
        </w:rPr>
        <w:t>日D</w:t>
      </w:r>
      <w:r>
        <w:t>DD</w:t>
      </w:r>
      <w:r>
        <w:rPr>
          <w:rFonts w:hint="eastAsia"/>
        </w:rPr>
        <w:t>渠道的时延统计分析，</w:t>
      </w:r>
      <w:r>
        <w:t>AAAA-BB-CC.</w:t>
      </w:r>
      <w:r>
        <w:rPr>
          <w:rFonts w:hint="eastAsia"/>
        </w:rPr>
        <w:t>xlsx表示全部渠道的综合统计分析；</w:t>
      </w:r>
    </w:p>
    <w:p w14:paraId="62D57B03" w14:textId="75B5136F" w:rsidR="009827FB" w:rsidRDefault="009827FB" w:rsidP="00982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每个excel有两个sheet</w:t>
      </w:r>
      <w:r>
        <w:t>(</w:t>
      </w:r>
      <w:r>
        <w:rPr>
          <w:rFonts w:hint="eastAsia"/>
        </w:rPr>
        <w:t>时延统计和并发统计</w:t>
      </w:r>
      <w:r>
        <w:t>)</w:t>
      </w:r>
    </w:p>
    <w:p w14:paraId="3EB781BC" w14:textId="37AB4AD4" w:rsidR="00A4487F" w:rsidRDefault="00A4487F" w:rsidP="00A448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时延统计分析（横坐标单位为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</w:t>
      </w:r>
    </w:p>
    <w:p w14:paraId="1E25F9DD" w14:textId="52E63BA1" w:rsidR="009827FB" w:rsidRDefault="009827FB" w:rsidP="009827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2D6C6A" wp14:editId="057CBE43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7AEF" w14:textId="07F121D1" w:rsidR="00A4487F" w:rsidRDefault="00A4487F" w:rsidP="009827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并发统计</w:t>
      </w:r>
    </w:p>
    <w:p w14:paraId="7DDBE1C3" w14:textId="4F613E6F" w:rsidR="009827FB" w:rsidRDefault="009827FB" w:rsidP="009827FB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0A5060F" wp14:editId="0DD5B82E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24D5"/>
    <w:multiLevelType w:val="hybridMultilevel"/>
    <w:tmpl w:val="96DAD786"/>
    <w:lvl w:ilvl="0" w:tplc="A62EE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A4"/>
    <w:rsid w:val="00927BA4"/>
    <w:rsid w:val="009827FB"/>
    <w:rsid w:val="00A4487F"/>
    <w:rsid w:val="00F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51E0"/>
  <w15:chartTrackingRefBased/>
  <w15:docId w15:val="{F071DA96-8A5F-4738-B798-B8FFA7A1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27C6-26AD-494D-A4E6-E0B6ACDA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2017-12-23T17:05:00Z</dcterms:created>
  <dcterms:modified xsi:type="dcterms:W3CDTF">2017-12-27T09:29:00Z</dcterms:modified>
</cp:coreProperties>
</file>