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docProps/custom.xml" ContentType="application/vnd.openxmlformats-officedocument.custom-properties+xml"/>
  <Override PartName="/word/numbering.xml" ContentType="application/vnd.openxmlformats-officedocument.wordprocessingml.numbering+xml"/>
  <Override PartName="/word/headerLab.xml" ContentType="application/vnd.openxmlformats-officedocument.wordprocessingml.header+xml"/>
  <Default Extension="jpg" ContentType="image/jpeg"/>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Title"/>
        <w:spacing w:line="259" w:lineRule="auto"/>
        <w:jc w:val="center"/>
        <w:ind w:left="0" w:right="0" w:firstLine="0"/>
      </w:pPr>
      <w:r>
        <w:rPr>
          <w:color w:val="000000"/>
        </w:rPr>
        <w:t xml:space="preserve">Experiment 9 Zia Assistance and Built In Analytics</w:t>
      </w:r>
    </w:p>
    <w:p>
      <w:pPr>
        <w:pStyle w:val="BodyText"/>
        <w:spacing w:line="259" w:lineRule="auto" w:before="189"/>
        <w:ind w:left="23" w:right="190"/>
      </w:pPr>
      <w:r>
        <w:rPr>
          <w:b/>
          <w:color w:val="000000"/>
        </w:rPr>
        <w:t xml:space="preserve">CB23F35 Low Code Application Development using Zoho Creator</w:t>
      </w:r>
    </w:p>
    <w:p>
      <w:pPr>
        <w:pStyle w:val="BodyText"/>
        <w:spacing w:line="259" w:lineRule="auto" w:before="189"/>
        <w:ind w:left="23" w:right="190"/>
      </w:pPr>
      <w:r>
        <w:rPr>
          <w:color w:val="000000"/>
        </w:rPr>
        <w:t xml:space="preserve">Loan Application Lab uses fictional coursework data. Observations below describe the actions and results verified during this lab.</w:t>
      </w:r>
    </w:p>
    <w:p>
      <w:pPr>
        <w:pStyle w:val="Heading2"/>
        <w:spacing w:before="82"/>
        <w:keepNext/>
      </w:pPr>
      <w:r>
        <w:rPr>
          <w:color w:val="000000"/>
        </w:rPr>
        <w:t xml:space="preserve">Aim</w:t>
      </w:r>
    </w:p>
    <w:p>
      <w:pPr>
        <w:pStyle w:val="BodyText"/>
        <w:spacing w:line="259" w:lineRule="auto" w:before="189"/>
        <w:ind w:left="23" w:right="190"/>
      </w:pPr>
      <w:r>
        <w:rPr>
          <w:color w:val="000000"/>
        </w:rPr>
        <w:t xml:space="preserve">Use Zia to assist analytical verification and compare its advice with the live report.</w:t>
      </w:r>
    </w:p>
    <w:p>
      <w:pPr>
        <w:pStyle w:val="Heading2"/>
        <w:spacing w:before="82"/>
        <w:keepNext/>
      </w:pPr>
      <w:r>
        <w:rPr>
          <w:color w:val="000000"/>
        </w:rPr>
        <w:t xml:space="preserve">Theory</w:t>
      </w:r>
    </w:p>
    <w:p>
      <w:pPr>
        <w:pStyle w:val="BodyText"/>
        <w:spacing w:line="259" w:lineRule="auto" w:before="189"/>
        <w:ind w:left="23" w:right="190"/>
      </w:pPr>
      <w:r>
        <w:rPr>
          <w:color w:val="000000"/>
        </w:rPr>
        <w:t xml:space="preserve">AI assistance can explain a workflow or suggest changes, but its response is not proof that a component exists or that a total is correct. The lab therefore asks for verification guidance without authorizing component changes.</w:t>
      </w:r>
    </w:p>
    <w:p>
      <w:pPr>
        <w:pStyle w:val="BodyText"/>
        <w:spacing w:line="259" w:lineRule="auto" w:before="189"/>
        <w:ind w:left="23" w:right="190"/>
      </w:pPr>
      <w:r>
        <w:rPr>
          <w:color w:val="000000"/>
        </w:rPr>
        <w:t xml:space="preserve">The prompt asks how to verify Loan Dashboard counts against the Loan Applications report. The analytical component itself is the configured Status column chart, with Count of Total Records. Real saved records provide the independent check.</w:t>
      </w:r>
    </w:p>
    <w:p>
      <w:pPr>
        <w:pStyle w:val="Heading2"/>
        <w:spacing w:before="82"/>
        <w:keepNext/>
      </w:pPr>
      <w:r>
        <w:rPr>
          <w:color w:val="000000"/>
        </w:rPr>
        <w:t xml:space="preserve">Procedure</w:t>
      </w:r>
    </w:p>
    <w:p>
      <w:pPr>
        <w:pStyle w:val="ListParagraph"/>
        <w:numPr>
          <w:ilvl w:val="0"/>
          <w:numId w:val="2"/>
        </w:numPr>
        <w:tabs>
          <w:tab w:pos="743" w:val="left" w:leader="none"/>
        </w:tabs>
        <w:spacing w:line="240" w:lineRule="auto" w:before="190" w:after="0"/>
        <w:ind w:left="743" w:right="0" w:hanging="359"/>
        <w:jc w:val="left"/>
        <w:rPr>
          <w:sz w:val="22"/>
        </w:rPr>
      </w:pPr>
      <w:r>
        <w:rPr>
          <w:sz w:val="22"/>
          <w:color w:val="000000"/>
        </w:rPr>
        <w:t xml:space="preserve">Open Build Agent in the application builder.</w:t>
      </w:r>
    </w:p>
    <w:p>
      <w:pPr>
        <w:pStyle w:val="ListParagraph"/>
        <w:numPr>
          <w:ilvl w:val="0"/>
          <w:numId w:val="2"/>
        </w:numPr>
        <w:tabs>
          <w:tab w:pos="743" w:val="left" w:leader="none"/>
        </w:tabs>
        <w:spacing w:line="240" w:lineRule="auto" w:before="190" w:after="0"/>
        <w:ind w:left="743" w:right="0" w:hanging="359"/>
        <w:jc w:val="left"/>
        <w:rPr>
          <w:sz w:val="22"/>
        </w:rPr>
      </w:pPr>
      <w:r>
        <w:rPr>
          <w:sz w:val="22"/>
          <w:color w:val="000000"/>
        </w:rPr>
        <w:t xml:space="preserve">Ask how to verify dashboard counts against the application report, explicitly requesting no component changes.</w:t>
      </w:r>
    </w:p>
    <w:p>
      <w:pPr>
        <w:pStyle w:val="ListParagraph"/>
        <w:numPr>
          <w:ilvl w:val="0"/>
          <w:numId w:val="2"/>
        </w:numPr>
        <w:tabs>
          <w:tab w:pos="743" w:val="left" w:leader="none"/>
        </w:tabs>
        <w:spacing w:line="240" w:lineRule="auto" w:before="190" w:after="0"/>
        <w:ind w:left="743" w:right="0" w:hanging="359"/>
        <w:jc w:val="left"/>
        <w:rPr>
          <w:sz w:val="22"/>
        </w:rPr>
      </w:pPr>
      <w:r>
        <w:rPr>
          <w:sz w:val="22"/>
          <w:color w:val="000000"/>
        </w:rPr>
        <w:t xml:space="preserve">Read the response and identify its recommended source, filter and total checks.</w:t>
      </w:r>
    </w:p>
    <w:p>
      <w:pPr>
        <w:pStyle w:val="ListParagraph"/>
        <w:numPr>
          <w:ilvl w:val="0"/>
          <w:numId w:val="2"/>
        </w:numPr>
        <w:tabs>
          <w:tab w:pos="743" w:val="left" w:leader="none"/>
        </w:tabs>
        <w:spacing w:line="240" w:lineRule="auto" w:before="190" w:after="0"/>
        <w:ind w:left="743" w:right="0" w:hanging="359"/>
        <w:jc w:val="left"/>
        <w:rPr>
          <w:sz w:val="22"/>
        </w:rPr>
      </w:pPr>
      <w:r>
        <w:rPr>
          <w:sz w:val="22"/>
          <w:color w:val="000000"/>
        </w:rPr>
        <w:t xml:space="preserve">Compare the three-status chart snapshot with the report at that point in the lab.</w:t>
      </w:r>
    </w:p>
    <w:p>
      <w:pPr>
        <w:pStyle w:val="ListParagraph"/>
        <w:numPr>
          <w:ilvl w:val="0"/>
          <w:numId w:val="2"/>
        </w:numPr>
        <w:tabs>
          <w:tab w:pos="743" w:val="left" w:leader="none"/>
        </w:tabs>
        <w:spacing w:line="240" w:lineRule="auto" w:before="190" w:after="0"/>
        <w:ind w:left="743" w:right="0" w:hanging="359"/>
        <w:jc w:val="left"/>
        <w:rPr>
          <w:sz w:val="22"/>
        </w:rPr>
      </w:pPr>
      <w:r>
        <w:rPr>
          <w:sz w:val="22"/>
          <w:color w:val="000000"/>
        </w:rPr>
        <w:t xml:space="preserve">Use the portfolio function to verify the later four-record state.</w:t>
      </w:r>
    </w:p>
    <w:p>
      <w:pPr>
        <w:sectPr>
          <w:headerReference w:type="default" r:id="rId6"/>
          <w:type w:val="continuous"/>
          <w:pgSz w:w="11910" w:h="16840"/>
          <w:pgMar w:top="1360" w:bottom="280" w:left="1417" w:right="1417" w:header="720"/>
          <w:pgBorders w:offsetFrom="page">
            <w:top w:val="single" w:color="000000" w:space="24" w:sz="4"/>
            <w:left w:val="single" w:color="000000" w:space="24" w:sz="4"/>
            <w:bottom w:val="single" w:color="000000" w:space="24" w:sz="4"/>
            <w:right w:val="single" w:color="000000" w:space="24" w:sz="4"/>
          </w:pgBorders>
        </w:sectPr>
      </w:pPr>
    </w:p>
    <w:p>
      <w:pPr>
        <w:pStyle w:val="Heading2"/>
        <w:spacing w:before="82"/>
        <w:keepNext/>
      </w:pPr>
      <w:r>
        <w:rPr>
          <w:color w:val="000000"/>
        </w:rPr>
        <w:t xml:space="preserve">Observations</w:t>
      </w:r>
    </w:p>
    <w:p>
      <w:pPr>
        <w:pStyle w:val="ListParagraph"/>
        <w:numPr>
          <w:ilvl w:val="0"/>
          <w:numId w:val="1"/>
        </w:numPr>
        <w:tabs>
          <w:tab w:pos="744" w:val="left" w:leader="none"/>
        </w:tabs>
        <w:spacing w:line="259" w:lineRule="auto" w:before="160" w:after="0"/>
        <w:ind w:left="744" w:right="143" w:hanging="360"/>
        <w:jc w:val="left"/>
        <w:rPr>
          <w:sz w:val="22"/>
        </w:rPr>
      </w:pPr>
      <w:r>
        <w:rPr>
          <w:sz w:val="22"/>
          <w:color w:val="000000"/>
        </w:rPr>
        <w:t xml:space="preserve">Zia responded with guidance to compare the sum of status bars with the list total and ensure matching source forms and filters.</w:t>
      </w:r>
    </w:p>
    <w:p>
      <w:pPr>
        <w:pStyle w:val="ListParagraph"/>
        <w:numPr>
          <w:ilvl w:val="0"/>
          <w:numId w:val="1"/>
        </w:numPr>
        <w:tabs>
          <w:tab w:pos="744" w:val="left" w:leader="none"/>
        </w:tabs>
        <w:spacing w:line="259" w:lineRule="auto" w:before="160" w:after="0"/>
        <w:ind w:left="744" w:right="143" w:hanging="360"/>
        <w:jc w:val="left"/>
        <w:rPr>
          <w:sz w:val="22"/>
        </w:rPr>
      </w:pPr>
      <w:r>
        <w:rPr>
          <w:sz w:val="22"/>
          <w:color w:val="000000"/>
        </w:rPr>
        <w:t xml:space="preserve">The response warned that recent data changes or different filters can explain discrepancies.</w:t>
      </w:r>
    </w:p>
    <w:p>
      <w:pPr>
        <w:pStyle w:val="ListParagraph"/>
        <w:numPr>
          <w:ilvl w:val="0"/>
          <w:numId w:val="1"/>
        </w:numPr>
        <w:tabs>
          <w:tab w:pos="744" w:val="left" w:leader="none"/>
        </w:tabs>
        <w:spacing w:line="259" w:lineRule="auto" w:before="160" w:after="0"/>
        <w:ind w:left="744" w:right="143" w:hanging="360"/>
        <w:jc w:val="left"/>
        <w:rPr>
          <w:sz w:val="22"/>
        </w:rPr>
      </w:pPr>
      <w:r>
        <w:rPr>
          <w:sz w:val="22"/>
          <w:color w:val="000000"/>
        </w:rPr>
        <w:t xml:space="preserve">The three-record chart snapshot matched one application per status. Later aggregation returned 2,1,1 after a fourth record was added.</w:t>
      </w:r>
    </w:p>
    <w:p>
      <w:pPr>
        <w:pStyle w:val="ListParagraph"/>
        <w:numPr>
          <w:ilvl w:val="0"/>
          <w:numId w:val="1"/>
        </w:numPr>
        <w:tabs>
          <w:tab w:pos="744" w:val="left" w:leader="none"/>
        </w:tabs>
        <w:spacing w:line="259" w:lineRule="auto" w:before="160" w:after="0"/>
        <w:ind w:left="744" w:right="143" w:hanging="360"/>
        <w:jc w:val="left"/>
        <w:rPr>
          <w:sz w:val="22"/>
        </w:rPr>
      </w:pPr>
      <w:r>
        <w:rPr>
          <w:sz w:val="22"/>
          <w:color w:val="000000"/>
        </w:rPr>
        <w:t xml:space="preserve">An earlier broad AI generation attempt was stopped after unsuccessful retries. The working forms and reports were built and tested manually; their existence is not inferred from that failed generation.</w:t>
      </w:r>
    </w:p>
    <w:p>
      <w:pPr>
        <w:pStyle w:val="BodyText"/>
        <w:spacing w:line="259" w:lineRule="auto" w:before="189"/>
        <w:ind w:left="23" w:right="190"/>
        <w:jc w:val="center"/>
        <w:keepNext/>
      </w:pPr>
      <w:r>
        <w:drawing>
          <wp:inline distT="0" distB="0" distL="0" distR="0">
            <wp:extent cx="5166360" cy="2267009"/>
            <wp:docPr id="1" name="lab-09-1.jpg" descr="Zia response to the dashboard verification prompt."/>
            <a:graphic>
              <a:graphicData uri="http://schemas.openxmlformats.org/drawingml/2006/picture">
                <pic:pic>
                  <pic:nvPicPr>
                    <pic:cNvPr id="1" name="lab-09-1.jpg"/>
                    <pic:cNvPicPr/>
                  </pic:nvPicPr>
                  <pic:blipFill>
                    <a:blip r:embed="rId7"/>
                    <a:stretch>
                      <a:fillRect/>
                    </a:stretch>
                  </pic:blipFill>
                  <pic:spPr>
                    <a:xfrm>
                      <a:off x="0" y="0"/>
                      <a:ext cx="5166360" cy="2267009"/>
                    </a:xfrm>
                    <a:prstGeom prst="rect">
                      <a:avLst/>
                    </a:prstGeom>
                  </pic:spPr>
                </pic:pic>
              </a:graphicData>
            </a:graphic>
          </wp:inline>
        </w:drawing>
      </w:r>
    </w:p>
    <w:p>
      <w:pPr>
        <w:pStyle w:val="BodyText"/>
        <w:spacing w:line="259" w:lineRule="auto" w:before="189"/>
        <w:ind w:left="23" w:right="190"/>
      </w:pPr>
      <w:r>
        <w:rPr>
          <w:b/>
          <w:color w:val="000000"/>
        </w:rPr>
        <w:t xml:space="preserve">Figure 1 Zia response to the dashboard verification prompt.</w:t>
      </w:r>
    </w:p>
    <w:p>
      <w:pPr>
        <w:pStyle w:val="BodyText"/>
        <w:spacing w:line="259" w:lineRule="auto" w:before="189"/>
        <w:ind w:left="23" w:right="190"/>
        <w:jc w:val="center"/>
        <w:keepNext/>
      </w:pPr>
      <w:r>
        <w:drawing>
          <wp:inline distT="0" distB="0" distL="0" distR="0">
            <wp:extent cx="5166360" cy="2267009"/>
            <wp:docPr id="2" name="lab-09-2.jpg" descr="Built-in chart used for the independent comparison."/>
            <a:graphic>
              <a:graphicData uri="http://schemas.openxmlformats.org/drawingml/2006/picture">
                <pic:pic>
                  <pic:nvPicPr>
                    <pic:cNvPr id="2" name="lab-09-2.jpg"/>
                    <pic:cNvPicPr/>
                  </pic:nvPicPr>
                  <pic:blipFill>
                    <a:blip r:embed="rId8"/>
                    <a:stretch>
                      <a:fillRect/>
                    </a:stretch>
                  </pic:blipFill>
                  <pic:spPr>
                    <a:xfrm>
                      <a:off x="0" y="0"/>
                      <a:ext cx="5166360" cy="2267009"/>
                    </a:xfrm>
                    <a:prstGeom prst="rect">
                      <a:avLst/>
                    </a:prstGeom>
                  </pic:spPr>
                </pic:pic>
              </a:graphicData>
            </a:graphic>
          </wp:inline>
        </w:drawing>
      </w:r>
    </w:p>
    <w:p>
      <w:pPr>
        <w:pStyle w:val="BodyText"/>
        <w:spacing w:line="259" w:lineRule="auto" w:before="189"/>
        <w:ind w:left="23" w:right="190"/>
      </w:pPr>
      <w:r>
        <w:rPr>
          <w:b/>
          <w:color w:val="000000"/>
        </w:rPr>
        <w:t xml:space="preserve">Figure 2 Built-in chart used for the independent comparison.</w:t>
      </w:r>
    </w:p>
    <w:p>
      <w:pPr>
        <w:pStyle w:val="Heading2"/>
        <w:spacing w:before="82"/>
        <w:keepNext/>
      </w:pPr>
      <w:r>
        <w:rPr>
          <w:color w:val="000000"/>
        </w:rPr>
        <w:t xml:space="preserve">Result</w:t>
      </w:r>
    </w:p>
    <w:p>
      <w:pPr>
        <w:pStyle w:val="BodyText"/>
        <w:spacing w:line="259" w:lineRule="auto" w:before="189"/>
        <w:ind w:left="23" w:right="190"/>
      </w:pPr>
      <w:r>
        <w:rPr>
          <w:color w:val="000000"/>
        </w:rPr>
        <w:t xml:space="preserve">Zia produced relevant verification guidance, and the analytical totals were checked using the actual application records.</w:t>
      </w:r>
    </w:p>
    <w:p>
      <w:pPr>
        <w:pStyle w:val="Heading2"/>
        <w:spacing w:before="82"/>
        <w:keepNext/>
      </w:pPr>
      <w:r>
        <w:rPr>
          <w:color w:val="000000"/>
        </w:rPr>
        <w:t xml:space="preserve">Sources</w:t>
      </w:r>
    </w:p>
    <w:p>
      <w:pPr>
        <w:pStyle w:val="BodyText"/>
        <w:spacing w:line="259" w:lineRule="auto" w:before="189"/>
        <w:ind w:left="23" w:right="190"/>
      </w:pPr>
      <w:r>
        <w:rPr>
          <w:color w:val="000000"/>
        </w:rPr>
        <w:t xml:space="preserve">https://help.zoho.com/portal/en/kb/creator/developer-guide/operations/zia/articles/configuring-zia</w:t>
      </w:r>
    </w:p>
    <w:sectPr>
      <w:headerReference w:type="default" r:id="rId6"/>
      <w:pgSz w:w="11910" w:h="16840"/>
      <w:pgMar w:top="1360" w:bottom="280" w:left="1417" w:right="1417" w:header="720"/>
      <w:pgBorders w:offsetFrom="page">
        <w:top w:val="single" w:color="000000" w:space="24" w:sz="4"/>
        <w:left w:val="single" w:color="000000" w:space="24" w:sz="4"/>
        <w:bottom w:val="single" w:color="000000" w:space="24" w:sz="4"/>
        <w:right w:val="single" w:color="000000" w:space="24" w:sz="4"/>
      </w:pgBorders>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ptos">
    <w:altName w:val="Aptos"/>
    <w:charset w:val="1"/>
    <w:family w:val="swiss"/>
    <w:pitch w:val="variable"/>
  </w:font>
  <w:font w:name="Symbol">
    <w:altName w:val="Symbol"/>
    <w:charset w:val="2"/>
    <w:family w:val="decorative"/>
    <w:pitch w:val="variable"/>
  </w:font>
</w:fonts>
</file>

<file path=word/headerLab.xml><?xml version="1.0" encoding="utf-8"?>
<w:hdr xmlns:w="http://schemas.openxmlformats.org/wordprocessingml/2006/main">
  <w:p>
    <w:pPr>
      <w:jc w:val="right"/>
      <w:spacing w:after="0" w:line="220" w:lineRule="auto"/>
    </w:pPr>
    <w:r>
      <w:rPr>
        <w:rFonts w:ascii="Aptos" w:hAnsi="Aptos"/>
        <w:sz w:val="20"/>
        <w:color w:val="000000"/>
      </w:rPr>
      <w:t>Santhosh A</w:t>
      <w:br/>
      <w:t>Registration Number 241501185</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0"/>
      <w:numFmt w:val="bullet"/>
      <w:lvlText w:val=""/>
      <w:lvlJc w:val="left"/>
      <w:pPr>
        <w:ind w:left="744" w:hanging="360"/>
      </w:pPr>
      <w:rPr>
        <w:rFonts w:hint="default" w:ascii="Symbol" w:hAnsi="Symbol" w:eastAsia="Symbol" w:cs="Symbol"/>
        <w:b w:val="0"/>
        <w:bCs w:val="0"/>
        <w:i w:val="0"/>
        <w:iCs w:val="0"/>
        <w:spacing w:val="0"/>
        <w:w w:val="99"/>
        <w:sz w:val="20"/>
        <w:szCs w:val="20"/>
        <w:lang w:val="en-US" w:eastAsia="en-US" w:bidi="ar-SA"/>
      </w:rPr>
    </w:lvl>
    <w:lvl w:ilvl="1">
      <w:start w:val="0"/>
      <w:numFmt w:val="bullet"/>
      <w:lvlText w:val="•"/>
      <w:lvlJc w:val="left"/>
      <w:pPr>
        <w:ind w:left="1573" w:hanging="360"/>
      </w:pPr>
      <w:rPr>
        <w:rFonts w:hint="default"/>
        <w:lang w:val="en-US" w:eastAsia="en-US" w:bidi="ar-SA"/>
      </w:rPr>
    </w:lvl>
    <w:lvl w:ilvl="2">
      <w:start w:val="0"/>
      <w:numFmt w:val="bullet"/>
      <w:lvlText w:val="•"/>
      <w:lvlJc w:val="left"/>
      <w:pPr>
        <w:ind w:left="2406" w:hanging="360"/>
      </w:pPr>
      <w:rPr>
        <w:rFonts w:hint="default"/>
        <w:lang w:val="en-US" w:eastAsia="en-US" w:bidi="ar-SA"/>
      </w:rPr>
    </w:lvl>
    <w:lvl w:ilvl="3">
      <w:start w:val="0"/>
      <w:numFmt w:val="bullet"/>
      <w:lvlText w:val="•"/>
      <w:lvlJc w:val="left"/>
      <w:pPr>
        <w:ind w:left="3239" w:hanging="360"/>
      </w:pPr>
      <w:rPr>
        <w:rFonts w:hint="default"/>
        <w:lang w:val="en-US" w:eastAsia="en-US" w:bidi="ar-SA"/>
      </w:rPr>
    </w:lvl>
    <w:lvl w:ilvl="4">
      <w:start w:val="0"/>
      <w:numFmt w:val="bullet"/>
      <w:lvlText w:val="•"/>
      <w:lvlJc w:val="left"/>
      <w:pPr>
        <w:ind w:left="4072" w:hanging="360"/>
      </w:pPr>
      <w:rPr>
        <w:rFonts w:hint="default"/>
        <w:lang w:val="en-US" w:eastAsia="en-US" w:bidi="ar-SA"/>
      </w:rPr>
    </w:lvl>
    <w:lvl w:ilvl="5">
      <w:start w:val="0"/>
      <w:numFmt w:val="bullet"/>
      <w:lvlText w:val="•"/>
      <w:lvlJc w:val="left"/>
      <w:pPr>
        <w:ind w:left="4905" w:hanging="360"/>
      </w:pPr>
      <w:rPr>
        <w:rFonts w:hint="default"/>
        <w:lang w:val="en-US" w:eastAsia="en-US" w:bidi="ar-SA"/>
      </w:rPr>
    </w:lvl>
    <w:lvl w:ilvl="6">
      <w:start w:val="0"/>
      <w:numFmt w:val="bullet"/>
      <w:lvlText w:val="•"/>
      <w:lvlJc w:val="left"/>
      <w:pPr>
        <w:ind w:left="5738" w:hanging="360"/>
      </w:pPr>
      <w:rPr>
        <w:rFonts w:hint="default"/>
        <w:lang w:val="en-US" w:eastAsia="en-US" w:bidi="ar-SA"/>
      </w:rPr>
    </w:lvl>
    <w:lvl w:ilvl="7">
      <w:start w:val="0"/>
      <w:numFmt w:val="bullet"/>
      <w:lvlText w:val="•"/>
      <w:lvlJc w:val="left"/>
      <w:pPr>
        <w:ind w:left="6571" w:hanging="360"/>
      </w:pPr>
      <w:rPr>
        <w:rFonts w:hint="default"/>
        <w:lang w:val="en-US" w:eastAsia="en-US" w:bidi="ar-SA"/>
      </w:rPr>
    </w:lvl>
    <w:lvl w:ilvl="8">
      <w:start w:val="0"/>
      <w:numFmt w:val="bullet"/>
      <w:lvlText w:val="•"/>
      <w:lvlJc w:val="left"/>
      <w:pPr>
        <w:ind w:left="7404" w:hanging="360"/>
      </w:pPr>
      <w:rPr>
        <w:rFonts w:hint="default"/>
        <w:lang w:val="en-US" w:eastAsia="en-US" w:bidi="ar-SA"/>
      </w:rPr>
    </w:lvl>
  </w:abstractNum>
  <w:abstractNum w:abstractNumId="1">
    <w:multiLevelType w:val="hybridMultilevel"/>
    <w:lvl w:ilvl="0">
      <w:start w:val="1"/>
      <w:numFmt w:val="decimal"/>
      <w:lvlText w:val="%1."/>
      <w:lvlJc w:val="left"/>
      <w:pPr>
        <w:ind w:left="744" w:hanging="360"/>
        <w:jc w:val="left"/>
      </w:pPr>
      <w:rPr>
        <w:rFonts w:hint="default" w:ascii="Aptos" w:hAnsi="Aptos" w:eastAsia="Aptos" w:cs="Aptos"/>
        <w:b w:val="0"/>
        <w:bCs w:val="0"/>
        <w:i w:val="0"/>
        <w:iCs w:val="0"/>
        <w:spacing w:val="0"/>
        <w:w w:val="100"/>
        <w:sz w:val="22"/>
        <w:szCs w:val="22"/>
        <w:lang w:val="en-US" w:eastAsia="en-US" w:bidi="ar-SA"/>
      </w:rPr>
    </w:lvl>
    <w:lvl w:ilvl="1">
      <w:start w:val="0"/>
      <w:numFmt w:val="bullet"/>
      <w:lvlText w:val="•"/>
      <w:lvlJc w:val="left"/>
      <w:pPr>
        <w:ind w:left="1573" w:hanging="360"/>
      </w:pPr>
      <w:rPr>
        <w:rFonts w:hint="default"/>
        <w:lang w:val="en-US" w:eastAsia="en-US" w:bidi="ar-SA"/>
      </w:rPr>
    </w:lvl>
    <w:lvl w:ilvl="2">
      <w:start w:val="0"/>
      <w:numFmt w:val="bullet"/>
      <w:lvlText w:val="•"/>
      <w:lvlJc w:val="left"/>
      <w:pPr>
        <w:ind w:left="2406" w:hanging="360"/>
      </w:pPr>
      <w:rPr>
        <w:rFonts w:hint="default"/>
        <w:lang w:val="en-US" w:eastAsia="en-US" w:bidi="ar-SA"/>
      </w:rPr>
    </w:lvl>
    <w:lvl w:ilvl="3">
      <w:start w:val="0"/>
      <w:numFmt w:val="bullet"/>
      <w:lvlText w:val="•"/>
      <w:lvlJc w:val="left"/>
      <w:pPr>
        <w:ind w:left="3239" w:hanging="360"/>
      </w:pPr>
      <w:rPr>
        <w:rFonts w:hint="default"/>
        <w:lang w:val="en-US" w:eastAsia="en-US" w:bidi="ar-SA"/>
      </w:rPr>
    </w:lvl>
    <w:lvl w:ilvl="4">
      <w:start w:val="0"/>
      <w:numFmt w:val="bullet"/>
      <w:lvlText w:val="•"/>
      <w:lvlJc w:val="left"/>
      <w:pPr>
        <w:ind w:left="4072" w:hanging="360"/>
      </w:pPr>
      <w:rPr>
        <w:rFonts w:hint="default"/>
        <w:lang w:val="en-US" w:eastAsia="en-US" w:bidi="ar-SA"/>
      </w:rPr>
    </w:lvl>
    <w:lvl w:ilvl="5">
      <w:start w:val="0"/>
      <w:numFmt w:val="bullet"/>
      <w:lvlText w:val="•"/>
      <w:lvlJc w:val="left"/>
      <w:pPr>
        <w:ind w:left="4905" w:hanging="360"/>
      </w:pPr>
      <w:rPr>
        <w:rFonts w:hint="default"/>
        <w:lang w:val="en-US" w:eastAsia="en-US" w:bidi="ar-SA"/>
      </w:rPr>
    </w:lvl>
    <w:lvl w:ilvl="6">
      <w:start w:val="0"/>
      <w:numFmt w:val="bullet"/>
      <w:lvlText w:val="•"/>
      <w:lvlJc w:val="left"/>
      <w:pPr>
        <w:ind w:left="5738" w:hanging="360"/>
      </w:pPr>
      <w:rPr>
        <w:rFonts w:hint="default"/>
        <w:lang w:val="en-US" w:eastAsia="en-US" w:bidi="ar-SA"/>
      </w:rPr>
    </w:lvl>
    <w:lvl w:ilvl="7">
      <w:start w:val="0"/>
      <w:numFmt w:val="bullet"/>
      <w:lvlText w:val="•"/>
      <w:lvlJc w:val="left"/>
      <w:pPr>
        <w:ind w:left="6571" w:hanging="360"/>
      </w:pPr>
      <w:rPr>
        <w:rFonts w:hint="default"/>
        <w:lang w:val="en-US" w:eastAsia="en-US" w:bidi="ar-SA"/>
      </w:rPr>
    </w:lvl>
    <w:lvl w:ilvl="8">
      <w:start w:val="0"/>
      <w:numFmt w:val="bullet"/>
      <w:lvlText w:val="•"/>
      <w:lvlJc w:val="left"/>
      <w:pPr>
        <w:ind w:left="7404" w:hanging="360"/>
      </w:pPr>
      <w:rPr>
        <w:rFonts w:hint="default"/>
        <w:lang w:val="en-US" w:eastAsia="en-US" w:bidi="ar-SA"/>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ptos" w:hAnsi="Aptos" w:eastAsia="Aptos" w:cs="Aptos"/>
      <w:lang w:val="en-US" w:eastAsia="en-US" w:bidi="ar-SA"/>
    </w:rPr>
  </w:style>
  <w:style w:styleId="BodyText" w:type="paragraph">
    <w:name w:val="Body Text"/>
    <w:basedOn w:val="Normal"/>
    <w:uiPriority w:val="1"/>
    <w:qFormat/>
    <w:pPr/>
    <w:rPr>
      <w:rFonts w:ascii="Aptos" w:hAnsi="Aptos" w:eastAsia="Aptos" w:cs="Aptos"/>
      <w:sz w:val="22"/>
      <w:szCs w:val="22"/>
      <w:lang w:val="en-US" w:eastAsia="en-US" w:bidi="ar-SA"/>
    </w:rPr>
  </w:style>
  <w:style w:styleId="Heading1" w:type="paragraph">
    <w:name w:val="Heading 1"/>
    <w:basedOn w:val="Normal"/>
    <w:uiPriority w:val="1"/>
    <w:qFormat/>
    <w:pPr>
      <w:spacing w:before="80"/>
      <w:ind w:left="3550" w:hanging="3472"/>
      <w:outlineLvl w:val="1"/>
    </w:pPr>
    <w:rPr>
      <w:rFonts w:ascii="Aptos" w:hAnsi="Aptos" w:eastAsia="Aptos" w:cs="Aptos"/>
      <w:b/>
      <w:bCs/>
      <w:sz w:val="32"/>
      <w:szCs w:val="32"/>
      <w:lang w:val="en-US" w:eastAsia="en-US" w:bidi="ar-SA"/>
    </w:rPr>
  </w:style>
  <w:style w:styleId="Heading2" w:type="paragraph">
    <w:name w:val="Heading 2"/>
    <w:basedOn w:val="Normal"/>
    <w:uiPriority w:val="1"/>
    <w:qFormat/>
    <w:pPr>
      <w:ind w:left="23"/>
      <w:outlineLvl w:val="2"/>
    </w:pPr>
    <w:rPr>
      <w:rFonts w:ascii="Aptos" w:hAnsi="Aptos" w:eastAsia="Aptos" w:cs="Aptos"/>
      <w:b/>
      <w:bCs/>
      <w:sz w:val="28"/>
      <w:szCs w:val="28"/>
      <w:lang w:val="en-US" w:eastAsia="en-US" w:bidi="ar-SA"/>
    </w:rPr>
  </w:style>
  <w:style w:styleId="ListParagraph" w:type="paragraph">
    <w:name w:val="List Paragraph"/>
    <w:basedOn w:val="Normal"/>
    <w:uiPriority w:val="1"/>
    <w:qFormat/>
    <w:pPr>
      <w:spacing w:before="160"/>
      <w:ind w:left="744" w:hanging="360"/>
    </w:pPr>
    <w:rPr>
      <w:rFonts w:ascii="Aptos" w:hAnsi="Aptos" w:eastAsia="Aptos" w:cs="Aptos"/>
      <w:lang w:val="en-US" w:eastAsia="en-US" w:bidi="ar-SA"/>
    </w:rPr>
  </w:style>
  <w:style w:styleId="TableParagraph" w:type="paragraph">
    <w:name w:val="Table Paragraph"/>
    <w:basedOn w:val="Normal"/>
    <w:uiPriority w:val="1"/>
    <w:qFormat/>
    <w:pPr/>
    <w:rPr>
      <w:lang w:val="en-US" w:eastAsia="en-US" w:bidi="ar-SA"/>
    </w:rPr>
  </w:style>
  <w:style w:styleId="Title" w:type="paragraph">
    <w:name w:val="Title"/>
    <w:basedOn w:val="Normal"/>
    <w:uiPriority w:val="1"/>
    <w:qFormat/>
    <w:pPr>
      <w:spacing w:before="80"/>
      <w:ind w:left="0" w:hanging="0"/>
      <w:outlineLvl w:val="1"/>
    </w:pPr>
    <w:rPr>
      <w:rFonts w:ascii="Aptos" w:hAnsi="Aptos" w:eastAsia="Aptos" w:cs="Aptos"/>
      <w:b/>
      <w:bCs/>
      <w:sz w:val="32"/>
      <w:szCs w:val="3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numbering" Target="numbering.xml"/><Relationship Id="rId6" Type="http://schemas.openxmlformats.org/officeDocument/2006/relationships/header" Target="headerLab.xml"/><Relationship Id="rId7" Type="http://schemas.openxmlformats.org/officeDocument/2006/relationships/image" Target="media/lab-09-1.jpg"/><Relationship Id="rId8" Type="http://schemas.openxmlformats.org/officeDocument/2006/relationships/image" Target="media/lab-09-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Santhosh A</dc:creator>
  <dcterms:created xsi:type="dcterms:W3CDTF">2026-10-12T06:55:10Z</dcterms:created>
  <dcterms:modified xsi:type="dcterms:W3CDTF">2026-10-12T06:55:10Z</dcterms:modified>
  <cp:lastModifiedBy>Santhosh A</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2026-08-07T00:00:00Z</vt:filetime>
  </property>
  <property fmtid="{D5CDD505-2E9C-101B-9397-08002B2CF9AE}" pid="4" name="Creator">
    <vt:lpwstr>Microsoft Word</vt:lpwstr>
  </property>
  <property fmtid="{D5CDD505-2E9C-101B-9397-08002B2CF9AE}" pid="5" name="LastSaved">
    <vt:filetime>2026-10-12T00:00:00Z</vt:filetime>
  </property>
</Properties>
</file>