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9180" w14:textId="56A7110A" w:rsidR="00990CCE" w:rsidRDefault="00874068">
      <w:r>
        <w:t>Database Partitioning</w:t>
      </w:r>
    </w:p>
    <w:sectPr w:rsidR="00990CCE" w:rsidSect="00590F86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CB"/>
    <w:rsid w:val="00070881"/>
    <w:rsid w:val="000F6840"/>
    <w:rsid w:val="001D40EF"/>
    <w:rsid w:val="00590F86"/>
    <w:rsid w:val="00874068"/>
    <w:rsid w:val="00990CCE"/>
    <w:rsid w:val="009E66D1"/>
    <w:rsid w:val="00AC3642"/>
    <w:rsid w:val="00B069CB"/>
    <w:rsid w:val="00C173AD"/>
    <w:rsid w:val="00FE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900A1"/>
  <w15:chartTrackingRefBased/>
  <w15:docId w15:val="{31A56DD6-B0C0-4223-8440-EDAA4685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ramoliya</dc:creator>
  <cp:keywords/>
  <dc:description/>
  <cp:lastModifiedBy>sandhya ramoliya</cp:lastModifiedBy>
  <cp:revision>3</cp:revision>
  <dcterms:created xsi:type="dcterms:W3CDTF">2026-01-30T21:47:00Z</dcterms:created>
  <dcterms:modified xsi:type="dcterms:W3CDTF">2026-02-02T20:35:00Z</dcterms:modified>
</cp:coreProperties>
</file>