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Order Workspace — Remaining Differences After Parity Update</w:t>
      </w:r>
    </w:p>
    <w:p>
      <w:pPr>
        <w:spacing w:after="120"/>
      </w:pPr>
      <w:r>
        <w:rPr>
          <w:b w:val="false"/>
          <w:bCs w:val="false"/>
        </w:rPr>
        <w:t xml:space="preserve">Date: May 19, 2026</w:t>
      </w:r>
    </w:p>
    <w:p>
      <w:pPr>
        <w:spacing w:after="120"/>
      </w:pPr>
      <w:r>
        <w:rPr>
          <w:b w:val="false"/>
          <w:bCs w:val="false"/>
        </w:rPr>
        <w:t xml:space="preserve">This document lists gaps that still remain after aligning UI/behavior with the CI specification, while keeping JSON API save endpoints.</w:t>
      </w:r>
    </w:p>
    <w:p>
      <w:pPr>
        <w:pStyle w:val="Heading2"/>
        <w:spacing w:after="200"/>
      </w:pPr>
      <w:r>
        <w:t xml:space="preserve">1. Intentionally retained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Area</w:t>
            </w:r>
          </w:p>
        </w:tc>
        <w:tc>
          <w:p>
            <w:r>
              <w:t xml:space="preserve">CI specification</w:t>
            </w:r>
          </w:p>
        </w:tc>
        <w:tc>
          <w:p>
            <w:r>
              <w:t xml:space="preserve">Current implementation</w:t>
            </w:r>
          </w:p>
        </w:tc>
      </w:tr>
      <w:tr>
        <w:tc>
          <w:p>
            <w:r>
              <w:t xml:space="preserve">Save transport</w:t>
            </w:r>
          </w:p>
        </w:tc>
        <w:tc>
          <w:p>
            <w:r>
              <w:t xml:space="preserve">Form POST insert_order_val with save_quote_mod_btn / print_btn</w:t>
            </w:r>
          </w:p>
        </w:tc>
        <w:tc>
          <w:p>
            <w:r>
              <w:t xml:space="preserve">JSON POST to tenant_order_workspace_* routes</w:t>
            </w:r>
          </w:p>
        </w:tc>
      </w:tr>
      <w:tr>
        <w:tc>
          <w:p>
            <w:r>
              <w:t xml:space="preserve">Payload shape</w:t>
            </w:r>
          </w:p>
        </w:tc>
        <w:tc>
          <w:p>
            <w:r>
              <w:t xml:space="preserve">roomlabel_id[] + product_sku{N}[] hidden fields</w:t>
            </w:r>
          </w:p>
        </w:tc>
        <w:tc>
          <w:p>
            <w:r>
              <w:t xml:space="preserve">JSON { job_name, rooms[], assemble, comment, ... }</w:t>
            </w:r>
          </w:p>
        </w:tc>
      </w:tr>
      <w:tr>
        <w:tc>
          <w:p>
            <w:r>
              <w:t xml:space="preserve">Checkbox POST names</w:t>
            </w:r>
          </w:p>
        </w:tc>
        <w:tc>
          <w:p>
            <w:r>
              <w:t xml:space="preserve">checkbox_val1{N}[] / checkbox_val2{N}[]</w:t>
            </w:r>
          </w:p>
        </w:tc>
        <w:tc>
          <w:p>
            <w:r>
              <w:t xml:space="preserve">checkbox_status in JSON (single/double/none)</w:t>
            </w:r>
          </w:p>
        </w:tc>
      </w:tr>
    </w:tbl>
    <w:p>
      <w:pPr>
        <w:pStyle w:val="Heading2"/>
        <w:spacing w:after="200"/>
      </w:pPr>
      <w:r>
        <w:t xml:space="preserve">2. Structural / routing (acceptable equivalents)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Area</w:t>
            </w:r>
          </w:p>
        </w:tc>
        <w:tc>
          <w:p>
            <w:r>
              <w:t xml:space="preserve">CI specification</w:t>
            </w:r>
          </w:p>
        </w:tc>
        <w:tc>
          <w:p>
            <w:r>
              <w:t xml:space="preserve">Current implementation</w:t>
            </w:r>
          </w:p>
        </w:tc>
      </w:tr>
      <w:tr>
        <w:tc>
          <w:p>
            <w:r>
              <w:t xml:space="preserve">Routes</w:t>
            </w:r>
          </w:p>
        </w:tc>
        <w:tc>
          <w:p>
            <w:r>
              <w:t xml:space="preserve">/admin/insert_new_order/{id}</w:t>
            </w:r>
          </w:p>
        </w:tc>
        <w:tc>
          <w:p>
            <w:r>
              <w:t xml:space="preserve">/orders/workspace/catalog/{id}/build</w:t>
            </w:r>
          </w:p>
        </w:tc>
      </w:tr>
      <w:tr>
        <w:tc>
          <w:p>
            <w:r>
              <w:t xml:space="preserve">Door table</w:t>
            </w:r>
          </w:p>
        </w:tc>
        <w:tc>
          <w:p>
            <w:r>
              <w:t xml:space="preserve">cabinets_product cabinets_name=25</w:t>
            </w:r>
          </w:p>
        </w:tc>
        <w:tc>
          <w:p>
            <w:r>
              <w:t xml:space="preserve">door_colors (Laravel schema)</w:t>
            </w:r>
          </w:p>
        </w:tc>
      </w:tr>
      <w:tr>
        <w:tc>
          <w:p>
            <w:r>
              <w:t xml:space="preserve">Catalog entry</w:t>
            </w:r>
          </w:p>
        </w:tc>
        <w:tc>
          <w:p>
            <w:r>
              <w:t xml:space="preserve">Direct to catalogue order</w:t>
            </w:r>
          </w:p>
        </w:tc>
        <w:tc>
          <w:p>
            <w:r>
              <w:t xml:space="preserve">Catalog picker step retained</w:t>
            </w:r>
          </w:p>
        </w:tc>
      </w:tr>
      <w:tr>
        <w:tc>
          <w:p>
            <w:r>
              <w:t xml:space="preserve">Page shell</w:t>
            </w:r>
          </w:p>
        </w:tc>
        <w:tc>
          <w:p>
            <w:r>
              <w:t xml:space="preserve">Admin layout with sidebar</w:t>
            </w:r>
          </w:p>
        </w:tc>
        <w:tc>
          <w:p>
            <w:r>
              <w:t xml:space="preserve">Standalone Back bar (user request)</w:t>
            </w:r>
          </w:p>
        </w:tc>
      </w:tr>
    </w:tbl>
    <w:p>
      <w:pPr>
        <w:pStyle w:val="Heading2"/>
        <w:spacing w:after="200"/>
      </w:pPr>
      <w:r>
        <w:t xml:space="preserve">3. May still need follow-up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Area</w:t>
            </w:r>
          </w:p>
        </w:tc>
        <w:tc>
          <w:p>
            <w:r>
              <w:t xml:space="preserve">CI specification</w:t>
            </w:r>
          </w:p>
        </w:tc>
        <w:tc>
          <w:p>
            <w:r>
              <w:t xml:space="preserve">Current implementation</w:t>
            </w:r>
          </w:p>
        </w:tc>
      </w:tr>
      <w:tr>
        <w:tc>
          <w:p>
            <w:r>
              <w:t xml:space="preserve">Checkout payment</w:t>
            </w:r>
          </w:p>
        </w:tc>
        <w:tc>
          <w:p>
            <w:r>
              <w:t xml:space="preserve">Full cart_checkout_product flow</w:t>
            </w:r>
          </w:p>
        </w:tc>
        <w:tc>
          <w:p>
            <w:r>
              <w:t xml:space="preserve">Checkout summary page — payment gateway not ported</w:t>
            </w:r>
          </w:p>
        </w:tc>
      </w:tr>
      <w:tr>
        <w:tc>
          <w:p>
            <w:r>
              <w:t xml:space="preserve">Affiliate impersonation</w:t>
            </w:r>
          </w:p>
        </w:tc>
        <w:tc>
          <w:p>
            <w:r>
              <w:t xml:space="preserve">insert_new_order/{catalog}/{affiliate}</w:t>
            </w:r>
          </w:p>
        </w:tc>
        <w:tc>
          <w:p>
            <w:r>
              <w:t xml:space="preserve">Optional affiliate_id query — partial</w:t>
            </w:r>
          </w:p>
        </w:tc>
      </w:tr>
      <w:tr>
        <w:tc>
          <w:p>
            <w:r>
              <w:t xml:space="preserve">Shipping cost engine</w:t>
            </w:r>
          </w:p>
        </w:tc>
        <w:tc>
          <w:p>
            <w:r>
              <w:t xml:space="preserve">+$75 commercial, +$150 liftgate on server</w:t>
            </w:r>
          </w:p>
        </w:tc>
        <w:tc>
          <w:p>
            <w:r>
              <w:t xml:space="preserve">Stored options only; fees not auto-applied</w:t>
            </w:r>
          </w:p>
        </w:tc>
      </w:tr>
      <w:tr>
        <w:tc>
          <w:p>
            <w:r>
              <w:t xml:space="preserve">Quote saved email</w:t>
            </w:r>
          </w:p>
        </w:tc>
        <w:tc>
          <w:p>
            <w:r>
              <w:t xml:space="preserve">Dedicated quote_saved template</w:t>
            </w:r>
          </w:p>
        </w:tc>
        <w:tc>
          <w:p>
            <w:r>
              <w:t xml:space="preserve">Uses manage_emails if slug exists; may be absent in tenant DB</w:t>
            </w:r>
          </w:p>
        </w:tc>
      </w:tr>
      <w:tr>
        <w:tc>
          <w:p>
            <w:r>
              <w:t xml:space="preserve">Door/parent/rep point factors on parent chain</w:t>
            </w:r>
          </w:p>
        </w:tc>
        <w:tc>
          <w:p>
            <w:r>
              <w:t xml:space="preserve">Full parent/rep door factor walk</w:t>
            </w:r>
          </w:p>
        </w:tc>
        <w:tc>
          <w:p>
            <w:r>
              <w:t xml:space="preserve">User door factor + point_factor default; parent/rep door points may be 0 until chain logic added</w:t>
            </w:r>
          </w:p>
        </w:tc>
      </w:tr>
      <w:tr>
        <w:tc>
          <w:p>
            <w:r>
              <w:t xml:space="preserve">Backend totals recalc</w:t>
            </w:r>
          </w:p>
        </w:tc>
        <w:tc>
          <w:p>
            <w:r>
              <w:t xml:space="preserve">Uses posted line costs</w:t>
            </w:r>
          </w:p>
        </w:tc>
        <w:tc>
          <w:p>
            <w:r>
              <w:t xml:space="preserve">OrderWorkspaceService may recalc from DB cost — client should send unit_cost in JSON for exact parity</w:t>
            </w:r>
          </w:p>
        </w:tc>
      </w:tr>
    </w:tbl>
    <w:p>
      <w:pPr>
        <w:pStyle w:val="Heading2"/>
        <w:spacing w:after="200"/>
      </w:pPr>
      <w:r>
        <w:t xml:space="preserve">4. Implemented in parity pass (no longer gaps)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 Details preview box + single-click on product row.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Door strip AJAX (no full page reload) + left door heading/preview.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Point-factor adjusted costs on picker rows (data-cost / data-cost1).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Cart room/column #2e6da4 styling, yellow active room, cb-yellow/cb-green, qty number input.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SKU empty search via AJAX reset; Enter triggers search.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cus_rep_id / cus_parent_id hidden fields on page.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Catalog visibility check on build.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Shipping + stock emails wired where templates exist.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Checkout page shows room/line summary from session.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2026-05-21T21:22:32.307Z</dcterms:created>
  <dcterms:modified xsi:type="dcterms:W3CDTF">2026-05-21T21:22:32.307Z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