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1274" w:rsidRPr="0071275B" w:rsidRDefault="00725B3E" w:rsidP="00FA6751">
      <w:pPr>
        <w:pStyle w:val="IEEETitle"/>
      </w:pPr>
      <w:r>
        <w:t xml:space="preserve">Learning to Generate Realistic Images for Bit-Depth Enhancement via Camera Imaging Processing </w:t>
      </w:r>
    </w:p>
    <w:p w:rsidR="00D41274" w:rsidRPr="002162BB" w:rsidRDefault="0011066E" w:rsidP="00D41274">
      <w:pPr>
        <w:pStyle w:val="IEEEAuthorName"/>
      </w:pPr>
      <w:proofErr w:type="spellStart"/>
      <w:r>
        <w:t>Anjum</w:t>
      </w:r>
      <w:proofErr w:type="spellEnd"/>
      <w:r>
        <w:t xml:space="preserve"> Sana</w:t>
      </w:r>
      <w:r w:rsidR="00D41274" w:rsidRPr="002162BB">
        <w:rPr>
          <w:vertAlign w:val="superscript"/>
        </w:rPr>
        <w:t>1</w:t>
      </w:r>
      <w:r>
        <w:t xml:space="preserve">, </w:t>
      </w:r>
      <w:proofErr w:type="spellStart"/>
      <w:r>
        <w:t>Tharunika</w:t>
      </w:r>
      <w:proofErr w:type="spellEnd"/>
      <w:r>
        <w:t xml:space="preserve"> Ravi Kumar</w:t>
      </w:r>
      <w:r w:rsidR="00D41274" w:rsidRPr="002162BB">
        <w:rPr>
          <w:vertAlign w:val="superscript"/>
        </w:rPr>
        <w:t>2</w:t>
      </w:r>
      <w:r>
        <w:t>, Jai Aakaash</w:t>
      </w:r>
      <w:r w:rsidR="00D41274" w:rsidRPr="002162BB">
        <w:rPr>
          <w:vertAlign w:val="superscript"/>
        </w:rPr>
        <w:t>3</w:t>
      </w:r>
    </w:p>
    <w:p w:rsidR="00D41274" w:rsidRDefault="00D41274" w:rsidP="00883903">
      <w:pPr>
        <w:ind w:right="-811"/>
      </w:pPr>
    </w:p>
    <w:p w:rsidR="00B95495" w:rsidRDefault="00B95495" w:rsidP="00B95495">
      <w:pPr>
        <w:jc w:val="center"/>
      </w:pPr>
      <w:r>
        <w:rPr>
          <w:sz w:val="20"/>
        </w:rPr>
        <w:t>¹Department of Computer Science and Engineering, VIT University, Chennai, India</w:t>
      </w:r>
      <w:r>
        <w:rPr>
          <w:sz w:val="20"/>
        </w:rPr>
        <w:br/>
        <w:t>²</w:t>
      </w:r>
      <w:r w:rsidRPr="00B95495">
        <w:rPr>
          <w:sz w:val="20"/>
        </w:rPr>
        <w:t xml:space="preserve"> </w:t>
      </w:r>
      <w:r>
        <w:rPr>
          <w:sz w:val="20"/>
        </w:rPr>
        <w:t>Department of Computer Science and Engineering,  VIT University, Chennai, India</w:t>
      </w:r>
      <w:r>
        <w:rPr>
          <w:sz w:val="20"/>
        </w:rPr>
        <w:br/>
        <w:t>³</w:t>
      </w:r>
      <w:r w:rsidRPr="00B95495">
        <w:rPr>
          <w:sz w:val="20"/>
        </w:rPr>
        <w:t xml:space="preserve"> </w:t>
      </w:r>
      <w:r>
        <w:rPr>
          <w:sz w:val="20"/>
        </w:rPr>
        <w:t>Department of Co</w:t>
      </w:r>
      <w:r>
        <w:rPr>
          <w:sz w:val="20"/>
        </w:rPr>
        <w:t>mputer Science and Engineering</w:t>
      </w:r>
      <w:r>
        <w:rPr>
          <w:sz w:val="20"/>
        </w:rPr>
        <w:t>, VIT University, Chennai, India</w:t>
      </w:r>
    </w:p>
    <w:p w:rsidR="00B95495" w:rsidRDefault="00B95495" w:rsidP="00B95495">
      <w:pPr>
        <w:jc w:val="center"/>
        <w:rPr>
          <w:rFonts w:ascii="Courier New" w:hAnsi="Courier New"/>
          <w:sz w:val="18"/>
        </w:rPr>
      </w:pPr>
    </w:p>
    <w:p w:rsidR="00B95495" w:rsidRDefault="00B95495" w:rsidP="00B95495">
      <w:pPr>
        <w:jc w:val="center"/>
      </w:pPr>
      <w:r>
        <w:rPr>
          <w:rFonts w:ascii="Courier New" w:hAnsi="Courier New"/>
          <w:sz w:val="18"/>
        </w:rPr>
        <w:t xml:space="preserve"> </w:t>
      </w:r>
      <w:r>
        <w:rPr>
          <w:rFonts w:ascii="Courier New" w:hAnsi="Courier New"/>
          <w:sz w:val="18"/>
        </w:rPr>
        <w:t>¹anjum</w:t>
      </w:r>
      <w:r>
        <w:rPr>
          <w:rFonts w:ascii="Courier New" w:hAnsi="Courier New"/>
          <w:sz w:val="18"/>
        </w:rPr>
        <w:t>.sana2023@vitstudent.ac.in, ²tharunika.r2023@vitstudent.ac.in</w:t>
      </w:r>
      <w:r>
        <w:rPr>
          <w:rFonts w:ascii="Courier New" w:hAnsi="Courier New"/>
          <w:sz w:val="18"/>
        </w:rPr>
        <w:t>, ³</w:t>
      </w:r>
      <w:r>
        <w:rPr>
          <w:rFonts w:ascii="Courier New" w:hAnsi="Courier New"/>
          <w:sz w:val="18"/>
        </w:rPr>
        <w:t>jaiaakaash.a2023@vitstudent.c.in</w:t>
      </w:r>
    </w:p>
    <w:p w:rsidR="00B95495" w:rsidRDefault="00B95495" w:rsidP="00B95495">
      <w:pPr>
        <w:ind w:right="-811"/>
        <w:sectPr w:rsidR="00B95495" w:rsidSect="00883903">
          <w:pgSz w:w="11906" w:h="16838"/>
          <w:pgMar w:top="1077" w:right="811" w:bottom="2438" w:left="0" w:header="709" w:footer="709" w:gutter="0"/>
          <w:cols w:space="708"/>
          <w:docGrid w:linePitch="360"/>
        </w:sectPr>
      </w:pPr>
      <w:r>
        <w:br/>
      </w:r>
    </w:p>
    <w:p w:rsidR="00725B3E" w:rsidRPr="00725B3E" w:rsidRDefault="00D41274" w:rsidP="00725B3E">
      <w:pPr>
        <w:jc w:val="both"/>
        <w:rPr>
          <w:b/>
          <w:sz w:val="18"/>
          <w:szCs w:val="18"/>
        </w:rPr>
      </w:pPr>
      <w:r w:rsidRPr="002162BB">
        <w:rPr>
          <w:rStyle w:val="IEEEAbstractHeadingChar"/>
        </w:rPr>
        <w:lastRenderedPageBreak/>
        <w:t>Ab</w:t>
      </w:r>
      <w:r w:rsidR="0064799C">
        <w:rPr>
          <w:rStyle w:val="IEEEAbstractHeadingChar"/>
        </w:rPr>
        <w:t>s</w:t>
      </w:r>
      <w:r w:rsidRPr="002162BB">
        <w:rPr>
          <w:rStyle w:val="IEEEAbstractHeadingChar"/>
        </w:rPr>
        <w:t>tract</w:t>
      </w:r>
      <w:r w:rsidRPr="002162BB">
        <w:t xml:space="preserve">— </w:t>
      </w:r>
      <w:proofErr w:type="gramStart"/>
      <w:r w:rsidR="0064799C" w:rsidRPr="00725B3E">
        <w:rPr>
          <w:b/>
          <w:sz w:val="18"/>
          <w:szCs w:val="18"/>
        </w:rPr>
        <w:t>This</w:t>
      </w:r>
      <w:proofErr w:type="gramEnd"/>
      <w:r w:rsidRPr="00725B3E">
        <w:rPr>
          <w:b/>
          <w:sz w:val="18"/>
          <w:szCs w:val="18"/>
        </w:rPr>
        <w:t xml:space="preserve"> </w:t>
      </w:r>
      <w:r w:rsidR="00725B3E" w:rsidRPr="00725B3E">
        <w:rPr>
          <w:b/>
          <w:sz w:val="18"/>
          <w:szCs w:val="18"/>
        </w:rPr>
        <w:t>With the rapid advancement of imaging and display technologies, Bit-Depth Enhancement (BDE) has become a crucial task to improve visual quality in low bit-depth (LBD) images. This report summarizes the research work ‘Learning to Generate Realistic Images for Bit-Depth Enhancement via Camera Imaging Processing’, which proposes a generative adversarial network (</w:t>
      </w:r>
      <w:proofErr w:type="spellStart"/>
      <w:r w:rsidR="00725B3E" w:rsidRPr="00725B3E">
        <w:rPr>
          <w:b/>
          <w:sz w:val="18"/>
          <w:szCs w:val="18"/>
        </w:rPr>
        <w:t>RealGAN</w:t>
      </w:r>
      <w:proofErr w:type="spellEnd"/>
      <w:r w:rsidR="00725B3E" w:rsidRPr="00725B3E">
        <w:rPr>
          <w:b/>
          <w:sz w:val="18"/>
          <w:szCs w:val="18"/>
        </w:rPr>
        <w:t xml:space="preserve">) to simulate realistic low-bit images through a differentiable quantization process inspired by camera imaging pipelines. The study focuses on generating high-quality paired datasets for training bit-depth enhancement models capable of restoring quantization losses in real-world conditions. Experimental evaluations demonstrate that models trained using the synthetic datasets generated by </w:t>
      </w:r>
      <w:proofErr w:type="spellStart"/>
      <w:r w:rsidR="00725B3E" w:rsidRPr="00725B3E">
        <w:rPr>
          <w:b/>
          <w:sz w:val="18"/>
          <w:szCs w:val="18"/>
        </w:rPr>
        <w:t>RealGAN</w:t>
      </w:r>
      <w:proofErr w:type="spellEnd"/>
      <w:r w:rsidR="00725B3E" w:rsidRPr="00725B3E">
        <w:rPr>
          <w:b/>
          <w:sz w:val="18"/>
          <w:szCs w:val="18"/>
        </w:rPr>
        <w:t xml:space="preserve"> outperform traditional methods and achieve visually superior results on diverse datasets.</w:t>
      </w:r>
    </w:p>
    <w:p w:rsidR="00A32BFA" w:rsidRDefault="00A32BFA" w:rsidP="00A32BFA">
      <w:pPr>
        <w:rPr>
          <w:lang w:val="en-GB" w:eastAsia="en-GB"/>
        </w:rPr>
      </w:pPr>
    </w:p>
    <w:p w:rsidR="00725B3E" w:rsidRPr="00725B3E" w:rsidRDefault="00A32BFA" w:rsidP="00725B3E">
      <w:pPr>
        <w:rPr>
          <w:b/>
          <w:sz w:val="18"/>
          <w:szCs w:val="18"/>
        </w:rPr>
      </w:pPr>
      <w:r>
        <w:rPr>
          <w:rStyle w:val="IEEEAbstractHeadingChar"/>
        </w:rPr>
        <w:t>Keywords</w:t>
      </w:r>
      <w:r w:rsidRPr="002162BB">
        <w:t xml:space="preserve">— </w:t>
      </w:r>
      <w:r w:rsidR="00725B3E" w:rsidRPr="00725B3E">
        <w:rPr>
          <w:b/>
          <w:sz w:val="18"/>
          <w:szCs w:val="18"/>
        </w:rPr>
        <w:t xml:space="preserve">Bit-Depth Enhancement, </w:t>
      </w:r>
      <w:proofErr w:type="spellStart"/>
      <w:r w:rsidR="00725B3E" w:rsidRPr="00725B3E">
        <w:rPr>
          <w:b/>
          <w:sz w:val="18"/>
          <w:szCs w:val="18"/>
        </w:rPr>
        <w:t>RealGAN</w:t>
      </w:r>
      <w:proofErr w:type="spellEnd"/>
      <w:r w:rsidR="00725B3E" w:rsidRPr="00725B3E">
        <w:rPr>
          <w:b/>
          <w:sz w:val="18"/>
          <w:szCs w:val="18"/>
        </w:rPr>
        <w:t>, Quantization Distortion, Camera Imaging Process, Image Signal Processing, Generative Adversarial Network.</w:t>
      </w:r>
    </w:p>
    <w:p w:rsidR="00A32BFA" w:rsidRPr="00A32BFA" w:rsidRDefault="00A32BFA" w:rsidP="00A32BFA">
      <w:pPr>
        <w:rPr>
          <w:lang w:val="en-GB" w:eastAsia="en-GB"/>
        </w:rPr>
      </w:pPr>
    </w:p>
    <w:p w:rsidR="00AD335D" w:rsidRDefault="00AD335D" w:rsidP="00081EBE">
      <w:pPr>
        <w:pStyle w:val="IEEEHeading1"/>
      </w:pPr>
      <w:r>
        <w:t>Introduction</w:t>
      </w:r>
    </w:p>
    <w:p w:rsidR="005741D5" w:rsidRDefault="005741D5" w:rsidP="006B4130">
      <w:pPr>
        <w:jc w:val="both"/>
      </w:pPr>
      <w:r>
        <w:t xml:space="preserve">Image bit-depth refers to the number of bits used to represent each pixel in an image, determining the number of possible intensity levels per </w:t>
      </w:r>
      <w:proofErr w:type="spellStart"/>
      <w:r>
        <w:t>color</w:t>
      </w:r>
      <w:proofErr w:type="spellEnd"/>
      <w:r>
        <w:t xml:space="preserve"> channel. While high bit-depth (HBD) images capture richer details and smoother </w:t>
      </w:r>
      <w:proofErr w:type="spellStart"/>
      <w:r>
        <w:t>color</w:t>
      </w:r>
      <w:proofErr w:type="spellEnd"/>
      <w:r>
        <w:t xml:space="preserve"> transitions, most consumer devices and datasets still operate at 8-bit depth. The quantization that occurs during image acquisition and processing results in noticeable </w:t>
      </w:r>
      <w:proofErr w:type="spellStart"/>
      <w:r>
        <w:t>artifacts</w:t>
      </w:r>
      <w:proofErr w:type="spellEnd"/>
      <w:r>
        <w:t xml:space="preserve"> such as banding, false contours, and loss of texture detail.</w:t>
      </w:r>
      <w:r>
        <w:br/>
      </w:r>
      <w:r>
        <w:br/>
        <w:t xml:space="preserve">Bit-depth enhancement (BDE) aims to reconstruct high bit-depth images from low bit-depth ones, effectively reversing quantization effects. Traditional algorithms like Zero Padding (ZP) and Bit Replication (BR) struggle with complex degradations, while deep learning-based models trained on synthetic LBD-HBD pairs often fail to </w:t>
      </w:r>
      <w:r>
        <w:lastRenderedPageBreak/>
        <w:t>generalize to real-world images due to distribution mismatch. This motiv</w:t>
      </w:r>
      <w:r>
        <w:t xml:space="preserve">ates the development of </w:t>
      </w:r>
      <w:proofErr w:type="spellStart"/>
      <w:r>
        <w:t>RealGAN</w:t>
      </w:r>
      <w:proofErr w:type="spellEnd"/>
      <w:r>
        <w:t xml:space="preserve"> </w:t>
      </w:r>
      <w:r>
        <w:t>a novel data synthes</w:t>
      </w:r>
      <w:r>
        <w:t xml:space="preserve">is framework that </w:t>
      </w:r>
      <w:proofErr w:type="spellStart"/>
      <w:r>
        <w:t>realistically</w:t>
      </w:r>
      <w:r>
        <w:t>models</w:t>
      </w:r>
      <w:proofErr w:type="spellEnd"/>
      <w:r>
        <w:t xml:space="preserve"> the camera imaging pipeline to generate realistic low-bit images for robust BDE training.</w:t>
      </w:r>
    </w:p>
    <w:p w:rsidR="00DD7F83" w:rsidRDefault="00DD7F83" w:rsidP="006B4130">
      <w:pPr>
        <w:pStyle w:val="IEEEParagraph"/>
      </w:pPr>
      <w:r w:rsidRPr="00DD7F83">
        <w:t>.</w:t>
      </w:r>
    </w:p>
    <w:p w:rsidR="00081EBE" w:rsidRDefault="006D5EDB" w:rsidP="00081EBE">
      <w:pPr>
        <w:pStyle w:val="IEEEHeading1"/>
      </w:pPr>
      <w:r>
        <w:t>RELATED WORK</w:t>
      </w:r>
    </w:p>
    <w:p w:rsidR="006B4130" w:rsidRDefault="006D5EDB" w:rsidP="006B4130">
      <w:pPr>
        <w:pStyle w:val="NormalWeb"/>
        <w:jc w:val="both"/>
      </w:pPr>
      <w:r w:rsidRPr="006B4130">
        <w:t xml:space="preserve">Early BDE methods primarily focused on rule-based interpolation, such as Zero Padding (ZP), Bit Replication (BR), and Intensity Potential for Adaptive De-quantization (IPAD). These methods yielded poor visual results, introducing </w:t>
      </w:r>
      <w:proofErr w:type="spellStart"/>
      <w:r w:rsidRPr="006B4130">
        <w:t>artifacts</w:t>
      </w:r>
      <w:proofErr w:type="spellEnd"/>
      <w:r w:rsidRPr="006B4130">
        <w:t xml:space="preserve"> and banding. With the rise of deep learning, models like BE-CNN, BE-CALF, </w:t>
      </w:r>
      <w:proofErr w:type="spellStart"/>
      <w:r w:rsidRPr="006B4130">
        <w:t>BitNet</w:t>
      </w:r>
      <w:proofErr w:type="spellEnd"/>
      <w:r w:rsidRPr="006B4130">
        <w:t xml:space="preserve">, and </w:t>
      </w:r>
      <w:proofErr w:type="spellStart"/>
      <w:r w:rsidRPr="006B4130">
        <w:t>RMFNet</w:t>
      </w:r>
      <w:proofErr w:type="spellEnd"/>
      <w:r w:rsidRPr="006B4130">
        <w:t xml:space="preserve"> achieved superior reconstruction performance using paired synthetic data.</w:t>
      </w:r>
      <w:r w:rsidR="006B4130" w:rsidRPr="006B4130">
        <w:t xml:space="preserve"> </w:t>
      </w:r>
      <w:r w:rsidR="006B4130">
        <w:t xml:space="preserve">Deep learning-based approaches such as BE-CNN, BE-CALF, </w:t>
      </w:r>
      <w:proofErr w:type="spellStart"/>
      <w:r w:rsidR="006B4130">
        <w:t>BitNet</w:t>
      </w:r>
      <w:proofErr w:type="spellEnd"/>
      <w:r w:rsidR="006B4130">
        <w:t xml:space="preserve">, and </w:t>
      </w:r>
      <w:proofErr w:type="spellStart"/>
      <w:r w:rsidR="006B4130">
        <w:t>RMFNet</w:t>
      </w:r>
      <w:proofErr w:type="spellEnd"/>
      <w:r w:rsidR="006B4130">
        <w:t xml:space="preserve"> achieved higher reconstruction accuracy but were limited by their dependence on synthetic quantized datasets that failed to replicate real imaging </w:t>
      </w:r>
      <w:proofErr w:type="spellStart"/>
      <w:r w:rsidR="006B4130">
        <w:t>degradation.Since</w:t>
      </w:r>
      <w:proofErr w:type="spellEnd"/>
      <w:r w:rsidR="006B4130">
        <w:t xml:space="preserve"> camera Image Signal Processing (ISP) pipelines introduce nonlinear operations (</w:t>
      </w:r>
      <w:proofErr w:type="spellStart"/>
      <w:r w:rsidR="006B4130">
        <w:t>demosaicing</w:t>
      </w:r>
      <w:proofErr w:type="spellEnd"/>
      <w:r w:rsidR="006B4130">
        <w:t xml:space="preserve">, tone mapping, gamma correction, compression), the degradation process cannot be accurately </w:t>
      </w:r>
      <w:proofErr w:type="spellStart"/>
      <w:r w:rsidR="006B4130">
        <w:t>modeled</w:t>
      </w:r>
      <w:proofErr w:type="spellEnd"/>
      <w:r w:rsidR="006B4130">
        <w:t xml:space="preserve"> by simple </w:t>
      </w:r>
      <w:proofErr w:type="spellStart"/>
      <w:r w:rsidR="006B4130">
        <w:t>quantization.To</w:t>
      </w:r>
      <w:proofErr w:type="spellEnd"/>
      <w:r w:rsidR="006B4130">
        <w:t xml:space="preserve"> address this issue, </w:t>
      </w:r>
      <w:proofErr w:type="spellStart"/>
      <w:r w:rsidR="006B4130">
        <w:rPr>
          <w:rStyle w:val="Strong"/>
        </w:rPr>
        <w:t>RealGAN</w:t>
      </w:r>
      <w:proofErr w:type="spellEnd"/>
      <w:r w:rsidR="006B4130">
        <w:t xml:space="preserve"> introduces a </w:t>
      </w:r>
      <w:r w:rsidR="006B4130">
        <w:rPr>
          <w:rStyle w:val="Emphasis"/>
        </w:rPr>
        <w:t>differentiable quantization model</w:t>
      </w:r>
      <w:r w:rsidR="006B4130">
        <w:t xml:space="preserve"> that simulates the actual bit-loss occurring during the imaging pipeline, producing more realistic training data for BDE networks.</w:t>
      </w:r>
    </w:p>
    <w:p w:rsidR="006B4130" w:rsidRDefault="006B4130" w:rsidP="006B4130">
      <w:pPr>
        <w:pStyle w:val="IEEEParagraph"/>
        <w:ind w:firstLine="0"/>
      </w:pPr>
    </w:p>
    <w:p w:rsidR="00FA6751" w:rsidRPr="006B4130" w:rsidRDefault="006D5EDB" w:rsidP="006B4130">
      <w:pPr>
        <w:pStyle w:val="IEEEParagraph"/>
        <w:ind w:firstLine="0"/>
      </w:pPr>
      <w:r w:rsidRPr="006B4130">
        <w:lastRenderedPageBreak/>
        <w:br/>
      </w:r>
    </w:p>
    <w:p w:rsidR="00DD7F83" w:rsidRDefault="006B4130" w:rsidP="006B4130">
      <w:pPr>
        <w:pStyle w:val="IEEEHeading2"/>
        <w:jc w:val="both"/>
        <w:rPr>
          <w:sz w:val="24"/>
        </w:rPr>
      </w:pPr>
      <w:r w:rsidRPr="006B4130">
        <w:t xml:space="preserve"> </w:t>
      </w:r>
      <w:r w:rsidRPr="00225463">
        <w:rPr>
          <w:sz w:val="24"/>
        </w:rPr>
        <w:t>Bit-Depth Enhancement</w:t>
      </w:r>
    </w:p>
    <w:p w:rsidR="00225463" w:rsidRDefault="00225463" w:rsidP="00225463">
      <w:pPr>
        <w:pStyle w:val="NormalWeb"/>
        <w:jc w:val="both"/>
      </w:pPr>
      <w:r>
        <w:t xml:space="preserve">Early BDE methods aimed to reconstruct missing bits in LBD images. The simplest approaches, </w:t>
      </w:r>
      <w:r>
        <w:rPr>
          <w:rStyle w:val="Strong"/>
        </w:rPr>
        <w:t>Zero Padding (ZP)</w:t>
      </w:r>
      <w:r>
        <w:t xml:space="preserve"> and </w:t>
      </w:r>
      <w:r>
        <w:rPr>
          <w:rStyle w:val="Strong"/>
        </w:rPr>
        <w:t>Bit Replication (BR)</w:t>
      </w:r>
      <w:r>
        <w:t xml:space="preserve"> [3], resulted in visible </w:t>
      </w:r>
      <w:proofErr w:type="spellStart"/>
      <w:r>
        <w:t>artifacts</w:t>
      </w:r>
      <w:proofErr w:type="spellEnd"/>
      <w:r>
        <w:t xml:space="preserve">. With the introduction of deep learning, models like </w:t>
      </w:r>
      <w:r>
        <w:rPr>
          <w:rStyle w:val="Strong"/>
        </w:rPr>
        <w:t>BE-CNN</w:t>
      </w:r>
      <w:r>
        <w:t xml:space="preserve"> [9], </w:t>
      </w:r>
      <w:r>
        <w:rPr>
          <w:rStyle w:val="Strong"/>
        </w:rPr>
        <w:t>BDEN</w:t>
      </w:r>
      <w:r>
        <w:t xml:space="preserve"> [11], </w:t>
      </w:r>
      <w:proofErr w:type="spellStart"/>
      <w:r>
        <w:rPr>
          <w:rStyle w:val="Strong"/>
        </w:rPr>
        <w:t>BitNet</w:t>
      </w:r>
      <w:proofErr w:type="spellEnd"/>
      <w:r>
        <w:t xml:space="preserve"> [10], and </w:t>
      </w:r>
      <w:proofErr w:type="spellStart"/>
      <w:r>
        <w:rPr>
          <w:rStyle w:val="Strong"/>
        </w:rPr>
        <w:t>RMFNet</w:t>
      </w:r>
      <w:proofErr w:type="spellEnd"/>
      <w:r>
        <w:t xml:space="preserve"> [12] achieved significant progress using encoder-decoder and residual frameworks. However, all relied on </w:t>
      </w:r>
      <w:r>
        <w:rPr>
          <w:rStyle w:val="Strong"/>
        </w:rPr>
        <w:t>synthetically quantized datasets</w:t>
      </w:r>
      <w:r>
        <w:t>, limiting their effectiveness on real-world scenes.</w:t>
      </w:r>
    </w:p>
    <w:p w:rsidR="00225463" w:rsidRPr="00225463" w:rsidRDefault="00225463" w:rsidP="00225463">
      <w:pPr>
        <w:pStyle w:val="IEEEHeading2"/>
        <w:rPr>
          <w:sz w:val="24"/>
        </w:rPr>
      </w:pPr>
      <w:r>
        <w:rPr>
          <w:rStyle w:val="Strong"/>
          <w:b w:val="0"/>
          <w:bCs w:val="0"/>
        </w:rPr>
        <w:t xml:space="preserve"> </w:t>
      </w:r>
      <w:r w:rsidRPr="00225463">
        <w:rPr>
          <w:rStyle w:val="Strong"/>
          <w:b w:val="0"/>
          <w:bCs w:val="0"/>
          <w:sz w:val="24"/>
        </w:rPr>
        <w:t>Degradation Models</w:t>
      </w:r>
    </w:p>
    <w:p w:rsidR="00225463" w:rsidRDefault="00225463" w:rsidP="00225463">
      <w:pPr>
        <w:pStyle w:val="NormalWeb"/>
        <w:jc w:val="both"/>
      </w:pPr>
      <w:r>
        <w:t xml:space="preserve">Recent research in image restoration emphasizes </w:t>
      </w:r>
      <w:r>
        <w:rPr>
          <w:rStyle w:val="Strong"/>
        </w:rPr>
        <w:t>realistic degradation synthesis</w:t>
      </w:r>
      <w:r>
        <w:t xml:space="preserve">. Explicit methods [14]–[16] inject Gaussian noise or blur, while </w:t>
      </w:r>
      <w:r>
        <w:rPr>
          <w:rStyle w:val="Strong"/>
        </w:rPr>
        <w:t>implicit models</w:t>
      </w:r>
      <w:r>
        <w:t xml:space="preserve"> like </w:t>
      </w:r>
      <w:r>
        <w:rPr>
          <w:rStyle w:val="Strong"/>
        </w:rPr>
        <w:t>DS-GAN</w:t>
      </w:r>
      <w:r>
        <w:t xml:space="preserve"> [20] and </w:t>
      </w:r>
      <w:proofErr w:type="spellStart"/>
      <w:r>
        <w:rPr>
          <w:rStyle w:val="Strong"/>
        </w:rPr>
        <w:t>CinGAN</w:t>
      </w:r>
      <w:proofErr w:type="spellEnd"/>
      <w:r>
        <w:t xml:space="preserve"> [21] use adversarial learning to approximate degradation. Nevertheless, these methods primarily target </w:t>
      </w:r>
      <w:proofErr w:type="spellStart"/>
      <w:r>
        <w:t>denoising</w:t>
      </w:r>
      <w:proofErr w:type="spellEnd"/>
      <w:r>
        <w:t xml:space="preserve"> and super-resolution rather than quantization distortions inherent to BDE. The lack of appropriate </w:t>
      </w:r>
      <w:r>
        <w:rPr>
          <w:rStyle w:val="Strong"/>
        </w:rPr>
        <w:t>realistic LBD–HBD datasets</w:t>
      </w:r>
      <w:r>
        <w:t xml:space="preserve"> remains a core limitation.</w:t>
      </w:r>
    </w:p>
    <w:p w:rsidR="00225463" w:rsidRPr="00225463" w:rsidRDefault="00225463" w:rsidP="00225463">
      <w:pPr>
        <w:pStyle w:val="Heading3"/>
        <w:numPr>
          <w:ilvl w:val="0"/>
          <w:numId w:val="0"/>
        </w:numPr>
        <w:ind w:left="360" w:hanging="360"/>
        <w:jc w:val="both"/>
        <w:rPr>
          <w:rFonts w:ascii="Times New Roman" w:hAnsi="Times New Roman" w:cs="Times New Roman"/>
          <w:i/>
          <w:sz w:val="24"/>
          <w:szCs w:val="24"/>
        </w:rPr>
      </w:pPr>
      <w:r w:rsidRPr="00225463">
        <w:rPr>
          <w:rStyle w:val="Strong"/>
          <w:rFonts w:ascii="Times New Roman" w:hAnsi="Times New Roman" w:cs="Times New Roman"/>
          <w:bCs/>
          <w:i/>
          <w:sz w:val="24"/>
          <w:szCs w:val="24"/>
        </w:rPr>
        <w:t>C. Image Signal Processing</w:t>
      </w:r>
    </w:p>
    <w:p w:rsidR="00225463" w:rsidRDefault="00225463" w:rsidP="00225463">
      <w:pPr>
        <w:pStyle w:val="NormalWeb"/>
        <w:jc w:val="both"/>
      </w:pPr>
      <w:r>
        <w:t xml:space="preserve">The </w:t>
      </w:r>
      <w:r>
        <w:rPr>
          <w:rStyle w:val="Strong"/>
        </w:rPr>
        <w:t>Image Signal Processing (ISP)</w:t>
      </w:r>
      <w:r>
        <w:t xml:space="preserve"> pipeline converts RAW sensor data into RGB images via operations like </w:t>
      </w:r>
      <w:proofErr w:type="spellStart"/>
      <w:r>
        <w:t>demosaicing</w:t>
      </w:r>
      <w:proofErr w:type="spellEnd"/>
      <w:r>
        <w:t xml:space="preserve">, </w:t>
      </w:r>
      <w:proofErr w:type="spellStart"/>
      <w:r>
        <w:t>color</w:t>
      </w:r>
      <w:proofErr w:type="spellEnd"/>
      <w:r>
        <w:t xml:space="preserve"> correction, and tone mapping. Quantization occurs at multiple stages due to hardware limitations. Works such as </w:t>
      </w:r>
      <w:proofErr w:type="spellStart"/>
      <w:r>
        <w:rPr>
          <w:rStyle w:val="Strong"/>
        </w:rPr>
        <w:t>CycleISP</w:t>
      </w:r>
      <w:proofErr w:type="spellEnd"/>
      <w:r>
        <w:t xml:space="preserve"> [30] and </w:t>
      </w:r>
      <w:proofErr w:type="spellStart"/>
      <w:r>
        <w:rPr>
          <w:rStyle w:val="Strong"/>
        </w:rPr>
        <w:t>DeepISP</w:t>
      </w:r>
      <w:proofErr w:type="spellEnd"/>
      <w:r>
        <w:t xml:space="preserve"> [32] </w:t>
      </w:r>
      <w:proofErr w:type="spellStart"/>
      <w:r>
        <w:t>modeled</w:t>
      </w:r>
      <w:proofErr w:type="spellEnd"/>
      <w:r>
        <w:t xml:space="preserve"> this pipeline through deep networks but could not handle </w:t>
      </w:r>
      <w:r>
        <w:rPr>
          <w:rStyle w:val="Strong"/>
        </w:rPr>
        <w:t>non-differentiable quantization</w:t>
      </w:r>
      <w:r>
        <w:t>.</w:t>
      </w:r>
      <w:r>
        <w:br/>
      </w:r>
      <w:proofErr w:type="spellStart"/>
      <w:r>
        <w:t>RealGAN</w:t>
      </w:r>
      <w:proofErr w:type="spellEnd"/>
      <w:r>
        <w:t xml:space="preserve"> overcomes this by introducing a </w:t>
      </w:r>
      <w:r>
        <w:rPr>
          <w:rStyle w:val="Strong"/>
        </w:rPr>
        <w:t>differentiable quantization distortion block</w:t>
      </w:r>
      <w:r>
        <w:t xml:space="preserve"> and </w:t>
      </w:r>
      <w:r>
        <w:rPr>
          <w:rStyle w:val="Strong"/>
        </w:rPr>
        <w:t>residual group network</w:t>
      </w:r>
      <w:r>
        <w:t xml:space="preserve">, enabling accurate end-to-end </w:t>
      </w:r>
      <w:proofErr w:type="spellStart"/>
      <w:r>
        <w:t>modeling</w:t>
      </w:r>
      <w:proofErr w:type="spellEnd"/>
      <w:r>
        <w:t xml:space="preserve"> of quantization degradation and realistic LBD synthesis.</w:t>
      </w:r>
    </w:p>
    <w:p w:rsidR="00225463" w:rsidRPr="00225463" w:rsidRDefault="00225463" w:rsidP="00225463">
      <w:pPr>
        <w:pStyle w:val="IEEEParagraph"/>
      </w:pPr>
    </w:p>
    <w:p w:rsidR="008E5996" w:rsidRDefault="00225463" w:rsidP="004E452A">
      <w:pPr>
        <w:pStyle w:val="IEEEHeading1"/>
      </w:pPr>
      <w:r>
        <w:t>PROPOSED METHODOLOGY</w:t>
      </w:r>
    </w:p>
    <w:p w:rsidR="008E5996" w:rsidRDefault="00225463" w:rsidP="00225463">
      <w:pPr>
        <w:pStyle w:val="IEEEParagraph"/>
        <w:ind w:firstLine="0"/>
      </w:pPr>
      <w:r>
        <w:lastRenderedPageBreak/>
        <w:t xml:space="preserve">The </w:t>
      </w:r>
      <w:proofErr w:type="spellStart"/>
      <w:r>
        <w:rPr>
          <w:rStyle w:val="Strong"/>
        </w:rPr>
        <w:t>RealGAN</w:t>
      </w:r>
      <w:proofErr w:type="spellEnd"/>
      <w:r>
        <w:t xml:space="preserve"> framework consists of two main stages: </w:t>
      </w:r>
      <w:r>
        <w:rPr>
          <w:rStyle w:val="Strong"/>
        </w:rPr>
        <w:t>data synthesis</w:t>
      </w:r>
      <w:r>
        <w:t xml:space="preserve"> and </w:t>
      </w:r>
      <w:r>
        <w:rPr>
          <w:rStyle w:val="Strong"/>
        </w:rPr>
        <w:t>BDE model training</w:t>
      </w:r>
      <w:r>
        <w:t>.</w:t>
      </w:r>
    </w:p>
    <w:p w:rsidR="00C06BB4" w:rsidRDefault="00181C33" w:rsidP="005B6D50">
      <w:pPr>
        <w:pStyle w:val="IEEEHeading2"/>
        <w:numPr>
          <w:ilvl w:val="0"/>
          <w:numId w:val="3"/>
        </w:numPr>
      </w:pPr>
      <w:r w:rsidRPr="00181C33">
        <w:t xml:space="preserve"> </w:t>
      </w:r>
      <w:r>
        <w:t>RAW Data Synthesis</w:t>
      </w:r>
    </w:p>
    <w:p w:rsidR="00181C33" w:rsidRDefault="00181C33" w:rsidP="00181C33">
      <w:pPr>
        <w:pStyle w:val="NormalWeb"/>
      </w:pPr>
      <w:r>
        <w:t xml:space="preserve"> High-quality HBD images are converted into RAW space using an invertible ISP </w:t>
      </w:r>
      <w:proofErr w:type="spellStart"/>
      <w:r>
        <w:t>model.Random</w:t>
      </w:r>
      <w:proofErr w:type="spellEnd"/>
      <w:r>
        <w:t xml:space="preserve"> noise sampled from a Gaussian distribution is added to</w:t>
      </w:r>
      <w:r>
        <w:t xml:space="preserve"> simulate sensor and lens </w:t>
      </w:r>
      <w:proofErr w:type="spellStart"/>
      <w:r>
        <w:t>noise.</w:t>
      </w:r>
      <w:r>
        <w:t>A</w:t>
      </w:r>
      <w:proofErr w:type="spellEnd"/>
      <w:r>
        <w:t xml:space="preserve"> </w:t>
      </w:r>
      <w:r>
        <w:rPr>
          <w:rStyle w:val="Strong"/>
        </w:rPr>
        <w:t>dynamic differentiable quantization block</w:t>
      </w:r>
      <w:r>
        <w:t xml:space="preserve"> simulates quantization losses during A/D conversion and chip computation.</w:t>
      </w:r>
    </w:p>
    <w:p w:rsidR="00C06BB4" w:rsidRDefault="00C06BB4" w:rsidP="00181C33">
      <w:pPr>
        <w:pStyle w:val="IEEEParagraph"/>
        <w:ind w:firstLine="0"/>
        <w:jc w:val="left"/>
      </w:pPr>
    </w:p>
    <w:p w:rsidR="00542C85" w:rsidRDefault="00181C33" w:rsidP="005B6D50">
      <w:pPr>
        <w:pStyle w:val="IEEEHeading2"/>
        <w:numPr>
          <w:ilvl w:val="0"/>
          <w:numId w:val="3"/>
        </w:numPr>
      </w:pPr>
      <w:r w:rsidRPr="00181C33">
        <w:t xml:space="preserve"> </w:t>
      </w:r>
      <w:r>
        <w:t>Residual Group Network</w:t>
      </w:r>
    </w:p>
    <w:p w:rsidR="00B94516" w:rsidRDefault="00181C33" w:rsidP="00181C33">
      <w:pPr>
        <w:pStyle w:val="IEEEParagraph"/>
        <w:ind w:firstLine="0"/>
      </w:pPr>
      <w:r>
        <w:t xml:space="preserve">The </w:t>
      </w:r>
      <w:r>
        <w:rPr>
          <w:rStyle w:val="Strong"/>
        </w:rPr>
        <w:t>Residual Group Network</w:t>
      </w:r>
      <w:r>
        <w:t xml:space="preserve"> forms the core of the </w:t>
      </w:r>
      <w:proofErr w:type="spellStart"/>
      <w:r>
        <w:t>RealGAN</w:t>
      </w:r>
      <w:proofErr w:type="spellEnd"/>
      <w:r>
        <w:t xml:space="preserve"> architecture, consisting of a series of residual groups integrated with dense attention blocks to effectively capture complex nonlinear mappings that occur in the camera’s image signal processing (ISP) pipeline. These residual groups are further enhanced using multi-scale dense blocks, which expand the receptive field and enable the model to learn diverse degradation patterns across different spatial resolutions. This structure allows </w:t>
      </w:r>
      <w:proofErr w:type="spellStart"/>
      <w:r>
        <w:t>RealGAN</w:t>
      </w:r>
      <w:proofErr w:type="spellEnd"/>
      <w:r>
        <w:t xml:space="preserve"> to simulate the intricate degradations and nonlinear transformations present in real-world imaging, ensuring that the generated low bit-depth images closely resemble those produced by actual camera hardware.</w:t>
      </w:r>
    </w:p>
    <w:p w:rsidR="00B2579C" w:rsidRDefault="00527D56" w:rsidP="00527D56">
      <w:pPr>
        <w:pStyle w:val="IEEETableCaption"/>
      </w:pPr>
      <w:r>
        <w:t xml:space="preserve">TABLE </w:t>
      </w:r>
      <w:r w:rsidR="005B6D50">
        <w:fldChar w:fldCharType="begin"/>
      </w:r>
      <w:r w:rsidR="005B6D50">
        <w:instrText xml:space="preserve"> SEQ TABLE \* ROMAN </w:instrText>
      </w:r>
      <w:r w:rsidR="005B6D50">
        <w:fldChar w:fldCharType="separate"/>
      </w:r>
      <w:r w:rsidR="00042F9F">
        <w:rPr>
          <w:noProof/>
        </w:rPr>
        <w:t>I</w:t>
      </w:r>
      <w:r w:rsidR="005B6D50">
        <w:rPr>
          <w:noProof/>
        </w:rPr>
        <w:fldChar w:fldCharType="end"/>
      </w:r>
      <w:r>
        <w:br w:type="textWrapping" w:clear="all"/>
      </w:r>
      <w:r w:rsidR="00CF67A9" w:rsidRPr="00CF67A9">
        <w:t xml:space="preserve"> </w:t>
      </w:r>
      <w:r w:rsidR="00CF67A9">
        <w:t xml:space="preserve">Average </w:t>
      </w:r>
      <w:r w:rsidR="00CF67A9">
        <w:t>NIM</w:t>
      </w:r>
      <w:r w:rsidR="00CF67A9">
        <w:t>A Scores on Real world test d</w:t>
      </w:r>
    </w:p>
    <w:tbl>
      <w:tblPr>
        <w:tblStyle w:val="TableGrid"/>
        <w:tblW w:w="0" w:type="auto"/>
        <w:tblLook w:val="04A0" w:firstRow="1" w:lastRow="0" w:firstColumn="1" w:lastColumn="0" w:noHBand="0" w:noVBand="1"/>
      </w:tblPr>
      <w:tblGrid>
        <w:gridCol w:w="2619"/>
        <w:gridCol w:w="2620"/>
      </w:tblGrid>
      <w:tr w:rsidR="00B2579C" w:rsidTr="00B2579C">
        <w:tc>
          <w:tcPr>
            <w:tcW w:w="2619" w:type="dxa"/>
          </w:tcPr>
          <w:p w:rsidR="00144446" w:rsidRDefault="00144446" w:rsidP="00144446">
            <w:pPr>
              <w:jc w:val="center"/>
              <w:rPr>
                <w:b/>
                <w:bCs/>
              </w:rPr>
            </w:pPr>
            <w:r>
              <w:rPr>
                <w:rStyle w:val="Strong"/>
              </w:rPr>
              <w:t>Model</w:t>
            </w:r>
          </w:p>
          <w:p w:rsidR="00B2579C" w:rsidRDefault="00B2579C" w:rsidP="00527D56">
            <w:pPr>
              <w:pStyle w:val="IEEETableCaption"/>
            </w:pPr>
          </w:p>
        </w:tc>
        <w:tc>
          <w:tcPr>
            <w:tcW w:w="2620" w:type="dxa"/>
          </w:tcPr>
          <w:p w:rsidR="00B2579C" w:rsidRPr="00144446" w:rsidRDefault="00144446" w:rsidP="00527D56">
            <w:pPr>
              <w:pStyle w:val="IEEETableCaption"/>
              <w:rPr>
                <w:b/>
                <w:sz w:val="24"/>
              </w:rPr>
            </w:pPr>
            <w:r w:rsidRPr="00144446">
              <w:rPr>
                <w:b/>
                <w:sz w:val="24"/>
              </w:rPr>
              <w:t>NIMA Score (↑ Higher Better)</w:t>
            </w:r>
          </w:p>
        </w:tc>
      </w:tr>
      <w:tr w:rsidR="00B2579C" w:rsidTr="00B2579C">
        <w:tc>
          <w:tcPr>
            <w:tcW w:w="26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tblGrid>
            <w:tr w:rsidR="00144446" w:rsidRPr="00144446" w:rsidTr="00144446">
              <w:trPr>
                <w:tblCellSpacing w:w="15" w:type="dxa"/>
              </w:trPr>
              <w:tc>
                <w:tcPr>
                  <w:tcW w:w="0" w:type="auto"/>
                  <w:vAlign w:val="center"/>
                  <w:hideMark/>
                </w:tcPr>
                <w:p w:rsidR="00144446" w:rsidRPr="00144446" w:rsidRDefault="00144446" w:rsidP="00144446">
                  <w:pPr>
                    <w:rPr>
                      <w:rFonts w:eastAsia="Times New Roman"/>
                      <w:lang w:val="en-IN" w:eastAsia="en-IN"/>
                    </w:rPr>
                  </w:pPr>
                  <w:r w:rsidRPr="00144446">
                    <w:rPr>
                      <w:rFonts w:eastAsia="Times New Roman"/>
                      <w:lang w:val="en-IN" w:eastAsia="en-IN"/>
                    </w:rPr>
                    <w:t>BE-CNN</w:t>
                  </w:r>
                </w:p>
              </w:tc>
            </w:tr>
          </w:tbl>
          <w:p w:rsidR="00144446" w:rsidRPr="00144446" w:rsidRDefault="00144446" w:rsidP="00144446">
            <w:pPr>
              <w:rPr>
                <w:rFonts w:eastAsia="Times New Roman"/>
                <w:vanish/>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4446" w:rsidRPr="00144446" w:rsidTr="00144446">
              <w:trPr>
                <w:tblCellSpacing w:w="15" w:type="dxa"/>
              </w:trPr>
              <w:tc>
                <w:tcPr>
                  <w:tcW w:w="0" w:type="auto"/>
                  <w:vAlign w:val="center"/>
                  <w:hideMark/>
                </w:tcPr>
                <w:p w:rsidR="00144446" w:rsidRPr="00144446" w:rsidRDefault="00144446" w:rsidP="00144446">
                  <w:pPr>
                    <w:rPr>
                      <w:rFonts w:eastAsia="Times New Roman"/>
                      <w:lang w:val="en-IN" w:eastAsia="en-IN"/>
                    </w:rPr>
                  </w:pPr>
                </w:p>
              </w:tc>
            </w:tr>
          </w:tbl>
          <w:p w:rsidR="00B2579C" w:rsidRPr="00BA343D" w:rsidRDefault="00B2579C" w:rsidP="00527D56">
            <w:pPr>
              <w:pStyle w:val="IEEETableCaption"/>
              <w:rPr>
                <w:sz w:val="24"/>
              </w:rPr>
            </w:pPr>
          </w:p>
        </w:tc>
        <w:tc>
          <w:tcPr>
            <w:tcW w:w="2620" w:type="dxa"/>
          </w:tcPr>
          <w:p w:rsidR="00B2579C" w:rsidRDefault="00BA343D" w:rsidP="00527D56">
            <w:pPr>
              <w:pStyle w:val="IEEETableCaption"/>
            </w:pPr>
            <w:r>
              <w:t>5.94</w:t>
            </w:r>
          </w:p>
        </w:tc>
      </w:tr>
      <w:tr w:rsidR="00B2579C" w:rsidTr="00B2579C">
        <w:tc>
          <w:tcPr>
            <w:tcW w:w="26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tblGrid>
            <w:tr w:rsidR="00144446" w:rsidRPr="00144446" w:rsidTr="00144446">
              <w:trPr>
                <w:tblCellSpacing w:w="15" w:type="dxa"/>
              </w:trPr>
              <w:tc>
                <w:tcPr>
                  <w:tcW w:w="0" w:type="auto"/>
                  <w:vAlign w:val="center"/>
                  <w:hideMark/>
                </w:tcPr>
                <w:p w:rsidR="00144446" w:rsidRPr="00144446" w:rsidRDefault="00144446" w:rsidP="00144446">
                  <w:pPr>
                    <w:jc w:val="both"/>
                    <w:rPr>
                      <w:rFonts w:eastAsia="Times New Roman"/>
                      <w:lang w:val="en-IN" w:eastAsia="en-IN"/>
                    </w:rPr>
                  </w:pPr>
                  <w:r w:rsidRPr="00144446">
                    <w:rPr>
                      <w:rFonts w:eastAsia="Times New Roman"/>
                      <w:lang w:val="en-IN" w:eastAsia="en-IN"/>
                    </w:rPr>
                    <w:t>BE-CNN</w:t>
                  </w:r>
                </w:p>
              </w:tc>
            </w:tr>
          </w:tbl>
          <w:p w:rsidR="00144446" w:rsidRPr="00144446" w:rsidRDefault="00144446" w:rsidP="00144446">
            <w:pPr>
              <w:jc w:val="both"/>
              <w:rPr>
                <w:rFonts w:eastAsia="Times New Roman"/>
                <w:vanish/>
                <w:lang w:val="en-IN" w:eastAsia="en-IN"/>
              </w:rPr>
            </w:pPr>
            <w:r w:rsidRPr="00BA343D">
              <w:rPr>
                <w:rFonts w:eastAsia="Times New Roman"/>
                <w:lang w:val="en-IN" w:eastAsia="en-IN"/>
              </w:rPr>
              <w:t xml:space="preserve">Trained with </w:t>
            </w:r>
            <w:proofErr w:type="spellStart"/>
            <w:r w:rsidRPr="00BA343D">
              <w:rPr>
                <w:rFonts w:eastAsia="Times New Roman"/>
                <w:lang w:val="en-IN" w:eastAsia="en-IN"/>
              </w:rPr>
              <w:t>RealGAN</w:t>
            </w:r>
            <w:proofErr w:type="spellEnd"/>
            <w:r w:rsidRPr="00BA343D">
              <w:rPr>
                <w:rFonts w:eastAsia="Times New Roman"/>
                <w:lang w:val="en-IN" w:eastAsia="en-IN"/>
              </w:rPr>
              <w:t xml:space="preserv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4446" w:rsidRPr="00144446" w:rsidTr="00144446">
              <w:trPr>
                <w:tblCellSpacing w:w="15" w:type="dxa"/>
              </w:trPr>
              <w:tc>
                <w:tcPr>
                  <w:tcW w:w="0" w:type="auto"/>
                  <w:vAlign w:val="center"/>
                  <w:hideMark/>
                </w:tcPr>
                <w:p w:rsidR="00144446" w:rsidRPr="00144446" w:rsidRDefault="00144446" w:rsidP="00144446">
                  <w:pPr>
                    <w:jc w:val="both"/>
                    <w:rPr>
                      <w:rFonts w:eastAsia="Times New Roman"/>
                      <w:lang w:val="en-IN" w:eastAsia="en-IN"/>
                    </w:rPr>
                  </w:pPr>
                </w:p>
              </w:tc>
            </w:tr>
          </w:tbl>
          <w:p w:rsidR="00B2579C" w:rsidRPr="00BA343D" w:rsidRDefault="00B2579C" w:rsidP="00527D56">
            <w:pPr>
              <w:pStyle w:val="IEEETableCaption"/>
              <w:rPr>
                <w:sz w:val="24"/>
              </w:rPr>
            </w:pPr>
          </w:p>
        </w:tc>
        <w:tc>
          <w:tcPr>
            <w:tcW w:w="2620" w:type="dxa"/>
          </w:tcPr>
          <w:p w:rsidR="00B2579C" w:rsidRDefault="00BA343D" w:rsidP="00527D56">
            <w:pPr>
              <w:pStyle w:val="IEEETableCaption"/>
            </w:pPr>
            <w:r>
              <w:t>6.42</w:t>
            </w:r>
          </w:p>
        </w:tc>
      </w:tr>
      <w:tr w:rsidR="00B2579C" w:rsidTr="00B2579C">
        <w:tc>
          <w:tcPr>
            <w:tcW w:w="2619" w:type="dxa"/>
          </w:tcPr>
          <w:p w:rsidR="00B2579C" w:rsidRPr="00BA343D" w:rsidRDefault="00BA343D" w:rsidP="00BA343D">
            <w:pPr>
              <w:pStyle w:val="IEEETableCaption"/>
              <w:jc w:val="both"/>
              <w:rPr>
                <w:sz w:val="24"/>
              </w:rPr>
            </w:pPr>
            <w:proofErr w:type="spellStart"/>
            <w:r w:rsidRPr="00BA343D">
              <w:rPr>
                <w:sz w:val="24"/>
              </w:rPr>
              <w:t>B</w:t>
            </w:r>
            <w:r w:rsidRPr="00BA343D">
              <w:rPr>
                <w:sz w:val="24"/>
              </w:rPr>
              <w:t>itNet</w:t>
            </w:r>
            <w:proofErr w:type="spellEnd"/>
          </w:p>
        </w:tc>
        <w:tc>
          <w:tcPr>
            <w:tcW w:w="2620" w:type="dxa"/>
          </w:tcPr>
          <w:p w:rsidR="00B2579C" w:rsidRDefault="00BA343D" w:rsidP="00527D56">
            <w:pPr>
              <w:pStyle w:val="IEEETableCaption"/>
            </w:pPr>
            <w:r>
              <w:t>6.12</w:t>
            </w:r>
          </w:p>
        </w:tc>
      </w:tr>
      <w:tr w:rsidR="00B2579C" w:rsidTr="00B2579C">
        <w:tc>
          <w:tcPr>
            <w:tcW w:w="2619" w:type="dxa"/>
          </w:tcPr>
          <w:p w:rsidR="00B2579C" w:rsidRPr="00BA343D" w:rsidRDefault="00BA343D" w:rsidP="00B2579C">
            <w:pPr>
              <w:pStyle w:val="IEEETableCaption"/>
              <w:jc w:val="both"/>
              <w:rPr>
                <w:sz w:val="24"/>
              </w:rPr>
            </w:pPr>
            <w:proofErr w:type="spellStart"/>
            <w:r w:rsidRPr="00BA343D">
              <w:rPr>
                <w:sz w:val="24"/>
              </w:rPr>
              <w:t>BitNet</w:t>
            </w:r>
            <w:proofErr w:type="spellEnd"/>
            <w:r w:rsidRPr="00BA343D">
              <w:rPr>
                <w:sz w:val="24"/>
              </w:rPr>
              <w:t xml:space="preserve"> T</w:t>
            </w:r>
            <w:r>
              <w:rPr>
                <w:sz w:val="24"/>
              </w:rPr>
              <w:t xml:space="preserve">rained with </w:t>
            </w:r>
            <w:proofErr w:type="spellStart"/>
            <w:r>
              <w:rPr>
                <w:sz w:val="24"/>
              </w:rPr>
              <w:t>realgan</w:t>
            </w:r>
            <w:proofErr w:type="spellEnd"/>
          </w:p>
        </w:tc>
        <w:tc>
          <w:tcPr>
            <w:tcW w:w="2620" w:type="dxa"/>
          </w:tcPr>
          <w:p w:rsidR="00B2579C" w:rsidRDefault="00BA343D" w:rsidP="00527D56">
            <w:pPr>
              <w:pStyle w:val="IEEETableCaption"/>
            </w:pPr>
            <w:r>
              <w:t>6.56</w:t>
            </w:r>
          </w:p>
        </w:tc>
      </w:tr>
      <w:tr w:rsidR="00B2579C" w:rsidTr="00B2579C">
        <w:tc>
          <w:tcPr>
            <w:tcW w:w="2619" w:type="dxa"/>
          </w:tcPr>
          <w:p w:rsidR="00B2579C" w:rsidRPr="00BA343D" w:rsidRDefault="00BA343D" w:rsidP="00BA343D">
            <w:pPr>
              <w:pStyle w:val="IEEETableCaption"/>
              <w:jc w:val="both"/>
              <w:rPr>
                <w:sz w:val="24"/>
              </w:rPr>
            </w:pPr>
            <w:r w:rsidRPr="00BA343D">
              <w:rPr>
                <w:sz w:val="24"/>
              </w:rPr>
              <w:t>BE-CALF</w:t>
            </w:r>
          </w:p>
        </w:tc>
        <w:tc>
          <w:tcPr>
            <w:tcW w:w="2620" w:type="dxa"/>
          </w:tcPr>
          <w:p w:rsidR="00B2579C" w:rsidRDefault="00BA343D" w:rsidP="00527D56">
            <w:pPr>
              <w:pStyle w:val="IEEETableCaption"/>
            </w:pPr>
            <w:r>
              <w:t>6.21</w:t>
            </w:r>
          </w:p>
        </w:tc>
      </w:tr>
      <w:tr w:rsidR="00B2579C" w:rsidTr="00B2579C">
        <w:tc>
          <w:tcPr>
            <w:tcW w:w="2619" w:type="dxa"/>
          </w:tcPr>
          <w:p w:rsidR="00B2579C" w:rsidRDefault="00BA343D" w:rsidP="00527D56">
            <w:pPr>
              <w:pStyle w:val="IEEETableCaption"/>
            </w:pPr>
            <w:r>
              <w:lastRenderedPageBreak/>
              <w:t xml:space="preserve">BE-CALF(Trained with </w:t>
            </w:r>
            <w:proofErr w:type="spellStart"/>
            <w:r>
              <w:t>RealGan</w:t>
            </w:r>
            <w:proofErr w:type="spellEnd"/>
          </w:p>
        </w:tc>
        <w:tc>
          <w:tcPr>
            <w:tcW w:w="2620" w:type="dxa"/>
          </w:tcPr>
          <w:p w:rsidR="00B2579C" w:rsidRDefault="00BA343D" w:rsidP="00527D56">
            <w:pPr>
              <w:pStyle w:val="IEEETableCaption"/>
            </w:pPr>
            <w:r>
              <w:t>6.63</w:t>
            </w:r>
          </w:p>
        </w:tc>
      </w:tr>
      <w:tr w:rsidR="00B2579C" w:rsidTr="00B2579C">
        <w:tc>
          <w:tcPr>
            <w:tcW w:w="2619" w:type="dxa"/>
          </w:tcPr>
          <w:p w:rsidR="00B2579C" w:rsidRDefault="00BA343D" w:rsidP="00527D56">
            <w:pPr>
              <w:pStyle w:val="IEEETableCaption"/>
            </w:pPr>
            <w:proofErr w:type="spellStart"/>
            <w:r>
              <w:t>RMFNet</w:t>
            </w:r>
            <w:proofErr w:type="spellEnd"/>
          </w:p>
        </w:tc>
        <w:tc>
          <w:tcPr>
            <w:tcW w:w="2620" w:type="dxa"/>
          </w:tcPr>
          <w:p w:rsidR="00B2579C" w:rsidRDefault="00BA343D" w:rsidP="00527D56">
            <w:pPr>
              <w:pStyle w:val="IEEETableCaption"/>
            </w:pPr>
            <w:r>
              <w:t>6.35</w:t>
            </w:r>
          </w:p>
        </w:tc>
      </w:tr>
    </w:tbl>
    <w:p w:rsidR="00B94516" w:rsidRDefault="00B94516" w:rsidP="00B94516">
      <w:pPr>
        <w:pStyle w:val="IEEEParagraph"/>
      </w:pPr>
    </w:p>
    <w:p w:rsidR="00BA343D" w:rsidRDefault="00BA343D" w:rsidP="00BA343D">
      <w:pPr>
        <w:pStyle w:val="IEEEParagraph"/>
      </w:pPr>
      <w:r>
        <w:t xml:space="preserve">The table presents average NIMA scores of several bit-depth enhancement models before and after retraining with synthetic datasets generated using </w:t>
      </w:r>
      <w:proofErr w:type="spellStart"/>
      <w:r>
        <w:t>RealGAN</w:t>
      </w:r>
      <w:proofErr w:type="spellEnd"/>
      <w:r>
        <w:t>. Higher NIMA values correspond to better perceptual image quality</w:t>
      </w:r>
      <w:r>
        <w:t>.</w:t>
      </w:r>
    </w:p>
    <w:p w:rsidR="00B94516" w:rsidRDefault="00B94516" w:rsidP="00B94516">
      <w:pPr>
        <w:pStyle w:val="IEEEParagraph"/>
      </w:pPr>
    </w:p>
    <w:p w:rsidR="00A45FCE" w:rsidRDefault="00510E95" w:rsidP="00BA343D">
      <w:pPr>
        <w:pStyle w:val="IEEEHeading3"/>
        <w:numPr>
          <w:ilvl w:val="0"/>
          <w:numId w:val="0"/>
        </w:numPr>
        <w:ind w:left="216"/>
        <w:rPr>
          <w:i w:val="0"/>
          <w:iCs/>
        </w:rPr>
      </w:pPr>
      <w:r>
        <w:rPr>
          <w:i w:val="0"/>
          <w:iCs/>
        </w:rPr>
        <w:t>.</w:t>
      </w:r>
    </w:p>
    <w:p w:rsidR="00510E95" w:rsidRDefault="00A47384" w:rsidP="00510E95">
      <w:pPr>
        <w:pStyle w:val="IEEEHeading2"/>
        <w:rPr>
          <w:lang w:val="en-GB"/>
        </w:rPr>
      </w:pPr>
      <w:r>
        <w:rPr>
          <w:lang w:val="en-GB"/>
        </w:rPr>
        <w:t>Network Architecture Component</w:t>
      </w:r>
    </w:p>
    <w:p w:rsidR="00A47384" w:rsidRDefault="00A47384" w:rsidP="00A47384">
      <w:pPr>
        <w:pStyle w:val="IEEEParagraph"/>
        <w:ind w:firstLine="0"/>
        <w:rPr>
          <w:lang w:val="en-GB"/>
        </w:rPr>
      </w:pPr>
      <w:r>
        <w:t xml:space="preserve">The figure describes the internal structure of the </w:t>
      </w:r>
      <w:r>
        <w:rPr>
          <w:rStyle w:val="Strong"/>
        </w:rPr>
        <w:t>generator network</w:t>
      </w:r>
      <w:r>
        <w:t xml:space="preserve"> in the </w:t>
      </w:r>
      <w:proofErr w:type="spellStart"/>
      <w:r>
        <w:t>RealGAN</w:t>
      </w:r>
      <w:proofErr w:type="spellEnd"/>
      <w:r>
        <w:t xml:space="preserve"> model.</w:t>
      </w:r>
      <w:r>
        <w:br/>
        <w:t>It consists of three interconnected components</w:t>
      </w:r>
      <w:proofErr w:type="gramStart"/>
      <w:r>
        <w:t>:</w:t>
      </w:r>
      <w:proofErr w:type="gramEnd"/>
      <w:r>
        <w:br/>
      </w:r>
      <w:r>
        <w:rPr>
          <w:rStyle w:val="Strong"/>
        </w:rPr>
        <w:t>(a) Residual Group</w:t>
      </w:r>
      <w:r>
        <w:t xml:space="preserve">, </w:t>
      </w:r>
      <w:r>
        <w:rPr>
          <w:rStyle w:val="Strong"/>
        </w:rPr>
        <w:t>(b) Deep Attention Block</w:t>
      </w:r>
      <w:r>
        <w:t xml:space="preserve">, and </w:t>
      </w:r>
      <w:r>
        <w:rPr>
          <w:rStyle w:val="Strong"/>
        </w:rPr>
        <w:t>(c) Multi-Scale Dense Block</w:t>
      </w:r>
      <w:r>
        <w:t>.</w:t>
      </w:r>
      <w:r>
        <w:br/>
        <w:t>Together, these modules help the network learn complex image degradations and reconstruction patterns that occur during real camera imaging and bit-depth enhancement.</w:t>
      </w:r>
    </w:p>
    <w:p w:rsidR="00510E95" w:rsidRDefault="00510E95" w:rsidP="00A47384">
      <w:pPr>
        <w:pStyle w:val="IEEEParagraph"/>
        <w:rPr>
          <w:lang w:val="en-GB"/>
        </w:rPr>
      </w:pPr>
      <w:r>
        <w:rPr>
          <w:lang w:val="en-GB"/>
        </w:rPr>
        <w:t>.</w:t>
      </w:r>
    </w:p>
    <w:p w:rsidR="002F72D0" w:rsidRDefault="002F72D0" w:rsidP="002F72D0">
      <w:pPr>
        <w:pStyle w:val="IEEEParagraph"/>
      </w:pPr>
    </w:p>
    <w:p w:rsidR="002F72D0" w:rsidRDefault="00A47384" w:rsidP="00D36B52">
      <w:pPr>
        <w:pStyle w:val="IEEEFigure"/>
      </w:pPr>
      <w:r w:rsidRPr="00A47384">
        <w:drawing>
          <wp:inline distT="0" distB="0" distL="0" distR="0" wp14:anchorId="644D18FE" wp14:editId="7CC4A7E1">
            <wp:extent cx="3189605" cy="8839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189605" cy="883957"/>
                    </a:xfrm>
                    <a:prstGeom prst="rect">
                      <a:avLst/>
                    </a:prstGeom>
                  </pic:spPr>
                </pic:pic>
              </a:graphicData>
            </a:graphic>
          </wp:inline>
        </w:drawing>
      </w:r>
    </w:p>
    <w:p w:rsidR="002F72D0" w:rsidRDefault="002F72D0" w:rsidP="00D36B52">
      <w:pPr>
        <w:pStyle w:val="IEEEFigureCaptionMulti-Lines"/>
      </w:pPr>
      <w:proofErr w:type="gramStart"/>
      <w:r>
        <w:t>Fig.</w:t>
      </w:r>
      <w:proofErr w:type="gramEnd"/>
      <w:r>
        <w:t xml:space="preserve"> </w:t>
      </w:r>
      <w:r w:rsidR="005B6D50">
        <w:fldChar w:fldCharType="begin"/>
      </w:r>
      <w:r w:rsidR="005B6D50">
        <w:instrText xml:space="preserve"> SEQ Fig. \* ARABIC  \* MERGEFORMAT </w:instrText>
      </w:r>
      <w:r w:rsidR="005B6D50">
        <w:fldChar w:fldCharType="separate"/>
      </w:r>
      <w:proofErr w:type="gramStart"/>
      <w:r w:rsidR="00042F9F">
        <w:rPr>
          <w:noProof/>
        </w:rPr>
        <w:t>1</w:t>
      </w:r>
      <w:r w:rsidR="005B6D50">
        <w:rPr>
          <w:noProof/>
        </w:rPr>
        <w:fldChar w:fldCharType="end"/>
      </w:r>
      <w:r w:rsidR="00A47384">
        <w:t xml:space="preserve">  </w:t>
      </w:r>
      <w:r w:rsidR="00A47384">
        <w:t>(a) Residual group network.</w:t>
      </w:r>
      <w:proofErr w:type="gramEnd"/>
      <w:r w:rsidR="00A47384">
        <w:t xml:space="preserve"> (b) The dense attention block in residual group. (c) The multi-scale dense block make up of three scale branches.</w:t>
      </w:r>
    </w:p>
    <w:p w:rsidR="007B5A07" w:rsidRDefault="007B5A07" w:rsidP="007B5A07">
      <w:pPr>
        <w:pStyle w:val="IEEEParagraph"/>
      </w:pPr>
    </w:p>
    <w:p w:rsidR="00A47384" w:rsidRDefault="00A47384" w:rsidP="00B80918">
      <w:pPr>
        <w:pStyle w:val="IEEEParagraph"/>
        <w:ind w:firstLine="0"/>
        <w:rPr>
          <w:lang w:val="en-GB"/>
        </w:rPr>
      </w:pPr>
      <w:r>
        <w:rPr>
          <w:lang w:val="en-GB"/>
        </w:rPr>
        <w:t>Fig</w:t>
      </w:r>
      <w:r w:rsidRPr="00A47384">
        <w:rPr>
          <w:rStyle w:val="IEEEAuthorName"/>
        </w:rPr>
        <w:t xml:space="preserve"> </w:t>
      </w:r>
      <w:r w:rsidR="00B80918" w:rsidRPr="00B80918">
        <w:rPr>
          <w:rStyle w:val="Strong"/>
          <w:b w:val="0"/>
        </w:rPr>
        <w:t>2</w:t>
      </w:r>
      <w:r w:rsidR="00B80918">
        <w:rPr>
          <w:rStyle w:val="Strong"/>
        </w:rPr>
        <w:t xml:space="preserve"> </w:t>
      </w:r>
      <w:r>
        <w:t xml:space="preserve">shows the Patch Discriminator used in </w:t>
      </w:r>
      <w:proofErr w:type="spellStart"/>
      <w:r>
        <w:t>RealGAN</w:t>
      </w:r>
      <w:proofErr w:type="spellEnd"/>
      <w:r>
        <w:t xml:space="preserve">, which evaluates image realism at the patch level rather than the entire image. This design enables the model to focus on local textures and fine details, ensuring that generated low bit-depth images maintain natural gradients and smooth transitions. To stabilize adversarial training, </w:t>
      </w:r>
      <w:r w:rsidRPr="00B80918">
        <w:rPr>
          <w:rStyle w:val="Strong"/>
          <w:b w:val="0"/>
        </w:rPr>
        <w:t>Spectral Normalization (SN)</w:t>
      </w:r>
      <w:r>
        <w:t xml:space="preserve"> is applied to all convolutional layers, constraining their weight magnitudes and preventing the discriminator from overpowering the generator. This combination of patch-based evaluation and spectral normalization improves training stability and enhances perceptual </w:t>
      </w:r>
      <w:r>
        <w:lastRenderedPageBreak/>
        <w:t>consistency between real and synthesized images</w:t>
      </w:r>
      <w:r w:rsidR="008D1045">
        <w:rPr>
          <w:lang w:val="en-GB"/>
        </w:rPr>
        <w:t xml:space="preserve"> </w:t>
      </w:r>
      <w:r w:rsidRPr="00A47384">
        <w:rPr>
          <w:lang w:val="en-GB"/>
        </w:rPr>
        <w:drawing>
          <wp:inline distT="0" distB="0" distL="0" distR="0" wp14:anchorId="7B1B2D7B" wp14:editId="5CACC5A3">
            <wp:extent cx="3189605" cy="1264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189605" cy="1264090"/>
                    </a:xfrm>
                    <a:prstGeom prst="rect">
                      <a:avLst/>
                    </a:prstGeom>
                  </pic:spPr>
                </pic:pic>
              </a:graphicData>
            </a:graphic>
          </wp:inline>
        </w:drawing>
      </w:r>
    </w:p>
    <w:p w:rsidR="00A47384" w:rsidRDefault="008D1045" w:rsidP="00A47384">
      <w:pPr>
        <w:pStyle w:val="IEEEFigureCaptionMulti-Lines"/>
      </w:pPr>
      <w:r>
        <w:rPr>
          <w:lang w:val="en-GB"/>
        </w:rPr>
        <w:t xml:space="preserve"> </w:t>
      </w:r>
      <w:proofErr w:type="gramStart"/>
      <w:r w:rsidR="00A47384">
        <w:t xml:space="preserve">Fig. </w:t>
      </w:r>
      <w:r w:rsidR="00A47384">
        <w:t>2</w:t>
      </w:r>
      <w:r w:rsidR="00A47384" w:rsidRPr="00A47384">
        <w:t xml:space="preserve"> </w:t>
      </w:r>
      <w:r w:rsidR="00A47384">
        <w:t xml:space="preserve">Architecture of the patch discriminator with spectral normalization </w:t>
      </w:r>
      <w:r w:rsidR="00A47384">
        <w:t>(a) Residual group network.</w:t>
      </w:r>
      <w:proofErr w:type="gramEnd"/>
      <w:r w:rsidR="00A47384">
        <w:t xml:space="preserve"> </w:t>
      </w:r>
    </w:p>
    <w:p w:rsidR="00DD71E8" w:rsidRDefault="00DD71E8" w:rsidP="00D36B52">
      <w:pPr>
        <w:pStyle w:val="IEEEFigure"/>
      </w:pPr>
    </w:p>
    <w:p w:rsidR="00B80918" w:rsidRDefault="00B80918" w:rsidP="00B80918">
      <w:pPr>
        <w:pStyle w:val="IEEEHeading1"/>
      </w:pPr>
      <w:r>
        <w:t xml:space="preserve">    EXPERIMENTAL SETUP AND DATASET DECRIPTION</w:t>
      </w:r>
    </w:p>
    <w:p w:rsidR="002C559D" w:rsidRDefault="002C559D" w:rsidP="00B80918">
      <w:pPr>
        <w:pStyle w:val="IEEEHeading2"/>
        <w:numPr>
          <w:ilvl w:val="0"/>
          <w:numId w:val="0"/>
        </w:numPr>
        <w:ind w:left="289" w:hanging="289"/>
      </w:pPr>
    </w:p>
    <w:p w:rsidR="0011066E" w:rsidRDefault="0011066E" w:rsidP="0011066E">
      <w:pPr>
        <w:pStyle w:val="IEEEParagraph"/>
        <w:ind w:firstLine="0"/>
      </w:pPr>
      <w:r>
        <w:t xml:space="preserve">The experiments used several publicly available datasets to test the generalization and robustness of the </w:t>
      </w:r>
      <w:proofErr w:type="spellStart"/>
      <w:r>
        <w:t>RealGAN</w:t>
      </w:r>
      <w:proofErr w:type="spellEnd"/>
      <w:r>
        <w:t xml:space="preserve"> framework. The MIT-Adobe 5K dataset, which contains 5,000 high-quality 16-bit images taken under different lighting and scene conditions, served as the main source for creating realistic low-bit-depth (LBD) samples. This dataset was ideal because of its large dynamic range and professional image quality. It helped the network learn effective mappings between high-bit-depth and quantized versions.</w:t>
      </w:r>
    </w:p>
    <w:p w:rsidR="0011066E" w:rsidRDefault="0011066E" w:rsidP="0011066E">
      <w:pPr>
        <w:pStyle w:val="IEEEParagraph"/>
      </w:pPr>
    </w:p>
    <w:p w:rsidR="0011066E" w:rsidRDefault="0011066E" w:rsidP="0011066E">
      <w:pPr>
        <w:pStyle w:val="IEEEParagraph"/>
        <w:ind w:firstLine="0"/>
      </w:pPr>
      <w:r>
        <w:t xml:space="preserve">To confirm that </w:t>
      </w:r>
      <w:proofErr w:type="spellStart"/>
      <w:r>
        <w:t>RealGAN</w:t>
      </w:r>
      <w:proofErr w:type="spellEnd"/>
      <w:r>
        <w:t xml:space="preserve"> works well in real-world imaging conditions, the researchers used the DPED dataset, which includes over 22,000 images captured by various smartphones and DSLR cameras. This dataset features complex lighting variations, exposure differences, and natural degradations found in practical camera use. It was perfect for testing how well </w:t>
      </w:r>
      <w:proofErr w:type="spellStart"/>
      <w:r>
        <w:t>RealGAN</w:t>
      </w:r>
      <w:proofErr w:type="spellEnd"/>
      <w:r>
        <w:t xml:space="preserve"> performs in uncontrolled settings. Additionally, the HDR dataset provided clean 16-bit reference images for visual comparison, ensuring that the enhanced outputs matched high dynamic range targets.</w:t>
      </w:r>
    </w:p>
    <w:p w:rsidR="0011066E" w:rsidRDefault="0011066E" w:rsidP="0011066E">
      <w:pPr>
        <w:pStyle w:val="IEEEParagraph"/>
      </w:pPr>
    </w:p>
    <w:p w:rsidR="0011066E" w:rsidRDefault="0011066E" w:rsidP="0011066E">
      <w:pPr>
        <w:pStyle w:val="IEEEParagraph"/>
        <w:ind w:firstLine="0"/>
      </w:pPr>
      <w:r>
        <w:t xml:space="preserve">All experiments were carried out using the </w:t>
      </w:r>
      <w:proofErr w:type="spellStart"/>
      <w:r>
        <w:t>PyTorch</w:t>
      </w:r>
      <w:proofErr w:type="spellEnd"/>
      <w:r>
        <w:t xml:space="preserve"> deep learning framework. The Adam optimizer, with settings β₁ = 0.5 and β₂ = 0.999, was used for efficient learning. Images were resized to 256×256 patches, and training occurred with a batch size of 8 on an NVIDIA RTX 3080Ti GPU. This setup </w:t>
      </w:r>
      <w:r>
        <w:lastRenderedPageBreak/>
        <w:t>balanced computational efficiency with memory optimization.</w:t>
      </w:r>
    </w:p>
    <w:p w:rsidR="0011066E" w:rsidRDefault="0011066E" w:rsidP="0011066E">
      <w:pPr>
        <w:pStyle w:val="IEEEParagraph"/>
      </w:pPr>
    </w:p>
    <w:p w:rsidR="006D1C2A" w:rsidRDefault="0011066E" w:rsidP="0011066E">
      <w:pPr>
        <w:pStyle w:val="IEEEParagraph"/>
        <w:ind w:firstLine="0"/>
      </w:pPr>
      <w:r>
        <w:t>Since real low-bit-depth images usually do not have corresponding high-bit-depth ground truth, it was not possible to use full-reference metrics for evaluation. Instead, the study used non-reference image quality assessment (NR-IQA) techniques to assess perceptual performance. The selected metrics—NIMA (Neural Image Assessment), NIQE (Natural Image Quality Evaluator), PIQE (Perception-based Image Quality Evaluator), and BRISQUE (Blind/</w:t>
      </w:r>
      <w:proofErr w:type="spellStart"/>
      <w:r>
        <w:t>Referenceless</w:t>
      </w:r>
      <w:proofErr w:type="spellEnd"/>
      <w:r>
        <w:t xml:space="preserve"> Image Spatial Quality Evaluator)—together measure different aspects of visual quality, including naturalness, texture realism, and perceptual smoothness. These evaluations effectively show the model’s ability to restore high-quality bit-depth information that closely matches real camera imaging characteristics</w:t>
      </w:r>
      <w:proofErr w:type="gramStart"/>
      <w:r>
        <w:t>.</w:t>
      </w:r>
      <w:r w:rsidR="00DB7E63">
        <w:rPr>
          <w:lang w:val="en-GB"/>
        </w:rPr>
        <w:t>.</w:t>
      </w:r>
      <w:proofErr w:type="gramEnd"/>
      <w:r w:rsidR="00DB7E63">
        <w:rPr>
          <w:lang w:val="en-US"/>
        </w:rPr>
        <w:t xml:space="preserve">  </w:t>
      </w:r>
    </w:p>
    <w:p w:rsidR="0062033E" w:rsidRDefault="00B80918" w:rsidP="0062033E">
      <w:pPr>
        <w:pStyle w:val="IEEEHeading1"/>
        <w:rPr>
          <w:lang w:val="en-US"/>
        </w:rPr>
      </w:pPr>
      <w:r>
        <w:rPr>
          <w:lang w:val="en-US"/>
        </w:rPr>
        <w:t>RESULT AND DISCUSSION</w:t>
      </w:r>
    </w:p>
    <w:p w:rsidR="001F6087" w:rsidRDefault="001F6087" w:rsidP="001F6087">
      <w:pPr>
        <w:pStyle w:val="IEEEParagraph"/>
        <w:rPr>
          <w:lang w:val="en-US"/>
        </w:rPr>
      </w:pPr>
    </w:p>
    <w:p w:rsidR="001F6087" w:rsidRDefault="001F6087" w:rsidP="001F6087">
      <w:pPr>
        <w:pStyle w:val="IEEEParagraph"/>
        <w:rPr>
          <w:lang w:val="en-US"/>
        </w:rPr>
      </w:pPr>
      <w:r w:rsidRPr="001F6087">
        <w:rPr>
          <w:lang w:val="en-US"/>
        </w:rPr>
        <w:drawing>
          <wp:inline distT="0" distB="0" distL="0" distR="0" wp14:anchorId="451DE6B9" wp14:editId="429AA6E9">
            <wp:extent cx="3189605" cy="1366828"/>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189605" cy="1366828"/>
                    </a:xfrm>
                    <a:prstGeom prst="rect">
                      <a:avLst/>
                    </a:prstGeom>
                  </pic:spPr>
                </pic:pic>
              </a:graphicData>
            </a:graphic>
          </wp:inline>
        </w:drawing>
      </w:r>
    </w:p>
    <w:p w:rsidR="001F6087" w:rsidRDefault="001F6087" w:rsidP="001F6087">
      <w:pPr>
        <w:pStyle w:val="NormalWeb"/>
        <w:jc w:val="both"/>
      </w:pPr>
      <w:r>
        <w:t>Fig (</w:t>
      </w:r>
      <w:r>
        <w:rPr>
          <w:lang w:val="en-US"/>
        </w:rPr>
        <w:t xml:space="preserve">3) </w:t>
      </w:r>
      <w:proofErr w:type="gramStart"/>
      <w:r w:rsidR="00E65018">
        <w:rPr>
          <w:lang w:val="en-US"/>
        </w:rPr>
        <w:t>The</w:t>
      </w:r>
      <w:proofErr w:type="gramEnd"/>
      <w:r w:rsidRPr="001F6087">
        <w:t xml:space="preserve"> </w:t>
      </w:r>
      <w:r>
        <w:t xml:space="preserve">demonstrates the visual comparison between the original 16-bit image, the quantized 8-bit version, and the enhanced output produced by </w:t>
      </w:r>
      <w:proofErr w:type="spellStart"/>
      <w:r>
        <w:t>RealGAN</w:t>
      </w:r>
      <w:proofErr w:type="spellEnd"/>
      <w:r>
        <w:t xml:space="preserve">. The quantized image exhibits visible banding, tone compression, and loss of subtle </w:t>
      </w:r>
      <w:proofErr w:type="spellStart"/>
      <w:r>
        <w:t>color</w:t>
      </w:r>
      <w:proofErr w:type="spellEnd"/>
      <w:r>
        <w:t xml:space="preserve"> transitions due to bit-depth reduction. In contrast, the </w:t>
      </w:r>
      <w:proofErr w:type="spellStart"/>
      <w:r>
        <w:t>RealGAN</w:t>
      </w:r>
      <w:proofErr w:type="spellEnd"/>
      <w:r>
        <w:t xml:space="preserve">-enhanced image restores natural smoothness and richer tonal gradients while preserving fine facial details and texture continuity. This visually confirms </w:t>
      </w:r>
      <w:proofErr w:type="spellStart"/>
      <w:r>
        <w:t>RealGAN’s</w:t>
      </w:r>
      <w:proofErr w:type="spellEnd"/>
      <w:r>
        <w:t xml:space="preserve"> ability to model quantization degradation and recover perceptual quality effectively.</w:t>
      </w:r>
    </w:p>
    <w:p w:rsidR="001F6087" w:rsidRDefault="001F6087" w:rsidP="0011066E">
      <w:pPr>
        <w:pStyle w:val="NormalWeb"/>
        <w:jc w:val="both"/>
      </w:pPr>
      <w:r>
        <w:t xml:space="preserve">Quantitative evaluation using non-reference metrics further validates this improvement. Models trained with </w:t>
      </w:r>
      <w:proofErr w:type="spellStart"/>
      <w:r>
        <w:t>RealGAN</w:t>
      </w:r>
      <w:proofErr w:type="spellEnd"/>
      <w:r>
        <w:t xml:space="preserve">-generated datasets achieved higher </w:t>
      </w:r>
      <w:r w:rsidRPr="0011066E">
        <w:rPr>
          <w:rStyle w:val="Strong"/>
          <w:b w:val="0"/>
        </w:rPr>
        <w:lastRenderedPageBreak/>
        <w:t>NIMA</w:t>
      </w:r>
      <w:r>
        <w:t xml:space="preserve"> scores, indicating better perceptual quality, and lower </w:t>
      </w:r>
      <w:r w:rsidRPr="0011066E">
        <w:rPr>
          <w:rStyle w:val="Strong"/>
          <w:b w:val="0"/>
        </w:rPr>
        <w:t>NIQE</w:t>
      </w:r>
      <w:r w:rsidRPr="0011066E">
        <w:rPr>
          <w:b/>
        </w:rPr>
        <w:t xml:space="preserve">, </w:t>
      </w:r>
      <w:r w:rsidRPr="0011066E">
        <w:rPr>
          <w:rStyle w:val="Strong"/>
          <w:b w:val="0"/>
        </w:rPr>
        <w:t>PIQE</w:t>
      </w:r>
      <w:r w:rsidRPr="0011066E">
        <w:rPr>
          <w:b/>
        </w:rPr>
        <w:t>,</w:t>
      </w:r>
      <w:r>
        <w:t xml:space="preserve"> and </w:t>
      </w:r>
      <w:r w:rsidRPr="0011066E">
        <w:rPr>
          <w:rStyle w:val="Strong"/>
          <w:b w:val="0"/>
        </w:rPr>
        <w:t>BRISQUE</w:t>
      </w:r>
      <w:r>
        <w:t xml:space="preserve"> values, reflecting improved naturalness and fewer visual distortions. For instance, the </w:t>
      </w:r>
      <w:proofErr w:type="spellStart"/>
      <w:r>
        <w:t>RealGAN</w:t>
      </w:r>
      <w:proofErr w:type="spellEnd"/>
      <w:r>
        <w:t xml:space="preserve">-trained </w:t>
      </w:r>
      <w:proofErr w:type="spellStart"/>
      <w:r>
        <w:t>RMFNet</w:t>
      </w:r>
      <w:proofErr w:type="spellEnd"/>
      <w:r>
        <w:t xml:space="preserve"> achieved a NIMA score of 6.81 compared to 6.35 without </w:t>
      </w:r>
      <w:proofErr w:type="spellStart"/>
      <w:r>
        <w:t>RealGAN</w:t>
      </w:r>
      <w:proofErr w:type="spellEnd"/>
      <w:r>
        <w:t xml:space="preserve">, along with consistent reductions across other metrics. These results collectively confirm that incorporating realistic low-bit-depth data through </w:t>
      </w:r>
      <w:proofErr w:type="spellStart"/>
      <w:r>
        <w:t>RealGAN</w:t>
      </w:r>
      <w:proofErr w:type="spellEnd"/>
      <w:r>
        <w:t xml:space="preserve"> significantly enhances both visual quality and model generalization to real-world images.</w:t>
      </w:r>
    </w:p>
    <w:p w:rsidR="0011066E" w:rsidRDefault="0011066E" w:rsidP="0011066E">
      <w:pPr>
        <w:pStyle w:val="NormalWeb"/>
        <w:jc w:val="both"/>
      </w:pPr>
      <w:r>
        <w:t xml:space="preserve">These improvements can be attributed to </w:t>
      </w:r>
      <w:proofErr w:type="spellStart"/>
      <w:r>
        <w:t>RealGAN’s</w:t>
      </w:r>
      <w:proofErr w:type="spellEnd"/>
      <w:r>
        <w:t xml:space="preserve"> ability to more accurately model the real-world image signal processing (ISP) pipeline. By incorporating a </w:t>
      </w:r>
      <w:r>
        <w:rPr>
          <w:rStyle w:val="Strong"/>
        </w:rPr>
        <w:t>differentiable quantization distortion block</w:t>
      </w:r>
      <w:r>
        <w:t xml:space="preserve">, </w:t>
      </w:r>
      <w:proofErr w:type="spellStart"/>
      <w:r>
        <w:t>RealGAN</w:t>
      </w:r>
      <w:proofErr w:type="spellEnd"/>
      <w:r>
        <w:t xml:space="preserve"> simulates the quantization and tone-mapping operations that occur in actual camera systems, enabling the network to generate realistic low-bit-depth (LBD) samples. This realistic data synthesis provides a more representative training distribution, allowing bit-depth enhancement models to learn meaningful mappings between degraded and high-quality images. Unlike conventional quantization-based methods that rely on artificial bit reduction, </w:t>
      </w:r>
      <w:proofErr w:type="spellStart"/>
      <w:r>
        <w:t>RealGAN’s</w:t>
      </w:r>
      <w:proofErr w:type="spellEnd"/>
      <w:r>
        <w:t xml:space="preserve"> camera-aware degradation </w:t>
      </w:r>
      <w:proofErr w:type="spellStart"/>
      <w:r>
        <w:t>modeling</w:t>
      </w:r>
      <w:proofErr w:type="spellEnd"/>
      <w:r>
        <w:t xml:space="preserve"> captures sensor noise, </w:t>
      </w:r>
      <w:proofErr w:type="spellStart"/>
      <w:r>
        <w:t>color</w:t>
      </w:r>
      <w:proofErr w:type="spellEnd"/>
      <w:r>
        <w:t xml:space="preserve"> compression, and tone response nonlinearity, leading to significantly improved perceptual realism in the restored outputs.</w:t>
      </w:r>
    </w:p>
    <w:p w:rsidR="0011066E" w:rsidRDefault="0011066E" w:rsidP="0011066E">
      <w:pPr>
        <w:pStyle w:val="NormalWeb"/>
        <w:jc w:val="both"/>
      </w:pPr>
      <w:r>
        <w:t xml:space="preserve">Moreover, the </w:t>
      </w:r>
      <w:r>
        <w:rPr>
          <w:rStyle w:val="Strong"/>
        </w:rPr>
        <w:t>residual attention-based generator architecture</w:t>
      </w:r>
      <w:r>
        <w:t xml:space="preserve"> enhances feature representation by combining multi-scale dense blocks and channel attention mechanisms. This design enables the model to focus adaptively on important spatial features, thereby recovering fine details while maintaining smooth tonal transitions. The </w:t>
      </w:r>
      <w:r w:rsidRPr="0011066E">
        <w:rPr>
          <w:rStyle w:val="Strong"/>
          <w:b w:val="0"/>
        </w:rPr>
        <w:t>patch discriminator with spectral normalization</w:t>
      </w:r>
      <w:r w:rsidRPr="0011066E">
        <w:rPr>
          <w:b/>
        </w:rPr>
        <w:t xml:space="preserve"> </w:t>
      </w:r>
      <w:r>
        <w:t xml:space="preserve">further refines the results by enforcing local texture realism, penalizing unnatural gradients, and preventing </w:t>
      </w:r>
      <w:proofErr w:type="spellStart"/>
      <w:r>
        <w:t>overfitting</w:t>
      </w:r>
      <w:proofErr w:type="spellEnd"/>
      <w:r>
        <w:t xml:space="preserve"> during adversarial training. Together, these architectural components and data synthesis techniques ensure stable convergence, reduced </w:t>
      </w:r>
      <w:proofErr w:type="spellStart"/>
      <w:r>
        <w:t>artifacts</w:t>
      </w:r>
      <w:proofErr w:type="spellEnd"/>
      <w:r>
        <w:t>, and visually coherent bit-depth enhancement results.</w:t>
      </w:r>
    </w:p>
    <w:p w:rsidR="0011066E" w:rsidRDefault="0011066E" w:rsidP="00B95495">
      <w:pPr>
        <w:pStyle w:val="NormalWeb"/>
        <w:jc w:val="both"/>
      </w:pPr>
      <w:r>
        <w:lastRenderedPageBreak/>
        <w:t xml:space="preserve">Qualitative results across multiple datasets, including </w:t>
      </w:r>
      <w:r>
        <w:rPr>
          <w:rStyle w:val="Strong"/>
        </w:rPr>
        <w:t>DPED</w:t>
      </w:r>
      <w:r>
        <w:t xml:space="preserve">, </w:t>
      </w:r>
      <w:proofErr w:type="spellStart"/>
      <w:r>
        <w:rPr>
          <w:rStyle w:val="Strong"/>
        </w:rPr>
        <w:t>RealSR</w:t>
      </w:r>
      <w:proofErr w:type="spellEnd"/>
      <w:r>
        <w:t xml:space="preserve">, and </w:t>
      </w:r>
      <w:r>
        <w:rPr>
          <w:rStyle w:val="Strong"/>
        </w:rPr>
        <w:t>OST300</w:t>
      </w:r>
      <w:r>
        <w:t xml:space="preserve">, further demonstrate the superiority of </w:t>
      </w:r>
      <w:proofErr w:type="spellStart"/>
      <w:r>
        <w:t>RealGAN</w:t>
      </w:r>
      <w:proofErr w:type="spellEnd"/>
      <w:r>
        <w:t xml:space="preserve">-trained models. The enhanced outputs display smoother backgrounds, sharper edges, and reduced contouring compared to those trained on conventionally quantized datasets. The restored images exhibit more natural </w:t>
      </w:r>
      <w:proofErr w:type="spellStart"/>
      <w:r>
        <w:t>color</w:t>
      </w:r>
      <w:proofErr w:type="spellEnd"/>
      <w:r>
        <w:t xml:space="preserve"> balance and tonal consistency, especially in complex textures such as hair, fabric, and skin. Such results indicate that </w:t>
      </w:r>
      <w:proofErr w:type="spellStart"/>
      <w:r>
        <w:t>RealGAN</w:t>
      </w:r>
      <w:proofErr w:type="spellEnd"/>
      <w:r>
        <w:t xml:space="preserve"> not only improves objective quality scores but also achieves perceptual fidelity that aligns closely with real photographic characteristics.</w:t>
      </w:r>
    </w:p>
    <w:p w:rsidR="0011066E" w:rsidRPr="005B6D50" w:rsidRDefault="0011066E" w:rsidP="005B6D50">
      <w:pPr>
        <w:pStyle w:val="Caption"/>
        <w:jc w:val="both"/>
        <w:rPr>
          <w:b w:val="0"/>
          <w:sz w:val="24"/>
          <w:szCs w:val="24"/>
        </w:rPr>
      </w:pPr>
      <w:r w:rsidRPr="005B6D50">
        <w:rPr>
          <w:b w:val="0"/>
          <w:sz w:val="24"/>
          <w:szCs w:val="24"/>
        </w:rPr>
        <w:t xml:space="preserve">Overall, the experimental findings confirm that </w:t>
      </w:r>
      <w:proofErr w:type="spellStart"/>
      <w:r w:rsidRPr="005B6D50">
        <w:rPr>
          <w:b w:val="0"/>
          <w:sz w:val="24"/>
          <w:szCs w:val="24"/>
        </w:rPr>
        <w:t>RealGAN</w:t>
      </w:r>
      <w:proofErr w:type="spellEnd"/>
      <w:r w:rsidRPr="005B6D50">
        <w:rPr>
          <w:b w:val="0"/>
          <w:sz w:val="24"/>
          <w:szCs w:val="24"/>
        </w:rPr>
        <w:t xml:space="preserve"> bridges the gap between synthetic and real-world data by learning realistic degradation distributions through camera </w:t>
      </w:r>
      <w:proofErr w:type="spellStart"/>
      <w:r w:rsidRPr="005B6D50">
        <w:rPr>
          <w:b w:val="0"/>
          <w:sz w:val="24"/>
          <w:szCs w:val="24"/>
        </w:rPr>
        <w:t>modeling</w:t>
      </w:r>
      <w:proofErr w:type="spellEnd"/>
      <w:r w:rsidRPr="005B6D50">
        <w:rPr>
          <w:b w:val="0"/>
          <w:sz w:val="24"/>
          <w:szCs w:val="24"/>
        </w:rPr>
        <w:t>. This enables existing bit-depth enhancement networks to generalize effectively across diverse imaging devices and conditions, offering a robust solution for perceptual image restoration in real-world applications</w:t>
      </w:r>
    </w:p>
    <w:p w:rsidR="0011066E" w:rsidRDefault="0011066E" w:rsidP="001F6087">
      <w:pPr>
        <w:pStyle w:val="NormalWeb"/>
        <w:jc w:val="both"/>
      </w:pPr>
    </w:p>
    <w:p w:rsidR="001F6087" w:rsidRDefault="001F6087" w:rsidP="001F6087">
      <w:pPr>
        <w:pStyle w:val="IEEEHeading1"/>
        <w:rPr>
          <w:lang w:val="en-US"/>
        </w:rPr>
      </w:pPr>
      <w:r>
        <w:rPr>
          <w:lang w:val="en-US"/>
        </w:rPr>
        <w:t xml:space="preserve"> CONCLUSION AND FUTURE WORK</w:t>
      </w:r>
    </w:p>
    <w:p w:rsidR="0011066E" w:rsidRDefault="0062033E" w:rsidP="0011066E">
      <w:pPr>
        <w:pStyle w:val="NormalWeb"/>
        <w:jc w:val="both"/>
      </w:pPr>
      <w:r>
        <w:rPr>
          <w:lang w:val="en-GB"/>
        </w:rPr>
        <w:t>The</w:t>
      </w:r>
      <w:r w:rsidR="001F6087" w:rsidRPr="001F6087">
        <w:t xml:space="preserve"> </w:t>
      </w:r>
      <w:r w:rsidR="0011066E">
        <w:t xml:space="preserve">In this work, the </w:t>
      </w:r>
      <w:proofErr w:type="spellStart"/>
      <w:r w:rsidR="0011066E">
        <w:t>RealGAN</w:t>
      </w:r>
      <w:proofErr w:type="spellEnd"/>
      <w:r w:rsidR="0011066E">
        <w:t xml:space="preserve"> framework was explored as an effective method for realistic bit-depth enhancement through simulating the camera imaging process. Unlike traditional methods that depend on synthetic quantization, </w:t>
      </w:r>
      <w:proofErr w:type="spellStart"/>
      <w:r w:rsidR="0011066E">
        <w:t>RealGAN</w:t>
      </w:r>
      <w:proofErr w:type="spellEnd"/>
      <w:r w:rsidR="0011066E">
        <w:t xml:space="preserve"> introduces a differentiable quantization distortion block and a residual attention-based generator. This </w:t>
      </w:r>
      <w:r w:rsidR="0011066E">
        <w:lastRenderedPageBreak/>
        <w:t xml:space="preserve">allows it to model real-world degradations more accurately. Experimental results showed significant improvements in various perceptual quality metrics, including NIMA, NIQE, PIQE, and BRISQUE. This confirms </w:t>
      </w:r>
      <w:proofErr w:type="spellStart"/>
      <w:r w:rsidR="0011066E">
        <w:t>RealGAN's</w:t>
      </w:r>
      <w:proofErr w:type="spellEnd"/>
      <w:r w:rsidR="0011066E">
        <w:t xml:space="preserve"> ability to generate visually consistent and high-quality enhanced images. </w:t>
      </w:r>
    </w:p>
    <w:p w:rsidR="0011066E" w:rsidRDefault="0011066E" w:rsidP="0011066E">
      <w:pPr>
        <w:pStyle w:val="NormalWeb"/>
        <w:jc w:val="both"/>
      </w:pPr>
      <w:r>
        <w:t>For future work, the framework can expand to support multi-sensor and multi-device image pipelines. This will enable broader use across di</w:t>
      </w:r>
      <w:bookmarkStart w:id="0" w:name="_GoBack"/>
      <w:bookmarkEnd w:id="0"/>
      <w:r>
        <w:t xml:space="preserve">fferent imaging systems. Additionally, integrating transformer-based architectures or loss functions guided by perception could improve feature representation and image realism. Expanding the </w:t>
      </w:r>
      <w:proofErr w:type="spellStart"/>
      <w:r>
        <w:t>RealGAN</w:t>
      </w:r>
      <w:proofErr w:type="spellEnd"/>
      <w:r>
        <w:t xml:space="preserve"> approach to handle high dynamic range (HDR) and video bit-depth enhancement is also a promising direction for future research.</w:t>
      </w:r>
    </w:p>
    <w:p w:rsidR="00A9318B" w:rsidRDefault="00A9318B" w:rsidP="001F6087">
      <w:pPr>
        <w:pStyle w:val="NormalWeb"/>
        <w:jc w:val="both"/>
      </w:pPr>
    </w:p>
    <w:p w:rsidR="001928FB" w:rsidRPr="001F6087" w:rsidRDefault="001928FB" w:rsidP="001F6087">
      <w:pPr>
        <w:pStyle w:val="IEEEHeading1"/>
        <w:numPr>
          <w:ilvl w:val="0"/>
          <w:numId w:val="0"/>
        </w:numPr>
        <w:jc w:val="both"/>
        <w:rPr>
          <w:szCs w:val="20"/>
        </w:rPr>
      </w:pPr>
      <w:r>
        <w:t>References</w:t>
      </w:r>
    </w:p>
    <w:p w:rsidR="00B80918" w:rsidRPr="001F6087" w:rsidRDefault="0062033E" w:rsidP="001F6087">
      <w:pPr>
        <w:jc w:val="both"/>
        <w:rPr>
          <w:sz w:val="20"/>
          <w:szCs w:val="20"/>
        </w:rPr>
      </w:pPr>
      <w:r w:rsidRPr="001F6087">
        <w:rPr>
          <w:sz w:val="20"/>
          <w:szCs w:val="20"/>
        </w:rPr>
        <w:t xml:space="preserve"> </w:t>
      </w:r>
      <w:r w:rsidR="00B80918" w:rsidRPr="001F6087">
        <w:rPr>
          <w:sz w:val="20"/>
          <w:szCs w:val="20"/>
        </w:rPr>
        <w:t>[1] J. Liu et al., “Learning to Generate Realistic Images for Bit-Depth Enhancement via Camera Imaging Processing,” IEEE Transactions on Multimedia, vol. 27, pp. 3821–3832, 2025.</w:t>
      </w:r>
    </w:p>
    <w:p w:rsidR="00B80918" w:rsidRPr="001F6087" w:rsidRDefault="00B80918" w:rsidP="001F6087">
      <w:pPr>
        <w:jc w:val="both"/>
        <w:rPr>
          <w:sz w:val="20"/>
          <w:szCs w:val="20"/>
        </w:rPr>
      </w:pPr>
      <w:r w:rsidRPr="001F6087">
        <w:rPr>
          <w:sz w:val="20"/>
          <w:szCs w:val="20"/>
        </w:rPr>
        <w:t xml:space="preserve">[2] Y. Su et al., “Photo-realistic Image Bit-Depth Enhancement via Residual Transposed Convolutional Neural Network,” </w:t>
      </w:r>
      <w:proofErr w:type="spellStart"/>
      <w:r w:rsidRPr="001F6087">
        <w:rPr>
          <w:sz w:val="20"/>
          <w:szCs w:val="20"/>
        </w:rPr>
        <w:t>Neurocomputing</w:t>
      </w:r>
      <w:proofErr w:type="spellEnd"/>
      <w:r w:rsidRPr="001F6087">
        <w:rPr>
          <w:sz w:val="20"/>
          <w:szCs w:val="20"/>
        </w:rPr>
        <w:t>, vol. 347, 2019.</w:t>
      </w:r>
    </w:p>
    <w:p w:rsidR="00B80918" w:rsidRPr="001F6087" w:rsidRDefault="00B80918" w:rsidP="001F6087">
      <w:pPr>
        <w:jc w:val="both"/>
        <w:rPr>
          <w:sz w:val="20"/>
          <w:szCs w:val="20"/>
        </w:rPr>
      </w:pPr>
      <w:r w:rsidRPr="001F6087">
        <w:rPr>
          <w:sz w:val="20"/>
          <w:szCs w:val="20"/>
        </w:rPr>
        <w:t xml:space="preserve">[3] J. </w:t>
      </w:r>
      <w:proofErr w:type="spellStart"/>
      <w:r w:rsidRPr="001F6087">
        <w:rPr>
          <w:sz w:val="20"/>
          <w:szCs w:val="20"/>
        </w:rPr>
        <w:t>Byun</w:t>
      </w:r>
      <w:proofErr w:type="spellEnd"/>
      <w:r w:rsidRPr="001F6087">
        <w:rPr>
          <w:sz w:val="20"/>
          <w:szCs w:val="20"/>
        </w:rPr>
        <w:t>, K. Shim, and C. Kim, “</w:t>
      </w:r>
      <w:proofErr w:type="spellStart"/>
      <w:r w:rsidRPr="001F6087">
        <w:rPr>
          <w:sz w:val="20"/>
          <w:szCs w:val="20"/>
        </w:rPr>
        <w:t>BitNet</w:t>
      </w:r>
      <w:proofErr w:type="spellEnd"/>
      <w:r w:rsidRPr="001F6087">
        <w:rPr>
          <w:sz w:val="20"/>
          <w:szCs w:val="20"/>
        </w:rPr>
        <w:t>: Learning-Based Bit-Depth Expansion,” in Proc. ACCV, 2018.</w:t>
      </w:r>
    </w:p>
    <w:p w:rsidR="00B80918" w:rsidRPr="001F6087" w:rsidRDefault="00B80918" w:rsidP="001F6087">
      <w:pPr>
        <w:jc w:val="both"/>
        <w:rPr>
          <w:sz w:val="20"/>
          <w:szCs w:val="20"/>
        </w:rPr>
      </w:pPr>
      <w:proofErr w:type="gramStart"/>
      <w:r w:rsidRPr="001F6087">
        <w:rPr>
          <w:sz w:val="20"/>
          <w:szCs w:val="20"/>
        </w:rPr>
        <w:t xml:space="preserve">[4] J. Liu et al., “Residual-Guided </w:t>
      </w:r>
      <w:proofErr w:type="spellStart"/>
      <w:r w:rsidRPr="001F6087">
        <w:rPr>
          <w:sz w:val="20"/>
          <w:szCs w:val="20"/>
        </w:rPr>
        <w:t>Multiscale</w:t>
      </w:r>
      <w:proofErr w:type="spellEnd"/>
      <w:r w:rsidRPr="001F6087">
        <w:rPr>
          <w:sz w:val="20"/>
          <w:szCs w:val="20"/>
        </w:rPr>
        <w:t xml:space="preserve"> Fusion Network for Bit-Depth Enhancement,” IEEE TCSVT, vol. 32, no. 5, 2022.</w:t>
      </w:r>
      <w:proofErr w:type="gramEnd"/>
    </w:p>
    <w:p w:rsidR="00B80918" w:rsidRPr="001F6087" w:rsidRDefault="00B80918" w:rsidP="001F6087">
      <w:pPr>
        <w:jc w:val="both"/>
        <w:rPr>
          <w:sz w:val="20"/>
          <w:szCs w:val="20"/>
        </w:rPr>
      </w:pPr>
      <w:r w:rsidRPr="001F6087">
        <w:rPr>
          <w:sz w:val="20"/>
          <w:szCs w:val="20"/>
        </w:rPr>
        <w:t xml:space="preserve">[5] A. </w:t>
      </w:r>
      <w:proofErr w:type="spellStart"/>
      <w:r w:rsidRPr="001F6087">
        <w:rPr>
          <w:sz w:val="20"/>
          <w:szCs w:val="20"/>
        </w:rPr>
        <w:t>Ignatov</w:t>
      </w:r>
      <w:proofErr w:type="spellEnd"/>
      <w:r w:rsidRPr="001F6087">
        <w:rPr>
          <w:sz w:val="20"/>
          <w:szCs w:val="20"/>
        </w:rPr>
        <w:t xml:space="preserve"> et al., “DSLR-Quality Photos on Mobile Devices with Deep Convolutional Networks,” in Proc. ICCV, 2017.</w:t>
      </w:r>
    </w:p>
    <w:p w:rsidR="00877D4C" w:rsidRDefault="00877D4C" w:rsidP="001F6087">
      <w:pPr>
        <w:pStyle w:val="IEEEReferenceItem"/>
        <w:numPr>
          <w:ilvl w:val="0"/>
          <w:numId w:val="0"/>
        </w:numPr>
        <w:ind w:left="432"/>
        <w:sectPr w:rsidR="00877D4C" w:rsidSect="00E06664">
          <w:type w:val="continuous"/>
          <w:pgSz w:w="11906" w:h="16838"/>
          <w:pgMar w:top="1077" w:right="811" w:bottom="2438" w:left="811" w:header="709" w:footer="709" w:gutter="0"/>
          <w:cols w:num="2" w:space="238"/>
          <w:docGrid w:linePitch="360"/>
        </w:sectPr>
      </w:pPr>
    </w:p>
    <w:p w:rsidR="00877D4C" w:rsidRPr="0003296C" w:rsidRDefault="00877D4C" w:rsidP="001F6087">
      <w:pPr>
        <w:pStyle w:val="IEEEReferenceItem"/>
        <w:numPr>
          <w:ilvl w:val="0"/>
          <w:numId w:val="0"/>
        </w:numPr>
      </w:pPr>
    </w:p>
    <w:sectPr w:rsidR="00877D4C" w:rsidRPr="0003296C" w:rsidSect="00E06664">
      <w:type w:val="continuous"/>
      <w:pgSz w:w="11906" w:h="16838"/>
      <w:pgMar w:top="1077" w:right="811" w:bottom="2438" w:left="811" w:header="709" w:footer="709" w:gutter="0"/>
      <w:cols w:num="2"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E2E4D"/>
    <w:multiLevelType w:val="multilevel"/>
    <w:tmpl w:val="129C5206"/>
    <w:lvl w:ilvl="0">
      <w:start w:val="1"/>
      <w:numFmt w:val="upperRoman"/>
      <w:pStyle w:val="IEEEHeading1"/>
      <w:lvlText w:val="%1."/>
      <w:lvlJc w:val="left"/>
      <w:pPr>
        <w:tabs>
          <w:tab w:val="num" w:pos="1281"/>
        </w:tabs>
        <w:ind w:left="1281"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0"/>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AU" w:vendorID="64" w:dllVersion="131078" w:nlCheck="1" w:checkStyle="1"/>
  <w:activeWritingStyle w:appName="MSWord" w:lang="en-GB" w:vendorID="64" w:dllVersion="131078" w:nlCheck="1" w:checkStyle="1"/>
  <w:activeWritingStyle w:appName="MSWord" w:lang="en-US" w:vendorID="64" w:dllVersion="131078" w:nlCheck="1" w:checkStyle="1"/>
  <w:activeWritingStyle w:appName="MSWord" w:lang="en-IN"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6FBB"/>
    <w:rsid w:val="000002E1"/>
    <w:rsid w:val="00017719"/>
    <w:rsid w:val="00027F1D"/>
    <w:rsid w:val="0003296C"/>
    <w:rsid w:val="00042F9F"/>
    <w:rsid w:val="00054421"/>
    <w:rsid w:val="00062E46"/>
    <w:rsid w:val="00074AC8"/>
    <w:rsid w:val="00081408"/>
    <w:rsid w:val="00081EBE"/>
    <w:rsid w:val="00086EDC"/>
    <w:rsid w:val="000B36A3"/>
    <w:rsid w:val="000C013C"/>
    <w:rsid w:val="000E3F84"/>
    <w:rsid w:val="001056DF"/>
    <w:rsid w:val="0011066E"/>
    <w:rsid w:val="00114025"/>
    <w:rsid w:val="001160D2"/>
    <w:rsid w:val="001348A5"/>
    <w:rsid w:val="00144446"/>
    <w:rsid w:val="00151B8E"/>
    <w:rsid w:val="00181C33"/>
    <w:rsid w:val="00182170"/>
    <w:rsid w:val="001928FB"/>
    <w:rsid w:val="00192BC7"/>
    <w:rsid w:val="001A50EA"/>
    <w:rsid w:val="001F16CD"/>
    <w:rsid w:val="001F47D2"/>
    <w:rsid w:val="001F6087"/>
    <w:rsid w:val="0022285A"/>
    <w:rsid w:val="00224C61"/>
    <w:rsid w:val="00225463"/>
    <w:rsid w:val="0027227B"/>
    <w:rsid w:val="00273AC7"/>
    <w:rsid w:val="00273D2C"/>
    <w:rsid w:val="00285ECD"/>
    <w:rsid w:val="00290E1B"/>
    <w:rsid w:val="00291B17"/>
    <w:rsid w:val="002A6742"/>
    <w:rsid w:val="002C1A7F"/>
    <w:rsid w:val="002C4239"/>
    <w:rsid w:val="002C559D"/>
    <w:rsid w:val="002D2D42"/>
    <w:rsid w:val="002F72D0"/>
    <w:rsid w:val="003003AB"/>
    <w:rsid w:val="00311C49"/>
    <w:rsid w:val="0032119E"/>
    <w:rsid w:val="00321304"/>
    <w:rsid w:val="00331F84"/>
    <w:rsid w:val="003950A4"/>
    <w:rsid w:val="003E3577"/>
    <w:rsid w:val="003F3A61"/>
    <w:rsid w:val="00410A5D"/>
    <w:rsid w:val="00414909"/>
    <w:rsid w:val="00425A6A"/>
    <w:rsid w:val="00426FBB"/>
    <w:rsid w:val="0047429A"/>
    <w:rsid w:val="0048374C"/>
    <w:rsid w:val="0048771D"/>
    <w:rsid w:val="004A6605"/>
    <w:rsid w:val="004C45FA"/>
    <w:rsid w:val="004E1BD8"/>
    <w:rsid w:val="004E452A"/>
    <w:rsid w:val="004E78E3"/>
    <w:rsid w:val="005004BF"/>
    <w:rsid w:val="00502E89"/>
    <w:rsid w:val="00510E95"/>
    <w:rsid w:val="00527D56"/>
    <w:rsid w:val="0053221F"/>
    <w:rsid w:val="00536FAE"/>
    <w:rsid w:val="00542C85"/>
    <w:rsid w:val="00553510"/>
    <w:rsid w:val="00554186"/>
    <w:rsid w:val="005741D5"/>
    <w:rsid w:val="00585769"/>
    <w:rsid w:val="00591130"/>
    <w:rsid w:val="005A3F28"/>
    <w:rsid w:val="005A40BE"/>
    <w:rsid w:val="005B13E2"/>
    <w:rsid w:val="005B47D7"/>
    <w:rsid w:val="005B6D50"/>
    <w:rsid w:val="005C5526"/>
    <w:rsid w:val="005C62C6"/>
    <w:rsid w:val="005D7B9E"/>
    <w:rsid w:val="005F0834"/>
    <w:rsid w:val="005F6DC3"/>
    <w:rsid w:val="00601A8E"/>
    <w:rsid w:val="0062033E"/>
    <w:rsid w:val="00624482"/>
    <w:rsid w:val="0064799C"/>
    <w:rsid w:val="00654156"/>
    <w:rsid w:val="006B4130"/>
    <w:rsid w:val="006B47CA"/>
    <w:rsid w:val="006C7AAA"/>
    <w:rsid w:val="006D1C2A"/>
    <w:rsid w:val="006D264F"/>
    <w:rsid w:val="006D5EDB"/>
    <w:rsid w:val="006E2A8D"/>
    <w:rsid w:val="006E7574"/>
    <w:rsid w:val="00703430"/>
    <w:rsid w:val="007069BE"/>
    <w:rsid w:val="00725B3E"/>
    <w:rsid w:val="00745C86"/>
    <w:rsid w:val="00764603"/>
    <w:rsid w:val="0076604D"/>
    <w:rsid w:val="00790909"/>
    <w:rsid w:val="007A7D0E"/>
    <w:rsid w:val="007B5A07"/>
    <w:rsid w:val="007D3E71"/>
    <w:rsid w:val="007E5D6A"/>
    <w:rsid w:val="007E645D"/>
    <w:rsid w:val="007F75CA"/>
    <w:rsid w:val="00821E08"/>
    <w:rsid w:val="00834EFD"/>
    <w:rsid w:val="00844B24"/>
    <w:rsid w:val="0084515F"/>
    <w:rsid w:val="0085092D"/>
    <w:rsid w:val="00877D4C"/>
    <w:rsid w:val="00883903"/>
    <w:rsid w:val="0089763B"/>
    <w:rsid w:val="008B6AE3"/>
    <w:rsid w:val="008D1045"/>
    <w:rsid w:val="008E5996"/>
    <w:rsid w:val="00901AE1"/>
    <w:rsid w:val="009205B4"/>
    <w:rsid w:val="00955B59"/>
    <w:rsid w:val="00992262"/>
    <w:rsid w:val="009926BC"/>
    <w:rsid w:val="009A4319"/>
    <w:rsid w:val="009A6C3F"/>
    <w:rsid w:val="009B73F2"/>
    <w:rsid w:val="009C12BD"/>
    <w:rsid w:val="009C50FE"/>
    <w:rsid w:val="00A03E75"/>
    <w:rsid w:val="00A32BFA"/>
    <w:rsid w:val="00A45FCE"/>
    <w:rsid w:val="00A47384"/>
    <w:rsid w:val="00A75671"/>
    <w:rsid w:val="00A773CC"/>
    <w:rsid w:val="00A9318B"/>
    <w:rsid w:val="00A94AC1"/>
    <w:rsid w:val="00AB18B7"/>
    <w:rsid w:val="00AD335D"/>
    <w:rsid w:val="00AF792B"/>
    <w:rsid w:val="00B2579C"/>
    <w:rsid w:val="00B55D5E"/>
    <w:rsid w:val="00B80918"/>
    <w:rsid w:val="00B94516"/>
    <w:rsid w:val="00B95495"/>
    <w:rsid w:val="00BA343D"/>
    <w:rsid w:val="00BB2855"/>
    <w:rsid w:val="00BD19C1"/>
    <w:rsid w:val="00BD25B8"/>
    <w:rsid w:val="00C012E1"/>
    <w:rsid w:val="00C06BB4"/>
    <w:rsid w:val="00C10D20"/>
    <w:rsid w:val="00C12E0C"/>
    <w:rsid w:val="00C21916"/>
    <w:rsid w:val="00C31B13"/>
    <w:rsid w:val="00C457CA"/>
    <w:rsid w:val="00C57FB7"/>
    <w:rsid w:val="00C65F3F"/>
    <w:rsid w:val="00C72414"/>
    <w:rsid w:val="00C8667B"/>
    <w:rsid w:val="00CA4CE3"/>
    <w:rsid w:val="00CD4F3F"/>
    <w:rsid w:val="00CF67A9"/>
    <w:rsid w:val="00D311F8"/>
    <w:rsid w:val="00D36B52"/>
    <w:rsid w:val="00D377C8"/>
    <w:rsid w:val="00D41274"/>
    <w:rsid w:val="00D414FE"/>
    <w:rsid w:val="00D43BF3"/>
    <w:rsid w:val="00D767BB"/>
    <w:rsid w:val="00D939B0"/>
    <w:rsid w:val="00DB0D8D"/>
    <w:rsid w:val="00DB16E0"/>
    <w:rsid w:val="00DB2DF9"/>
    <w:rsid w:val="00DB7E63"/>
    <w:rsid w:val="00DC2055"/>
    <w:rsid w:val="00DD71E8"/>
    <w:rsid w:val="00DD7F83"/>
    <w:rsid w:val="00E0641E"/>
    <w:rsid w:val="00E06664"/>
    <w:rsid w:val="00E21A0E"/>
    <w:rsid w:val="00E304BC"/>
    <w:rsid w:val="00E32853"/>
    <w:rsid w:val="00E401F8"/>
    <w:rsid w:val="00E46425"/>
    <w:rsid w:val="00E47D0E"/>
    <w:rsid w:val="00E65018"/>
    <w:rsid w:val="00E8679D"/>
    <w:rsid w:val="00E94339"/>
    <w:rsid w:val="00E97563"/>
    <w:rsid w:val="00EB0B63"/>
    <w:rsid w:val="00EC265C"/>
    <w:rsid w:val="00ED61CB"/>
    <w:rsid w:val="00F06A72"/>
    <w:rsid w:val="00F136F0"/>
    <w:rsid w:val="00F20BBB"/>
    <w:rsid w:val="00F43BD8"/>
    <w:rsid w:val="00F562F3"/>
    <w:rsid w:val="00F74B89"/>
    <w:rsid w:val="00F75133"/>
    <w:rsid w:val="00FA3899"/>
    <w:rsid w:val="00FA4909"/>
    <w:rsid w:val="00FA6751"/>
    <w:rsid w:val="00FB1048"/>
    <w:rsid w:val="00FB62C4"/>
    <w:rsid w:val="00FB7701"/>
    <w:rsid w:val="00FD1AC5"/>
    <w:rsid w:val="00FD5CF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id-ID" w:eastAsia="id-ID"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5"/>
      </w:numPr>
      <w:tabs>
        <w:tab w:val="clear" w:pos="1281"/>
        <w:tab w:val="num" w:pos="288"/>
      </w:tabs>
      <w:adjustRightInd w:val="0"/>
      <w:snapToGrid w:val="0"/>
      <w:spacing w:before="180" w:after="60"/>
      <w:ind w:left="289" w:hanging="289"/>
      <w:jc w:val="center"/>
    </w:pPr>
    <w:rPr>
      <w:smallCaps/>
      <w:sz w:val="20"/>
    </w:rPr>
  </w:style>
  <w:style w:type="table" w:styleId="TableGrid">
    <w:name w:val="Table Grid"/>
    <w:basedOn w:val="TableNormal"/>
    <w:rsid w:val="00A03E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4"/>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NormalWeb">
    <w:name w:val="Normal (Web)"/>
    <w:basedOn w:val="Normal"/>
    <w:uiPriority w:val="99"/>
    <w:unhideWhenUsed/>
    <w:rsid w:val="006B4130"/>
    <w:pPr>
      <w:spacing w:before="100" w:beforeAutospacing="1" w:after="100" w:afterAutospacing="1"/>
    </w:pPr>
    <w:rPr>
      <w:rFonts w:eastAsia="Times New Roman"/>
      <w:lang w:val="en-IN" w:eastAsia="en-IN"/>
    </w:rPr>
  </w:style>
  <w:style w:type="character" w:styleId="Strong">
    <w:name w:val="Strong"/>
    <w:uiPriority w:val="22"/>
    <w:qFormat/>
    <w:rsid w:val="006B4130"/>
    <w:rPr>
      <w:b/>
      <w:bCs/>
    </w:rPr>
  </w:style>
  <w:style w:type="character" w:styleId="Emphasis">
    <w:name w:val="Emphasis"/>
    <w:uiPriority w:val="20"/>
    <w:qFormat/>
    <w:rsid w:val="006B4130"/>
    <w:rPr>
      <w:i/>
      <w:iCs/>
    </w:rPr>
  </w:style>
  <w:style w:type="paragraph" w:styleId="BalloonText">
    <w:name w:val="Balloon Text"/>
    <w:basedOn w:val="Normal"/>
    <w:link w:val="BalloonTextChar"/>
    <w:rsid w:val="00BA343D"/>
    <w:rPr>
      <w:rFonts w:ascii="Tahoma" w:hAnsi="Tahoma" w:cs="Tahoma"/>
      <w:sz w:val="16"/>
      <w:szCs w:val="16"/>
    </w:rPr>
  </w:style>
  <w:style w:type="character" w:customStyle="1" w:styleId="BalloonTextChar">
    <w:name w:val="Balloon Text Char"/>
    <w:basedOn w:val="DefaultParagraphFont"/>
    <w:link w:val="BalloonText"/>
    <w:rsid w:val="00BA343D"/>
    <w:rPr>
      <w:rFonts w:ascii="Tahoma" w:hAnsi="Tahoma" w:cs="Tahoma"/>
      <w:sz w:val="16"/>
      <w:szCs w:val="16"/>
      <w:lang w:val="en-AU"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id-ID" w:eastAsia="id-ID"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5"/>
      </w:numPr>
      <w:tabs>
        <w:tab w:val="clear" w:pos="1281"/>
        <w:tab w:val="num" w:pos="288"/>
      </w:tabs>
      <w:adjustRightInd w:val="0"/>
      <w:snapToGrid w:val="0"/>
      <w:spacing w:before="180" w:after="60"/>
      <w:ind w:left="289" w:hanging="289"/>
      <w:jc w:val="center"/>
    </w:pPr>
    <w:rPr>
      <w:smallCaps/>
      <w:sz w:val="20"/>
    </w:rPr>
  </w:style>
  <w:style w:type="table" w:styleId="TableGrid">
    <w:name w:val="Table Grid"/>
    <w:basedOn w:val="TableNormal"/>
    <w:rsid w:val="00A03E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4"/>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NormalWeb">
    <w:name w:val="Normal (Web)"/>
    <w:basedOn w:val="Normal"/>
    <w:uiPriority w:val="99"/>
    <w:unhideWhenUsed/>
    <w:rsid w:val="006B4130"/>
    <w:pPr>
      <w:spacing w:before="100" w:beforeAutospacing="1" w:after="100" w:afterAutospacing="1"/>
    </w:pPr>
    <w:rPr>
      <w:rFonts w:eastAsia="Times New Roman"/>
      <w:lang w:val="en-IN" w:eastAsia="en-IN"/>
    </w:rPr>
  </w:style>
  <w:style w:type="character" w:styleId="Strong">
    <w:name w:val="Strong"/>
    <w:uiPriority w:val="22"/>
    <w:qFormat/>
    <w:rsid w:val="006B4130"/>
    <w:rPr>
      <w:b/>
      <w:bCs/>
    </w:rPr>
  </w:style>
  <w:style w:type="character" w:styleId="Emphasis">
    <w:name w:val="Emphasis"/>
    <w:uiPriority w:val="20"/>
    <w:qFormat/>
    <w:rsid w:val="006B4130"/>
    <w:rPr>
      <w:i/>
      <w:iCs/>
    </w:rPr>
  </w:style>
  <w:style w:type="paragraph" w:styleId="BalloonText">
    <w:name w:val="Balloon Text"/>
    <w:basedOn w:val="Normal"/>
    <w:link w:val="BalloonTextChar"/>
    <w:rsid w:val="00BA343D"/>
    <w:rPr>
      <w:rFonts w:ascii="Tahoma" w:hAnsi="Tahoma" w:cs="Tahoma"/>
      <w:sz w:val="16"/>
      <w:szCs w:val="16"/>
    </w:rPr>
  </w:style>
  <w:style w:type="character" w:customStyle="1" w:styleId="BalloonTextChar">
    <w:name w:val="Balloon Text Char"/>
    <w:basedOn w:val="DefaultParagraphFont"/>
    <w:link w:val="BalloonText"/>
    <w:rsid w:val="00BA343D"/>
    <w:rPr>
      <w:rFonts w:ascii="Tahoma" w:hAnsi="Tahoma" w:cs="Tahoma"/>
      <w:sz w:val="16"/>
      <w:szCs w:val="16"/>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587992">
      <w:bodyDiv w:val="1"/>
      <w:marLeft w:val="0"/>
      <w:marRight w:val="0"/>
      <w:marTop w:val="0"/>
      <w:marBottom w:val="0"/>
      <w:divBdr>
        <w:top w:val="none" w:sz="0" w:space="0" w:color="auto"/>
        <w:left w:val="none" w:sz="0" w:space="0" w:color="auto"/>
        <w:bottom w:val="none" w:sz="0" w:space="0" w:color="auto"/>
        <w:right w:val="none" w:sz="0" w:space="0" w:color="auto"/>
      </w:divBdr>
    </w:div>
    <w:div w:id="311448146">
      <w:bodyDiv w:val="1"/>
      <w:marLeft w:val="0"/>
      <w:marRight w:val="0"/>
      <w:marTop w:val="0"/>
      <w:marBottom w:val="0"/>
      <w:divBdr>
        <w:top w:val="none" w:sz="0" w:space="0" w:color="auto"/>
        <w:left w:val="none" w:sz="0" w:space="0" w:color="auto"/>
        <w:bottom w:val="none" w:sz="0" w:space="0" w:color="auto"/>
        <w:right w:val="none" w:sz="0" w:space="0" w:color="auto"/>
      </w:divBdr>
    </w:div>
    <w:div w:id="324940072">
      <w:bodyDiv w:val="1"/>
      <w:marLeft w:val="0"/>
      <w:marRight w:val="0"/>
      <w:marTop w:val="0"/>
      <w:marBottom w:val="0"/>
      <w:divBdr>
        <w:top w:val="none" w:sz="0" w:space="0" w:color="auto"/>
        <w:left w:val="none" w:sz="0" w:space="0" w:color="auto"/>
        <w:bottom w:val="none" w:sz="0" w:space="0" w:color="auto"/>
        <w:right w:val="none" w:sz="0" w:space="0" w:color="auto"/>
      </w:divBdr>
    </w:div>
    <w:div w:id="408430501">
      <w:bodyDiv w:val="1"/>
      <w:marLeft w:val="0"/>
      <w:marRight w:val="0"/>
      <w:marTop w:val="0"/>
      <w:marBottom w:val="0"/>
      <w:divBdr>
        <w:top w:val="none" w:sz="0" w:space="0" w:color="auto"/>
        <w:left w:val="none" w:sz="0" w:space="0" w:color="auto"/>
        <w:bottom w:val="none" w:sz="0" w:space="0" w:color="auto"/>
        <w:right w:val="none" w:sz="0" w:space="0" w:color="auto"/>
      </w:divBdr>
    </w:div>
    <w:div w:id="458570204">
      <w:bodyDiv w:val="1"/>
      <w:marLeft w:val="0"/>
      <w:marRight w:val="0"/>
      <w:marTop w:val="0"/>
      <w:marBottom w:val="0"/>
      <w:divBdr>
        <w:top w:val="none" w:sz="0" w:space="0" w:color="auto"/>
        <w:left w:val="none" w:sz="0" w:space="0" w:color="auto"/>
        <w:bottom w:val="none" w:sz="0" w:space="0" w:color="auto"/>
        <w:right w:val="none" w:sz="0" w:space="0" w:color="auto"/>
      </w:divBdr>
    </w:div>
    <w:div w:id="874659765">
      <w:bodyDiv w:val="1"/>
      <w:marLeft w:val="0"/>
      <w:marRight w:val="0"/>
      <w:marTop w:val="0"/>
      <w:marBottom w:val="0"/>
      <w:divBdr>
        <w:top w:val="none" w:sz="0" w:space="0" w:color="auto"/>
        <w:left w:val="none" w:sz="0" w:space="0" w:color="auto"/>
        <w:bottom w:val="none" w:sz="0" w:space="0" w:color="auto"/>
        <w:right w:val="none" w:sz="0" w:space="0" w:color="auto"/>
      </w:divBdr>
    </w:div>
    <w:div w:id="1061053432">
      <w:bodyDiv w:val="1"/>
      <w:marLeft w:val="0"/>
      <w:marRight w:val="0"/>
      <w:marTop w:val="0"/>
      <w:marBottom w:val="0"/>
      <w:divBdr>
        <w:top w:val="none" w:sz="0" w:space="0" w:color="auto"/>
        <w:left w:val="none" w:sz="0" w:space="0" w:color="auto"/>
        <w:bottom w:val="none" w:sz="0" w:space="0" w:color="auto"/>
        <w:right w:val="none" w:sz="0" w:space="0" w:color="auto"/>
      </w:divBdr>
    </w:div>
    <w:div w:id="1129785753">
      <w:bodyDiv w:val="1"/>
      <w:marLeft w:val="0"/>
      <w:marRight w:val="0"/>
      <w:marTop w:val="0"/>
      <w:marBottom w:val="0"/>
      <w:divBdr>
        <w:top w:val="none" w:sz="0" w:space="0" w:color="auto"/>
        <w:left w:val="none" w:sz="0" w:space="0" w:color="auto"/>
        <w:bottom w:val="none" w:sz="0" w:space="0" w:color="auto"/>
        <w:right w:val="none" w:sz="0" w:space="0" w:color="auto"/>
      </w:divBdr>
    </w:div>
    <w:div w:id="1408306018">
      <w:bodyDiv w:val="1"/>
      <w:marLeft w:val="0"/>
      <w:marRight w:val="0"/>
      <w:marTop w:val="0"/>
      <w:marBottom w:val="0"/>
      <w:divBdr>
        <w:top w:val="none" w:sz="0" w:space="0" w:color="auto"/>
        <w:left w:val="none" w:sz="0" w:space="0" w:color="auto"/>
        <w:bottom w:val="none" w:sz="0" w:space="0" w:color="auto"/>
        <w:right w:val="none" w:sz="0" w:space="0" w:color="auto"/>
      </w:divBdr>
    </w:div>
    <w:div w:id="1446463342">
      <w:bodyDiv w:val="1"/>
      <w:marLeft w:val="0"/>
      <w:marRight w:val="0"/>
      <w:marTop w:val="0"/>
      <w:marBottom w:val="0"/>
      <w:divBdr>
        <w:top w:val="none" w:sz="0" w:space="0" w:color="auto"/>
        <w:left w:val="none" w:sz="0" w:space="0" w:color="auto"/>
        <w:bottom w:val="none" w:sz="0" w:space="0" w:color="auto"/>
        <w:right w:val="none" w:sz="0" w:space="0" w:color="auto"/>
      </w:divBdr>
    </w:div>
    <w:div w:id="1512645579">
      <w:bodyDiv w:val="1"/>
      <w:marLeft w:val="0"/>
      <w:marRight w:val="0"/>
      <w:marTop w:val="0"/>
      <w:marBottom w:val="0"/>
      <w:divBdr>
        <w:top w:val="none" w:sz="0" w:space="0" w:color="auto"/>
        <w:left w:val="none" w:sz="0" w:space="0" w:color="auto"/>
        <w:bottom w:val="none" w:sz="0" w:space="0" w:color="auto"/>
        <w:right w:val="none" w:sz="0" w:space="0" w:color="auto"/>
      </w:divBdr>
    </w:div>
    <w:div w:id="159077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DE998A-2D57-4A6B-A424-91D87747A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5</Pages>
  <Words>2411</Words>
  <Characters>13747</Characters>
  <Application>Microsoft Office Word</Application>
  <DocSecurity>0</DocSecurity>
  <Lines>114</Lines>
  <Paragraphs>32</Paragraphs>
  <ScaleCrop>false</ScaleCrop>
  <HeadingPairs>
    <vt:vector size="6" baseType="variant">
      <vt:variant>
        <vt:lpstr>Title</vt:lpstr>
      </vt:variant>
      <vt:variant>
        <vt:i4>1</vt:i4>
      </vt:variant>
      <vt:variant>
        <vt:lpstr>Titre</vt:lpstr>
      </vt:variant>
      <vt:variant>
        <vt:i4>1</vt:i4>
      </vt:variant>
      <vt:variant>
        <vt:lpstr>Título</vt:lpstr>
      </vt:variant>
      <vt:variant>
        <vt:i4>1</vt:i4>
      </vt:variant>
    </vt:vector>
  </HeadingPairs>
  <TitlesOfParts>
    <vt:vector size="3" baseType="lpstr">
      <vt:lpstr>IEEE Paper Template in A4 (V1)</vt:lpstr>
      <vt:lpstr>IEEE Paper Template in A4 (V1)</vt:lpstr>
      <vt:lpstr>IEEE Paper Template in A4 (V1)</vt:lpstr>
    </vt:vector>
  </TitlesOfParts>
  <Company>Cimahi</Company>
  <LinksUpToDate>false</LinksUpToDate>
  <CharactersWithSpaces>16126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creator>Causal Productions</dc:creator>
  <cp:lastModifiedBy>DELL</cp:lastModifiedBy>
  <cp:revision>4</cp:revision>
  <cp:lastPrinted>2008-12-31T05:29:00Z</cp:lastPrinted>
  <dcterms:created xsi:type="dcterms:W3CDTF">2025-11-13T15:50:00Z</dcterms:created>
  <dcterms:modified xsi:type="dcterms:W3CDTF">2025-11-13T16:56:00Z</dcterms:modified>
</cp:coreProperties>
</file>