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ALTIVAX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FamilyPay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Suivi des Sprints — Version 2.0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14 Sprints  |  ~34 semaines  |  11 jalons de validation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Révisé le 2 mai 2026  —  contact@altivax.com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Légende des phases :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5"/>
        <w:gridCol w:w="2765"/>
        <w:gridCol w:w="2765"/>
        <w:gridCol w:w="2765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Phase 0 — Fondations (S0a-S0c)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Phase 1 — MVP Local (S1-S5)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Phase 1.5 — Beta Fermé (S5.5)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Phase 2 — Cloud &amp; Prod (S6-S12)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Tableau de Bord — Vue Globale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Remplissez les dates de début/fin et mettez à jour le statut au fil de l'avancement.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00"/>
        <w:gridCol w:w="1200"/>
        <w:gridCol w:w="900"/>
        <w:gridCol w:w="480"/>
        <w:gridCol w:w="600"/>
        <w:gridCol w:w="1200"/>
        <w:gridCol w:w="1080"/>
        <w:gridCol w:w="1080"/>
      </w:tblGrid>
      <w:tr>
        <w:trPr>
          <w:tblHeader/>
        </w:trPr>
        <w:tc>
          <w:tcPr>
            <w:tcW w:type="dxa" w:w="7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du sprint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Semaines</w:t>
            </w:r>
          </w:p>
        </w:tc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Jalon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début</w:t>
            </w:r>
          </w:p>
        </w:tc>
        <w:tc>
          <w:tcPr>
            <w:tcW w:type="dxa" w:w="1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fin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S0a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Monorepo &amp; Infrastructure Docker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S1-2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S0b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Schéma BDD, RLS &amp; Tests Financiers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S3-4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S0c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System &amp; Wireframes UX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S3-5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Auth, KYC &amp; Gestion Bénéficiaires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S6-7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Wallets, Enveloppes &amp; Règles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S8-10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QR Code Dynamique &amp; Paiement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S11-13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Demandes de Fonds &amp; Cagnotte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S14-15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Dashboards &amp; Rapports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S16-17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S5.5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Beta Test Fermé &amp; Ajustements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1.5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S18-19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🎯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Déploiement VPS + Portainer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S20-21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Intégration Paiement Réel (CMI)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S22-24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Application Mobile React Native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S25-27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S9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Programme Fidélité Cross-Enseignes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S28-29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S10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Extension B2B (Tickets Repas)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S30-31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S11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Onboarding Partenaires &amp; Go-to-Market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S32-33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S12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Sécurité, Audit Final &amp; Conformité BAM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S34</w:t>
            </w:r>
          </w:p>
        </w:tc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Actions Parallèles — Réglementation &amp; Business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Ces actions doivent être menées en parallèle des sprints — ne pas attendre.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1400"/>
        <w:gridCol w:w="2760"/>
      </w:tblGrid>
      <w:tr>
        <w:trPr>
          <w:tblHeader/>
        </w:trPr>
        <w:tc>
          <w:tcPr>
            <w:tcW w:type="dxa" w:w="4500"/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réglementaire / business</w:t>
            </w:r>
          </w:p>
        </w:tc>
        <w:tc>
          <w:tcPr>
            <w:tcW w:type="dxa" w:w="1200"/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Déclencher à</w:t>
            </w:r>
          </w:p>
        </w:tc>
        <w:tc>
          <w:tcPr>
            <w:tcW w:type="dxa" w:w="1200"/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attendu</w:t>
            </w:r>
          </w:p>
        </w:tc>
        <w:tc>
          <w:tcPr>
            <w:tcW w:type="dxa" w:w="1400"/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760"/>
            <w:tcBorders>
              <w:top w:val="single" w:color="1D7044" w:sz="4"/>
              <w:left w:val="single" w:color="1D7044" w:sz="4"/>
              <w:bottom w:val="single" w:color="1D7044" w:sz="4"/>
              <w:right w:val="single" w:color="1D7044" w:sz="4"/>
            </w:tcBorders>
            <w:shd w:fill="1D70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Dépôt dossier CMI (Centre Monétique Interbancaire)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0c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4-8 semaines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Contact CIH Bank / Attijariwafa — partenariat bancaire BAM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0c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3-6 mois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Enregistrement CNDP — registre des traitements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0c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2-4 semaines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Recrutement familles &amp; partenaires beta (20-50 familles, 5-10 partenaires)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Certification CMI sandbox → production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2-4 semaines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Désignation DPO (Délégué Protection Données)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0 — Fondations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Objectif : Infrastructure irréprochable avant d'écrire une seule ligne de code métier.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🐳 Sprint 0a — Monorepo &amp; Infrastructure Docker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1.5 semaine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Monorepo Turborepo : apps/payer + apps/beneficiary + apps/partner + apps/backend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Docker Compose : frontend×3 + backend + PostgreSQL 16 + Redis 7 + MinIO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GitHub Actions CI : lint + test + build sur chaque PR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Script backup automatique : git tag + pg_dump + archivage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.env.example documenté (tous les secrets requis listés)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docker compose up lance tous les services sans erreur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 passe sur un PR vide (lint + test + build)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Script backup fonctionne et crée un tag git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familypay-sprint-0a-complete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Incompatibilités versions Node/PostgreSQL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Fixer les versions exactes dans docker-compose.yml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OneDrive sync conflit avec node_modules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Faible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Ajouter node_modules dans .gitignore + exclure OneDrive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🗄️ Sprint 0b — Schéma BDD, RLS &amp; Tests Financiers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1.5 semaine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Schéma Prisma : tenants, users, wallets, envelopes, transactions, qr_codes, rules, partners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RLS PostgreSQL multi-tenant : politique d'isolation par tenant_id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Tests RLS : wallet tenant A invisible depuis tenant B (CRITIQUE)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Trigger PostgreSQL prevent_transaction_update (immuabilité)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Contrainte CHECK (balance &gt;= 0) sur wallets et envelopes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i18n configuré dès S0b : react-i18next (FR V1, AR/EN placeholders)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100% des tests RLS passent (isolation multi-tenant prouvée)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Trigger immuabilité actif : toute tentative d'UPDATE sur transactions échoue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Contrainte balance &gt;= 0 testée avec tentative de débit &gt; solde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i18n configuré et fonctionnel dans les 3 apps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familypay-sprint-0b-complete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Erreur de conception schéma → migration douloureuse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Valider le schéma Prisma avec l'équipe AVANT la migration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🎨 Sprint 0c — Design System &amp; Wireframes UX ✨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Wireframes Figma : App Payeur (bénéficiaires, enveloppes, tableau de bord)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Wireframes Figma : App Bénéficiaire (wallet, QR Code, demande de fonds)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Wireframes Figma : Interface Partenaire (scan QR, confirmation, historique)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system : couleurs ALTIVAX, typographie, composants (boutons, cartes)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Validation flux critique paiement QR end-to-end (prototype Figma clickable)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Wireframes des 3 apps validés par le décideur produit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Design system exporté en tokens CSS / Tailwind config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Flux paiement QR déroulé sans ambiguïté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Dossier CMI déposé (ou en cours de dépôt)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1 — MVP Local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Objectif : Produit fonctionnel de bout en bout, utilisable par des familles et partenaires pilotes.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🔐 Sprint 1 — Auth, KYC &amp; Gestion Bénéficiaires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inscription email/téléphone + vérification OTP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connexion avec 2FA (SMS ou authenticator)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: création compte marchand avec RC/SIRET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: validation par ALTIVAX avant activation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ajouter bénéficiaire par email, téléphone OU QR Code d'invitation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définir relation (enfant, ami, employé) + photo + pseudo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suspendre / activer / supprimer un bénéficiaire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KYC basique — upload CNI + selfie (stockage MinIO)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rate limiting /auth/* — 5 req/min par IP (Redis)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Inscription + login fonctionnels pour les 3 rôles (payeur, bénéficiaire, partenaire)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QR Code d'invitation bénéficiaire testé bout en bout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KYC upload CNI opérationnel (MinIO)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Consentement CNDP affiché et enregistré à l'inscription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Consentement parental obligatoire si bénéficiaire mineur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familypay-sprint-1-complete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Délai OVH SMS pour 2FA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Moyen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Prévoir Twilio comme fallback SMS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💰 Sprint 2 — Wallets, Enveloppes &amp; Règles Intelligentes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2.5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créer enveloppes (Food, Santé, Vêtements, Éducation, Loisirs, Général)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allouer budget + restreindre à des partenaires spécifiques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recharger wallet via virement bancaire (simulé Phase 1)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voir soldes par enveloppe (UI claire, adaptée enfants)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règle temporelle — actif uniquement entre heures X et Y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règle montant — max X MAD/transaction + max Y MAD/jour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règle recharge automatique mensuelle/hebdomadaire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report du solde non utilisé (oui/non configurable)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RulesEngine.canProcess() — validateur avant toute transaction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 catégories d'enveloppes créables et configurables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Rules Engine couvre : temps, montant, partenaire, plafond journalier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15+ cas de test Rules Engine passants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familypay-sprint-2-complete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📱 Sprint 3 — QR Code Dynamique &amp; Paiement Partenaire 🚨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2.5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générer QR Code dynamique (JWT signé, valide 60s, usage unique)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: scanner QR + saisir montant → confirmation instantanée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transaction atomique PostgreSQL (débit+crédit+log = tout ou rien)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vérification RulesEngine AVANT autorisation de paiement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transaction traitée en &lt; 3 secondes end-to-end (mesuré)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notification push immédiate après paiement (FCM)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: fallback Code PIN 6 chiffres si pas de QR scanner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test de charge — 100 QR générés simultanément (NOUVEAU)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test replay attack — QR déjà utilisé doit être rejeté (NOUVEAU)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INSERT only sur transactions — aucun UPDATE possible (trigger actif)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Paiement end-to-end &lt; 3 secondes mesuré en conditions réelles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QR expiration 60s : passe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QR usage unique : le 2ème usage échoue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replay attack : impossible de rejouer un QR capturé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Test atomicité : rollback total si partenaire invalide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log actif sur toutes les transactions (succès ET échec)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familypay-sprint-3-complete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Latence Redis &gt; 3s en pic de charge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Benchmark Redis avant prod, prévoir pipeline Redis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JWT QR intercepté (Man-in-the-Middle)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HTTPS obligatoire + nonce unique par QR + TTL 60s strict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🎁 Sprint 4 — Demandes de Fonds, Cagnotte &amp; Épargne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envoyer demande de fonds avec message et motif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approuver ou refuser une demande (avec commentaire optionnel)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créer une occasion (anniversaire, Aïd, Noël, rentrée) + montant + date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inviter proches à contribuer (cagnotte familiale multi-contributeurs)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notifications temps réel WebSocket / Socket.io (&lt; 1 seconde)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créer objectif d'épargne avec barre de progression (NOUVEAU)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badge de récompense quand objectif atteint (NOUVEAU)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Flux demande → approbation → crédit wallet testé bout en bout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Cagnotte multi-contributeurs opérationnelle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 WebSocket reçue en &lt; 1 seconde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familypay-sprint-4-complete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📊 Sprint 5 — Dashboards, Rapports &amp; Clôture Phase 1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vue consolidée tous les soldes bénéficiaires + enveloppes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historique complet avec filtres (date, bénéficiaire, catégorie)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: stats (CA journalier, panier moyen, taux de refus)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export relevé mensuel PDF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: carte de chaleur heures de pointe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monitoring Redis (QR codes actifs, dashboard interne)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apps opérationnelles (payeur, bénéficiaire, partenaire)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QR Code dynamique + paiement &lt; 3 secondes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Règles intelligentes actives (horaire, montant, partenaire)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Notifications temps réel WebSocket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RLS multi-tenant : 100% tests passants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Transactions immuables + audit trail complet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i18n FR complet, placeholders AR/EN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familypay-v1-phase1 + pg_dump archivé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1.5 — Beta Fermé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/>
          <w:iCs/>
          <w:color w:val="C55A11"/>
          <w:sz w:val="20"/>
          <w:szCs w:val="20"/>
        </w:rPr>
        <w:t xml:space="preserve">Décision go/no-go avant tout investissement cloud.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🧪 Sprint 5.5 — Beta Test Fermé &amp; Ajustements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Recrutement 20-50 familles pilotes (Casablanca / Rabat)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Recrutement 5-10 partenaires pilotes (restaurant, pharmacie, épicerie)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Déploiement environnement de staging (VPS léger temporaire)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Sessions d'observation utilisateurs (enregistrées avec consentement)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Collecte NPS utilisateurs (familles + partenaires)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Correction bugs critiques remontés par les testeurs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Décision go/no-go Phase 2 (Direction ALTIVAX)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NPS famille &gt;= 7/10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Taux de succès paiement QR &gt;= 95%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Zéro bug bloquant sur la gestion financière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 moins 3 partenaires prêts à s'engager post-MVP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 Phase 2 validé par direction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NPS &lt; 7 — expérience insatisfaisante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Identifier les pain points et corriger avant Phase 2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Moins de 5 partenaires pilotes recrutés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Élevé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Démarcher directement 20 partenaires pour sécuriser 5 engagés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Phase 2 — Cloud &amp; Paiement Réel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Objectif : Passer en production avec un vrai processeur de paiement et des apps mobiles natives.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☁️ Sprint 6 — Déploiement VPS + Portainer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Stacks Portainer : proxy + data + files + app (4 stacks séparées)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Traefik + SSL Let's Encrypt (familypay.altivax.com)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CI/CD GitHub Actions → webhook Portainer (déploiement auto &lt; 5 min)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Monitoring : Sentry (erreurs) + UptimeRobot (disponibilité)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Sauvegardes cron : pg_dump → ATS Backup PBS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Streaming replication PostgreSQL (RPO &lt; 1h)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Alertes : transaction échouée, solde anormal, erreur 5xx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accessible sur familypay.altivax.com avec SSL valide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CI/CD : push main → déploiement auto en &lt; 5 minutes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Sauvegardes cron actives ET testées (restore testé !)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Replication PostgreSQL active (test de failover)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familypay-sprint-6-complete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💳 Sprint 7 — Intégration Paiement Réel — CMI 🚨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recharger wallet par carte bancaire (intégration CMI sandbox → prod)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recharger par virement bancaire (RIB ALTIVAX / compte séquestre)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webhooks paiement CMI (succès, échec, remboursement — idempotents)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ségrégation des fonds (compte séquestre isolé des fonds propres)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AML basique — détection transactions suspectes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Paiement CB live fonctionnel (test avec carte réelle en sandbox CMI)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Webhook CMI traité de manière idempotente (test de rejeu)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Ségrégation fonds validée par comptable ou juriste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Rapport AML mensuel généré automatiquement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familypay-sprint-7-complete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Dossier CMI non finalisé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Dossier CMI déposé dès S0c — NE PAS ATTENDRE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Partenariat bancaire BAM non signé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Contact CIH/Attijariwafa dès S0c — prévoir fallback Stripe Maroc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📲 Sprint 8 — Application Mobile React Native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Setup React Native + Expo pour apps payeur + bénéficiaire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Partage des composants UI depuis le design system (S0c)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Caméra native pour scan QR Code (partenaire reste web tablette)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Push notifications FCM natives (iOS + Android)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Biométrie : Face ID / Touch ID pour validation paiement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Deep links familypay:// pour invitations et partages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Publication : TestFlight (iOS) + Google Play Console (beta)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Apps fonctionnelles sur iOS et Android (device réel + simulateur)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Paiement QR testé sur device réel (iPhone + Android)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Push notifications reçues sur les deux OS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familypay-sprint-8-complete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⭐ Sprint 9 — Programme Fidélité Cross-Enseignes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système de points (X points par MAD dépensé, taux configurable)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voir solde de points + historique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Bénéficiaire : convertir points en solde wallet (taux configurable)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Partenaire Premium : bonus points x2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Payeur : voir les points cumulés de ses bénéficiaires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Points crédités automatiquement après chaque paiement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Conversion points → MAD opérationnelle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familypay-sprint-9-complete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🏢 Sprint 10 — Extension B2B — Tickets Repas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Entreprise : création compte Pro avec RC + validation ALTIVAX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Entreprise : créer des portefeuilles employés en masse (import CSV)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Entreprise : allouer budget mensuel repas par employé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Employé : utiliser allocation repas chez partenaires (même flow QR)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Entreprise : tableau de bord RH (consommation, partenaires fréquentés)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Dev : facturation mensuelle automatique entreprise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Flow entreprise → employé → dépense opérationnel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Import CSV employés fonctionnel (test avec 100 employés)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Facturation auto entreprise générée et envoyée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familypay-sprint-10-complete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🚀 Sprint 11 — Onboarding Partenaires &amp; Go-to-Market ✨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Landing page partenaire : bénéfices, inscription, tarification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Self-onboarding partenaire : inscription → validation → activation en &lt; 48h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Kit d'accueil partenaire : guide d'utilisation, QR affiché en caisse, stickers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admin ALTIVAX : gestion partenaires, validation KYC, stats globales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Intégration 1ère enseigne réelle (fast food ou pharmacie Casablanca)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Parcours self-onboarding partenaire testé de A à Z (&lt; 48h)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 moins 1 partenaire réel activé en production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admin ALTIVAX opérationnel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🔒 Sprint 12 — Sécurité, Audit Final &amp; Conformité BAM/CNDP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30"/>
        <w:gridCol w:w="1600"/>
        <w:gridCol w:w="3130"/>
        <w:gridCol w:w="16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semaines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Total</w:t>
            </w:r>
          </w:p>
        </w:tc>
        <w:tc>
          <w:tcPr>
            <w:tcW w:type="dxa" w:w="3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Tâches &amp; User Stories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00"/>
        <w:gridCol w:w="520"/>
        <w:gridCol w:w="800"/>
        <w:gridCol w:w="1400"/>
        <w:gridCol w:w="266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User Story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Audit de sécurité : OWASP Top 10, injection SQL, XSS, CSRF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Pentest : manipulation de solde, replay attacks, brute force, escalade droits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Conformité CNDP : registre des traitements complet, DPO désigné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Conformité BAM : partenariat bancaire signé OU dossier agrément EP déposé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Documentation technique finale : API, architecture, procédures d'incident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○ A faire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Definition of Done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05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Zéro vulnérabilité critique dans le rapport de pentest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Conformité CNDP documentée et validée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Stratégie BAM actée (partenariat bancaire signé OU dossier déposé)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SLA défini : 99.9% uptime, &lt; 3s transactions, &lt; 1h support critique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10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git tag familypay-v1-launch + sauvegarde complète archivée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Risques identifiés</w:t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560"/>
      </w:tblGrid>
      <w:tr>
        <w:trPr>
          <w:tblHeader/>
        </w:trPr>
        <w:tc>
          <w:tcPr>
            <w:tcW w:type="dxa" w:w="35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20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5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Vulnérabilité critique découverte en pentest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Bloquer le lancement jusqu'à correction + nouveau pentest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Agrément BAM non obtenu au moment du lancement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Critique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Option A : partenariat CIH Bank activé dès S0c</w:t>
            </w:r>
          </w:p>
        </w:tc>
      </w:tr>
    </w:tbl>
    <w:p>
      <w:pPr>
        <w:spacing w:after="4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Date de début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Date de fin : ________________ 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Validé par : ________________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Métriques Clés à Suivre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tbl>
      <w:tblPr>
        <w:tblW w:type="dxa" w:w="11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3060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actuelle</w:t>
            </w:r>
          </w:p>
        </w:tc>
        <w:tc>
          <w:tcPr>
            <w:tcW w:type="dxa" w:w="3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Délai paiement QR end-to-end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3 secondes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Backend logs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TTL QR Code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= 60 secondes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Redis TTL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Tests RLS passants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Jest CI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Taux de succès paiement (beta)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&gt;= 95%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Dashboard partenaire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NPS familles (beta)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&gt;= 7/10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Formulaire beta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Uptime production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&gt;= 99.9%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UptimeRobot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Erreurs Sentry / semaine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&lt; 10 critiques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Sentry dashboard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MRR Year 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207 000 MAD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Stripe / CMI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/>
      </w:r>
    </w:p>
    <w:p>
      <w:pPr>
        <w:pBdr>
          <w:bottom w:val="single" w:color="1B3A6B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ALTIVAX FamilyPay  —  Document confidentiel  —  </w:t>
      </w:r>
      <w:r>
        <w:rPr>
          <w:rFonts w:ascii="Arial" w:cs="Arial" w:eastAsia="Arial" w:hAnsi="Arial"/>
          <w:color w:val="2E75B6"/>
          <w:sz w:val="16"/>
          <w:szCs w:val="16"/>
        </w:rPr>
        <w:t xml:space="preserve">contact@altivax.com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  |  altivax.com  |  +212 678 742 172</w:t>
      </w:r>
    </w:p>
    <w:sectPr>
      <w:headerReference w:type="default" r:id="rId7"/>
      <w:footerReference w:type="default" r:id="rId8"/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 —  CONFIDENTIEL  —  ALTIVAX FamilyPay Plan Sprints V2  —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39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0"/>
      <w:gridCol w:w="6398"/>
    </w:tblGrid>
    <w:tr>
      <w:tc>
        <w:tcPr>
          <w:tcW w:type="dxa" w:w="9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20"/>
              <w:szCs w:val="20"/>
            </w:rPr>
            <w:t xml:space="preserve">ALTIVAX FamilyPay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  |  Suivi des Sprints V2</w:t>
          </w:r>
        </w:p>
      </w:tc>
      <w:tc>
        <w:tcPr>
          <w:tcW w:type="dxa" w:w="639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contact@altivax.com  |  altivax.com</w:t>
          </w:r>
        </w:p>
      </w:tc>
    </w:tr>
  </w:tbl>
  <w:p>
    <w:pPr>
      <w:pBdr>
        <w:bottom w:val="single" w:color="2E75B6" w:sz="6" w:space="1"/>
      </w:pBdr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2026-05-02T17:43:32.791Z</dcterms:created>
  <dcterms:modified xsi:type="dcterms:W3CDTF">2026-05-02T17:43:32.794Z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