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72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ALTIVAX FamilyPay</w:t>
      </w:r>
    </w:p>
    <w:p>
      <w:pPr>
        <w:spacing w:after="120"/>
        <w:jc w:val="center"/>
      </w:pPr>
      <w:r>
        <w:rPr>
          <w:rFonts w:ascii="Arial" w:cs="Arial" w:eastAsia="Arial" w:hAnsi="Arial"/>
          <w:color w:val="1F4E79"/>
          <w:sz w:val="36"/>
          <w:szCs w:val="36"/>
        </w:rPr>
        <w:t xml:space="preserve">Suivi des Sprints V2</w:t>
      </w:r>
    </w:p>
    <w:p>
      <w:pPr>
        <w:spacing w:after="80"/>
        <w:jc w:val="center"/>
      </w:pPr>
      <w:r>
        <w:rPr>
          <w:rFonts w:ascii="Arial" w:cs="Arial" w:eastAsia="Arial" w:hAnsi="Arial"/>
          <w:color w:val="7F7F7F"/>
          <w:sz w:val="22"/>
          <w:szCs w:val="22"/>
        </w:rPr>
        <w:t xml:space="preserve">Mis à jour le 2026-05-04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Avancement global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9.5 / 14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18"/>
                <w:szCs w:val="18"/>
              </w:rPr>
              <w:t xml:space="preserve">Sprints réalisés</w:t>
            </w:r>
          </w:p>
        </w:tc>
        <w:tc>
          <w:tcPr>
            <w:tcW w:type="dxa" w:w="234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128 / 128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F5E3"/>
                <w:sz w:val="18"/>
                <w:szCs w:val="18"/>
              </w:rPr>
              <w:t xml:space="preserve">Tests automatisés ✅</w:t>
            </w:r>
          </w:p>
        </w:tc>
        <w:tc>
          <w:tcPr>
            <w:tcW w:type="dxa" w:w="2340"/>
            <w:tcBorders>
              <w:top w:val="single" w:color="5B2C8D" w:sz="4"/>
              <w:left w:val="single" w:color="5B2C8D" w:sz="4"/>
              <w:bottom w:val="single" w:color="5B2C8D" w:sz="4"/>
              <w:right w:val="single" w:color="5B2C8D" w:sz="4"/>
            </w:tcBorders>
            <w:shd w:fill="5B2C8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15 commits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2B4DE"/>
                <w:sz w:val="18"/>
                <w:szCs w:val="18"/>
              </w:rPr>
              <w:t xml:space="preserve">Pushés sur main</w:t>
            </w:r>
          </w:p>
        </w:tc>
        <w:tc>
          <w:tcPr>
            <w:tcW w:type="dxa" w:w="2340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C55A11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 apps live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AD7A0"/>
                <w:sz w:val="18"/>
                <w:szCs w:val="18"/>
              </w:rPr>
              <w:t xml:space="preserve">Railway + Vercel ✅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URLs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Service</w:t>
            </w:r>
          </w:p>
        </w:tc>
        <w:tc>
          <w:tcPr>
            <w:tcW w:type="dxa" w:w="6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Backend API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https://familypaybackend-production.up.railway.app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Frontend Payer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https://family-pay-payer.vercel.app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/health → { status: ok, database: ok, redis: ok }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Compte test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test@altivax.ma / Test1234! (tenant: 00000000-0000-0000-0000-000000000001)</w:t>
            </w:r>
          </w:p>
        </w:tc>
      </w:tr>
    </w:tbl>
    <w:p>
      <w:pPr>
        <w:spacing w:after="16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Résumé par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1200"/>
        <w:gridCol w:w="18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Sprints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Durée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9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0 — Fondations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S0a, S0b, S0c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~5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19 tests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S0a ✅ S0b ✅ S0c ⬜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1 — MVP Local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S1 → S5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~12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109 tests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S1-S5 ✅ 100%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1.5 — Beta Fermé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S5.5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—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F7F7F"/>
                <w:sz w:val="18"/>
                <w:szCs w:val="18"/>
              </w:rPr>
              <w:t xml:space="preserve">⬜ Planifié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2 — Cloud &amp; Prod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S6 → S12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~15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E2E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S6 ✅ S6.5 ✅ S7+ ⬜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0 — Fondations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S0a — Monorepo &amp; Infrastructure 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8d59c42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9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familypay-sprint-0a-complete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Structure projet solide, environnement de dev reproductible, CI/CD basique.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Monorepo Turborepo (payer/beneficiary/partner/backend)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Docker Compose : 7 services (frontends + backend + PG + Redis + MinIO)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Actions CI : lint + test + build sur PR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Script backup : git tag + pg_dump + archivage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.env.example documenté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docker compose up sans erreur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CI passe sur PR vide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Backup script fonctionnel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S0b — Schéma BDD, RLS &amp; Tests Financiers Critiques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ccda78d + 3ba3080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10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19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familypay-sprint-0b-complete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Base de données financière irréprochable dès le départ.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Schéma Prisma complet (tenants, users, wallets, envelopes, transactions, qr_codes, rules, partners)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RLS PostgreSQL multi-tenant + politique isolation tenant_id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RLS : wallet tenant A invisible depuis tenant B (5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Trigger prevent_transaction_update (immuabilité — 4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Contraintes CHECK(balance &gt;= 0) sur wallets et envelopes (5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Contraintes intégrité : unicité wallet/user, QR token (3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19/19 tests RLS passent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Trigger immuabilité actif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CHECK balance &gt;= 0 validée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dbAdmin (superuser) pour seeds, prisma (familypay_app) soumis au RLS.</w:t>
      </w:r>
    </w:p>
    <w:p>
      <w:pPr>
        <w:pBdr>
          <w:bottom w:val="single" w:color="CCCCCC" w:sz="4" w:space="1"/>
        </w:pBdr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1 — MVP Local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S1 — Auth JWT &amp; Middleware RLS-aware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78c1351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18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14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familypay-sprint-1-complete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Authentification sécurisée avec rotation de tokens et isolation multi-tenant.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Inscription email + password (hash bcrypt) pour les 3 rôles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Login + access token (15 min) + refresh token (7 jours)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Refresh token avec rotation JTI (Redis, replay = 401)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Logout — révocation JTI Redis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/me — profil + solde wallet (contexte RLS via withTenant)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Middleware authenticate — Bearer JWT sur routes protégées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Middleware requireRole — contrôle accès par rôle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Rate limiting /auth/* — 5 req/min par IP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2FA SMS / authenticator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8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KYC upload CNI + selfie (MinIO)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14/14 tests auth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Rotation refresh token testée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withTenant actif sur /me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prismaAdmin utilisé pour recherche email cross-tenant au login.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S2 — Wallets, Enveloppes &amp; CRUD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00bd72c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17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17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familypay-sprint-2-complete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Wallet rechargeable + enveloppes thématiques + transfert atomique.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/api/wallets/reload — recharge simulée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/api/wallets/me — solde wallet + enveloppes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Créer enveloppes par catégorie (FOOD, HEALTH, CLOTHES, EDUCATION, LEISURE, GENERAL)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Allouer budget + maxPerTransaction + allowedPartnerIds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/api/envelopes?beneficiaryId — vue bénéficiaire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/api/envelopes/transfer — transfert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DELETE /api/envelopes/:id — soft delete isActive = false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7/7 wallet tests + 10/10 envelope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Atomicité transfert inter-enveloppes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CHECK non-négatif respecté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POST /transfer enregistré AVANT /:id dans le routeur pour éviter conflit 'transfer' vs UUID.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S3 — QR Code Dynamique &amp; Paiement Partenaire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4ddff3f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22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31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familypay-sprint-3-complete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Flux de paiement complet de bout en bout en &lt; 3 secondes.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/api/qr — QR JWT signé (QR_SECRET, TTL 60s, nonce UUID)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/api/payments — validation QR + débit + crédit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Transaction PostgreSQL atomique (débit + crédit + marque QR + log)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RulesEngine.canProcess() — TIME, DAY, DAILY_LIMIT, maxPerTx, allowedPartners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replay attack — QR déjà utilisé rejeté (QR_ALREADY_USED)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10 QR simultanés — tokens tous uniques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INSERT-only transactions (trigger DB anti-UPDATE)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5/5 qr tests + 15/15 rules tests + 11/11 payment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Atomicité prouvée (rollback si partenaire invalide)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Replay attack bloqué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updateMany({ where: { id, usedAt: null } }) — protection race condition sans SELECT FOR UPDATE.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S4 — Demandes de Fonds, Occasions &amp; WebSocket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7af64f1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16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20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familypay-sprint-4-complete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Interactions sociales famille + occasions spéciales + notifications temps réel.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 — demande bénéficiaire avec message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/api/fund-requests/:id/approve — transfert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/api/fund-requests/:id/reject — statut REJECTED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/api/occasions — anniversaire, Aïd, Noël, rentrée + montant + date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WebSocket / Socket.io — notifications temps réel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notify.ts — fire-and-forget via setImmediate + dynamic import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Cagnotte multi-contributeurs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5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12/12 fund-request tests + 8/8 occasion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WebSocket notifyUser() zero erreur en tests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fund_requests sans tenant_id → prismaAdmin.$transaction() avec filtres explicites.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S5 — Dashboards, Rapports &amp; Clôture Phase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0e68165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14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25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familypay-sprint-5-complete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Tableaux de bord complets pour les 3 profils. Backend MVP prêt pour la beta.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/api/dashboard/payer — bénéficiaires + wallets + enveloppes + txns récentes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/api/dashboard/partner — CA, panier moyen, taux refus, heatmap horaire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/api/transactions — historique paginé filtres date/enveloppe/type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/api/reports/monthly — rapport JSON par bénéficiaire + par jour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async-handler middleware Express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Export PDF relevé mensuel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Phase 2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12/12 dashboard + 8/8 transaction + 5/5 report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128/128 tests au total Sprint 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Backend MVP complet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Checkpoint Phase 1 : Auth + Wallets + QR + Social + Dashboards — 128 tests 100%.</w:t>
      </w:r>
    </w:p>
    <w:p>
      <w:pPr>
        <w:pBdr>
          <w:bottom w:val="single" w:color="CCCCCC" w:sz="4" w:space="1"/>
        </w:pBdr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2 — Cloud &amp; Prod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 — Déploiement Railway (Beta Cloud)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e1ed7aa + fa6e360 + bdc04a8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15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familypay-sprint-6-complete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Backend MVP déployé sur Railway pour beta fermée. CI/CD auto via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Railway : service backend connecté repo GitHub (main)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Railway + migrations Prisma auto (prestart)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Upstash Redis (TLS rediss://) — rate limiting + refresh tokens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Variables prod (JWT/QR secrets 64-hex forts)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Fix TypeScript build : tsconfig, ioredis, prisma generics, controllers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prebuild : prisma generate avant tsc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prestart : prisma migrate deploy avant node dist/index.js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Seed tenant beta 00000000-0000-0000-0000-000000000001 (ALTIVAX Beta)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E2E : GET /health → database: ok, redis: ok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E2E : POST /api/auth/register → user + JWT + refreshToken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GET /health → { status: ok, database: ok, redis: ok }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POST /api/auth/register → user créé + JWT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CI/CD : push main → déploiement Railway &lt; 3 minutes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Migrations Prisma appliquées automatiquement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URL prod : https://familypaybackend-production.up.railway.app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BinaryTargets Prisma : ["native", "linux-musl-openssl-3.0.x"] requis pour Railway Linux.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S6.5 — Frontend Payer Beta (Web)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158ae9b + e2f79b4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familypay-sprint-6.5-complete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Mini-frontend Payer déployé sur Vercel pour valider le flux E2E en beta fermée.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Setup apps/payer : Vite + React + TypeScript + TailwindCSS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Client API Axios avec intercepteur JWT (401 → /login)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Store auth Zustand + persist localStorage (familypay-auth)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Login — formulaire email/password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Register — inscription avec redirect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Dashboard Payer — solde wallet, bénéficiaires, CTA nouvelle enveloppe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Create Envelope — catégorie + budget + maxPerTransaction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Déploiement Vercel + VITE_API_URL + CORS_ORIGINS Railway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https://family-pay-payer.vercel.app accessible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Connexion réussie avec test@altivax.ma / Test1234!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Dashboard affiche solde 0.00 MAD + bénéficiaires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Push GitHub → redéploiement Vercel automatique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Stack : Vite 6 + React 18 + TailwindCSS + Axios + Zustand + React Router v6 + React Query.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Build : vite build (sans tsc -b). CORS configuré côté Railway.</w:t>
      </w:r>
    </w:p>
    <w:p>
      <w:pPr>
        <w:pBdr>
          <w:bottom w:val="single" w:color="CCCCCC" w:sz="4" w:space="1"/>
        </w:pBdr>
      </w:pP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Compteur de Tests Automatisés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1400"/>
        <w:gridCol w:w="2000"/>
      </w:tblGrid>
      <w:tr>
        <w:trPr>
          <w:tblHeader/>
        </w:trPr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Sprint</w:t>
            </w:r>
          </w:p>
        </w:tc>
        <w:tc>
          <w:tcPr>
            <w:tcW w:type="dxa" w:w="4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Fichier de test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S0b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critical.rls.test.ts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S1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auth.test.ts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S2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wallet.test.ts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S2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envelope.test.ts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qr.test.ts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rules.test.ts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payment.test.ts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S4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fund-request.test.ts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S4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occasion.test.ts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dashboard.test.ts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transaction.test.ts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report.test.ts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4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 suites de tests</w:t>
            </w:r>
          </w:p>
        </w:tc>
        <w:tc>
          <w:tcPr>
            <w:tcW w:type="dxa" w:w="14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128</w:t>
            </w:r>
          </w:p>
        </w:tc>
        <w:tc>
          <w:tcPr>
            <w:tcW w:type="dxa" w:w="20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100%</w:t>
            </w:r>
          </w:p>
        </w:tc>
      </w:tr>
    </w:tbl>
    <w:p>
      <w:pPr>
        <w:spacing w:after="160" w:before="400"/>
      </w:pPr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Prochaines Étapes — Test Flux Complet QR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tblHeader/>
        </w:trP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Endpoint / Action</w:t>
            </w:r>
          </w:p>
        </w:tc>
        <w:tc>
          <w:tcPr>
            <w:tcW w:type="dxa" w:w="2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Créer un bénéficiaire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/api/beneficiary-links (payer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Test manuel Payer Web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Créer/alimenter une enveloppe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/api/envelopes + /wallets/reload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Test manuel Payer Web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Générer un QR Code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/api/qr (beneficiary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curl / Postman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Traiter le paiement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/api/payments (partner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curl / Postman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Vérifier le solde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GET /api/wallets/me (beneficiary)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Débit confirmé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Vérifier la notification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Socket.io event payment:completed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WebSocket listener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Après validation du flux QR complet → démarrage App Bénéficiaire (Sprint 6.7)</w:t>
      </w:r>
    </w:p>
    <w:p>
      <w:pPr>
        <w:pBdr>
          <w:top w:val="single" w:color="CCCCCC" w:sz="4" w:space="1"/>
        </w:pBdr>
        <w:spacing w:before="400"/>
        <w:jc w:val="center"/>
      </w:pPr>
      <w:r>
        <w:rPr>
          <w:rFonts w:ascii="Arial" w:cs="Arial" w:eastAsia="Arial" w:hAnsi="Arial"/>
          <w:color w:val="7F7F7F"/>
          <w:sz w:val="16"/>
          <w:szCs w:val="16"/>
        </w:rPr>
        <w:t xml:space="preserve">ALTIVAX FamilyPay V2 — Suivi Sprints — Mis à jour le 2026-05-04 — contact@altivax.com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F7F7F"/>
        <w:sz w:val="16"/>
        <w:szCs w:val="16"/>
      </w:rPr>
      <w:t xml:space="preserve"> /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color w:val="2E75B6"/>
        <w:sz w:val="16"/>
        <w:szCs w:val="16"/>
      </w:rPr>
      <w:t xml:space="preserve">ALTIVAX FamilyPay — Suivi Sprints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2026-05-05T13:53:30.696Z</dcterms:created>
  <dcterms:modified xsi:type="dcterms:W3CDTF">2026-05-05T13:53:30.698Z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