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Noto Kufi Arabic" w:hAnsi="Noto Kufi Arabic" w:cs="Noto Kufi Arabic"/>
          <w:b/>
          <w:color w:val="16324F"/>
          <w:sz w:val="50"/>
        </w:rPr>
        <w:t>قواعد وأنظمة بناء وتطوير المشاريع الخدمية وB2B</w:t>
      </w:r>
    </w:p>
    <w:p>
      <w:pPr>
        <w:jc w:val="center"/>
      </w:pPr>
      <w:r>
        <w:rPr>
          <w:rFonts w:ascii="Noto Sans Arabic" w:hAnsi="Noto Sans Arabic" w:cs="Noto Sans Arabic"/>
          <w:b w:val="0"/>
          <w:color w:val="0B6B63"/>
          <w:sz w:val="26"/>
        </w:rPr>
        <w:t>Playbook تشخيص → منتجة → بيع → تنفيذ → قياس → تعلم → أتمتة</w:t>
      </w:r>
    </w:p>
    <w:p>
      <w:pPr>
        <w:spacing w:before="280"/>
        <w:jc w:val="center"/>
      </w:pPr>
      <w:r>
        <w:rPr>
          <w:rFonts w:ascii="Noto Sans Arabic" w:hAnsi="Noto Sans Arabic" w:cs="Noto Sans Arabic"/>
          <w:b w:val="0"/>
          <w:color w:val="666666"/>
          <w:sz w:val="20"/>
        </w:rPr>
        <w:t>نسخة موحّدة — 1 سبتمبر 2026</w:t>
      </w:r>
    </w:p>
    <w:p>
      <w:pPr>
        <w:jc w:val="center"/>
      </w:pPr>
      <w:r>
        <w:rPr>
          <w:rFonts w:ascii="Noto Sans Arabic" w:hAnsi="Noto Sans Arabic" w:cs="Noto Sans Arabic"/>
          <w:b w:val="0"/>
          <w:color w:val="666666"/>
          <w:sz w:val="19"/>
        </w:rPr>
        <w:t>المصدر الأساسي: محادثات المشروع + الملفات المتاحة + البحث في البريد وDrive</w:t>
      </w:r>
    </w:p>
    <w:p>
      <w:r>
        <w:br w:type="page"/>
      </w:r>
    </w:p>
    <w:p>
      <w:pPr>
        <w:spacing w:before="200" w:after="100"/>
        <w:jc w:val="right"/>
        <w:keepNext/>
        <w:bidi w:val="1"/>
        <w:pBdr>
          <w:bottom w:val="single" w:sz="8" w:space="2" w:color="B48A3C"/>
        </w:pBdr>
      </w:pPr>
      <w:r>
        <w:rPr>
          <w:rFonts w:ascii="Noto Kufi Arabic" w:hAnsi="Noto Kufi Arabic" w:cs="Noto Kufi Arabic"/>
          <w:b/>
          <w:color w:val="16324F"/>
          <w:sz w:val="30"/>
        </w:rPr>
        <w:t>الفكرة الحاكمة</w:t>
      </w:r>
    </w:p>
    <w:p>
      <w:pPr>
        <w:spacing w:after="100" w:line="283" w:lineRule="auto"/>
        <w:jc w:val="right"/>
        <w:bidi w:val="1"/>
      </w:pPr>
      <w:r>
        <w:rPr>
          <w:rFonts w:ascii="Noto Sans Arabic" w:hAnsi="Noto Sans Arabic" w:cs="Noto Sans Arabic"/>
          <w:b w:val="0"/>
          <w:sz w:val="21"/>
        </w:rPr>
        <w:t>الخدمة القوية لا تبدأ من «ماذا نستطيع أن نقدم؟» بل من «ما القرار أو النتيجة التي يحتاجها العميل؟ وما الدليل أن المشكلة تستحق التدخل؟». النظام التالي مستخرج من خبرة مشروع المطاعم والقواعد التشغيلية المرتبطة به، ثم جرى تعميمه ليصلح للشركات الخدمية وB2B.</w:t>
      </w:r>
    </w:p>
    <w:p>
      <w:pPr>
        <w:spacing w:before="200" w:after="100"/>
        <w:jc w:val="right"/>
        <w:keepNext/>
        <w:bidi w:val="1"/>
        <w:pBdr>
          <w:bottom w:val="single" w:sz="8" w:space="2" w:color="B48A3C"/>
        </w:pBdr>
      </w:pPr>
      <w:r>
        <w:rPr>
          <w:rFonts w:ascii="Noto Kufi Arabic" w:hAnsi="Noto Kufi Arabic" w:cs="Noto Kufi Arabic"/>
          <w:b/>
          <w:color w:val="16324F"/>
          <w:sz w:val="30"/>
        </w:rPr>
        <w:t>A. 20 قاعدة حاكمة</w:t>
      </w:r>
    </w:p>
    <w:p>
      <w:pPr>
        <w:spacing w:after="80"/>
        <w:jc w:val="right"/>
        <w:bidi w:val="1"/>
      </w:pPr>
      <w:r>
        <w:rPr>
          <w:rFonts w:ascii="Noto Kufi Arabic" w:hAnsi="Noto Kufi Arabic" w:cs="Noto Kufi Arabic"/>
          <w:b/>
          <w:color w:val="0B6B63"/>
          <w:sz w:val="20"/>
        </w:rPr>
        <w:t xml:space="preserve">R01 — التشخيص قبل الحل — </w:t>
      </w:r>
      <w:r>
        <w:rPr>
          <w:rFonts w:ascii="Noto Sans Arabic" w:hAnsi="Noto Sans Arabic" w:cs="Noto Sans Arabic"/>
          <w:b w:val="0"/>
          <w:sz w:val="20"/>
        </w:rPr>
        <w:t>لا تبيع إعلانًا أو تدريبًا أو نظامًا قبل إثبات السبب الجذري للمشكلة.</w:t>
      </w:r>
    </w:p>
    <w:p>
      <w:pPr>
        <w:spacing w:after="80"/>
        <w:jc w:val="right"/>
        <w:bidi w:val="1"/>
      </w:pPr>
      <w:r>
        <w:rPr>
          <w:rFonts w:ascii="Noto Kufi Arabic" w:hAnsi="Noto Kufi Arabic" w:cs="Noto Kufi Arabic"/>
          <w:b/>
          <w:color w:val="0B6B63"/>
          <w:sz w:val="20"/>
        </w:rPr>
        <w:t xml:space="preserve">R02 — النتيجة قبل النشاط — </w:t>
      </w:r>
      <w:r>
        <w:rPr>
          <w:rFonts w:ascii="Noto Sans Arabic" w:hAnsi="Noto Sans Arabic" w:cs="Noto Sans Arabic"/>
          <w:b w:val="0"/>
          <w:sz w:val="20"/>
        </w:rPr>
        <w:t>سمِّ المنتج بنتيجته: استقرار، ربحية، جاهزية، نمو، تقليل هدر؛ لا بعدد الجلسات فقط.</w:t>
      </w:r>
    </w:p>
    <w:p>
      <w:pPr>
        <w:spacing w:after="80"/>
        <w:jc w:val="right"/>
        <w:bidi w:val="1"/>
      </w:pPr>
      <w:r>
        <w:rPr>
          <w:rFonts w:ascii="Noto Kufi Arabic" w:hAnsi="Noto Kufi Arabic" w:cs="Noto Kufi Arabic"/>
          <w:b/>
          <w:color w:val="0B6B63"/>
          <w:sz w:val="20"/>
        </w:rPr>
        <w:t xml:space="preserve">R03 — الدليل قبل الرأي — </w:t>
      </w:r>
      <w:r>
        <w:rPr>
          <w:rFonts w:ascii="Noto Sans Arabic" w:hAnsi="Noto Sans Arabic" w:cs="Noto Sans Arabic"/>
          <w:b w:val="0"/>
          <w:sz w:val="20"/>
        </w:rPr>
        <w:t>كل توصية تحتاج Evidence + KPI. إذا غاب الدليل تبقى «فرضية».</w:t>
      </w:r>
    </w:p>
    <w:p>
      <w:pPr>
        <w:spacing w:after="80"/>
        <w:jc w:val="right"/>
        <w:bidi w:val="1"/>
      </w:pPr>
      <w:r>
        <w:rPr>
          <w:rFonts w:ascii="Noto Kufi Arabic" w:hAnsi="Noto Kufi Arabic" w:cs="Noto Kufi Arabic"/>
          <w:b/>
          <w:color w:val="0B6B63"/>
          <w:sz w:val="20"/>
        </w:rPr>
        <w:t xml:space="preserve">R04 — Baseline قبل الادعاء — </w:t>
      </w:r>
      <w:r>
        <w:rPr>
          <w:rFonts w:ascii="Noto Sans Arabic" w:hAnsi="Noto Sans Arabic" w:cs="Noto Sans Arabic"/>
          <w:b w:val="0"/>
          <w:sz w:val="20"/>
        </w:rPr>
        <w:t>لا تقل «تحسن» قبل وجود Baseline وActual بنفس التعريف والفترة.</w:t>
      </w:r>
    </w:p>
    <w:p>
      <w:pPr>
        <w:spacing w:after="80"/>
        <w:jc w:val="right"/>
        <w:bidi w:val="1"/>
      </w:pPr>
      <w:r>
        <w:rPr>
          <w:rFonts w:ascii="Noto Kufi Arabic" w:hAnsi="Noto Kufi Arabic" w:cs="Noto Kufi Arabic"/>
          <w:b/>
          <w:color w:val="0B6B63"/>
          <w:sz w:val="20"/>
        </w:rPr>
        <w:t xml:space="preserve">R05 — مصدر حقيقة واحد — </w:t>
      </w:r>
      <w:r>
        <w:rPr>
          <w:rFonts w:ascii="Noto Sans Arabic" w:hAnsi="Noto Sans Arabic" w:cs="Noto Sans Arabic"/>
          <w:b w:val="0"/>
          <w:sz w:val="20"/>
        </w:rPr>
        <w:t>رقم واحد لكل مؤشر مع مصدر وتاريخ ومالك للبيان.</w:t>
      </w:r>
    </w:p>
    <w:p>
      <w:pPr>
        <w:spacing w:after="80"/>
        <w:jc w:val="right"/>
        <w:bidi w:val="1"/>
      </w:pPr>
      <w:r>
        <w:rPr>
          <w:rFonts w:ascii="Noto Kufi Arabic" w:hAnsi="Noto Kufi Arabic" w:cs="Noto Kufi Arabic"/>
          <w:b/>
          <w:color w:val="0B6B63"/>
          <w:sz w:val="20"/>
        </w:rPr>
        <w:t xml:space="preserve">R06 — صاحب قرار واضح — </w:t>
      </w:r>
      <w:r>
        <w:rPr>
          <w:rFonts w:ascii="Noto Sans Arabic" w:hAnsi="Noto Sans Arabic" w:cs="Noto Sans Arabic"/>
          <w:b w:val="0"/>
          <w:sz w:val="20"/>
        </w:rPr>
        <w:t>لا تدخل رحلة بيع طويلة مع شخص لا يملك قرارًا أو وصولاً لصاحب القرار.</w:t>
      </w:r>
    </w:p>
    <w:p>
      <w:pPr>
        <w:spacing w:after="80"/>
        <w:jc w:val="right"/>
        <w:bidi w:val="1"/>
      </w:pPr>
      <w:r>
        <w:rPr>
          <w:rFonts w:ascii="Noto Kufi Arabic" w:hAnsi="Noto Kufi Arabic" w:cs="Noto Kufi Arabic"/>
          <w:b/>
          <w:color w:val="0B6B63"/>
          <w:sz w:val="20"/>
        </w:rPr>
        <w:t xml:space="preserve">R07 — العميل غير المناسب تكلفة — </w:t>
      </w:r>
      <w:r>
        <w:rPr>
          <w:rFonts w:ascii="Noto Sans Arabic" w:hAnsi="Noto Sans Arabic" w:cs="Noto Sans Arabic"/>
          <w:b w:val="0"/>
          <w:sz w:val="20"/>
        </w:rPr>
        <w:t>ضع معايير قبول ورفض؛ ليس كل Lead فرصة.</w:t>
      </w:r>
    </w:p>
    <w:p>
      <w:pPr>
        <w:spacing w:after="80"/>
        <w:jc w:val="right"/>
        <w:bidi w:val="1"/>
      </w:pPr>
      <w:r>
        <w:rPr>
          <w:rFonts w:ascii="Noto Kufi Arabic" w:hAnsi="Noto Kufi Arabic" w:cs="Noto Kufi Arabic"/>
          <w:b/>
          <w:color w:val="0B6B63"/>
          <w:sz w:val="20"/>
        </w:rPr>
        <w:t xml:space="preserve">R08 — عرض واحد أولاً — </w:t>
      </w:r>
      <w:r>
        <w:rPr>
          <w:rFonts w:ascii="Noto Sans Arabic" w:hAnsi="Noto Sans Arabic" w:cs="Noto Sans Arabic"/>
          <w:b w:val="0"/>
          <w:sz w:val="20"/>
        </w:rPr>
        <w:t>قبل تعدد الباقات، اثبت عرضًا واحدًا على شريحة واحدة.</w:t>
      </w:r>
    </w:p>
    <w:p>
      <w:pPr>
        <w:spacing w:after="80"/>
        <w:jc w:val="right"/>
        <w:bidi w:val="1"/>
      </w:pPr>
      <w:r>
        <w:rPr>
          <w:rFonts w:ascii="Noto Kufi Arabic" w:hAnsi="Noto Kufi Arabic" w:cs="Noto Kufi Arabic"/>
          <w:b/>
          <w:color w:val="0B6B63"/>
          <w:sz w:val="20"/>
        </w:rPr>
        <w:t xml:space="preserve">R09 — التشخيص منتج — </w:t>
      </w:r>
      <w:r>
        <w:rPr>
          <w:rFonts w:ascii="Noto Sans Arabic" w:hAnsi="Noto Sans Arabic" w:cs="Noto Sans Arabic"/>
          <w:b w:val="0"/>
          <w:sz w:val="20"/>
        </w:rPr>
        <w:t>التشخيص المدفوع ليس «مقدمة مجانية»؛ هو منتج يقلل غموض القرار ويؤهل عقد التنفيذ.</w:t>
      </w:r>
    </w:p>
    <w:p>
      <w:pPr>
        <w:spacing w:after="80"/>
        <w:jc w:val="right"/>
        <w:bidi w:val="1"/>
      </w:pPr>
      <w:r>
        <w:rPr>
          <w:rFonts w:ascii="Noto Kufi Arabic" w:hAnsi="Noto Kufi Arabic" w:cs="Noto Kufi Arabic"/>
          <w:b/>
          <w:color w:val="0B6B63"/>
          <w:sz w:val="20"/>
        </w:rPr>
        <w:t xml:space="preserve">R10 — التنفيذ جزء من القيمة — </w:t>
      </w:r>
      <w:r>
        <w:rPr>
          <w:rFonts w:ascii="Noto Sans Arabic" w:hAnsi="Noto Sans Arabic" w:cs="Noto Sans Arabic"/>
          <w:b w:val="0"/>
          <w:sz w:val="20"/>
        </w:rPr>
        <w:t>التقرير وحده لا يغيّر الشركة؛ اربط التوصية بمسؤول وموعد ومؤشر.</w:t>
      </w:r>
    </w:p>
    <w:p>
      <w:pPr>
        <w:spacing w:after="80"/>
        <w:jc w:val="right"/>
        <w:bidi w:val="1"/>
      </w:pPr>
      <w:r>
        <w:rPr>
          <w:rFonts w:ascii="Noto Kufi Arabic" w:hAnsi="Noto Kufi Arabic" w:cs="Noto Kufi Arabic"/>
          <w:b/>
          <w:color w:val="0B6B63"/>
          <w:sz w:val="20"/>
        </w:rPr>
        <w:t xml:space="preserve">R11 — لا Founder Bottleneck — </w:t>
      </w:r>
      <w:r>
        <w:rPr>
          <w:rFonts w:ascii="Noto Sans Arabic" w:hAnsi="Noto Sans Arabic" w:cs="Noto Sans Arabic"/>
          <w:b w:val="0"/>
          <w:sz w:val="20"/>
        </w:rPr>
        <w:t>أي معرفة تتكرر مرتين يجب أن تبدأ رحلة التوثيق والتفويض.</w:t>
      </w:r>
    </w:p>
    <w:p>
      <w:pPr>
        <w:spacing w:after="80"/>
        <w:jc w:val="right"/>
        <w:bidi w:val="1"/>
      </w:pPr>
      <w:r>
        <w:rPr>
          <w:rFonts w:ascii="Noto Kufi Arabic" w:hAnsi="Noto Kufi Arabic" w:cs="Noto Kufi Arabic"/>
          <w:b/>
          <w:color w:val="0B6B63"/>
          <w:sz w:val="20"/>
        </w:rPr>
        <w:t xml:space="preserve">R12 — لا كود قبل الدليل — </w:t>
      </w:r>
      <w:r>
        <w:rPr>
          <w:rFonts w:ascii="Noto Sans Arabic" w:hAnsi="Noto Sans Arabic" w:cs="Noto Sans Arabic"/>
          <w:b w:val="0"/>
          <w:sz w:val="20"/>
        </w:rPr>
        <w:t>اثبت الخطوة يدويًا مع 2–5 عملاء قبل أتمتتها أو تحويلها إلى SaaS.</w:t>
      </w:r>
    </w:p>
    <w:p>
      <w:pPr>
        <w:spacing w:after="80"/>
        <w:jc w:val="right"/>
        <w:bidi w:val="1"/>
      </w:pPr>
      <w:r>
        <w:rPr>
          <w:rFonts w:ascii="Noto Kufi Arabic" w:hAnsi="Noto Kufi Arabic" w:cs="Noto Kufi Arabic"/>
          <w:b/>
          <w:color w:val="0B6B63"/>
          <w:sz w:val="20"/>
        </w:rPr>
        <w:t xml:space="preserve">R13 — AI للتنسيق لا للحقيقة — </w:t>
      </w:r>
      <w:r>
        <w:rPr>
          <w:rFonts w:ascii="Noto Sans Arabic" w:hAnsi="Noto Sans Arabic" w:cs="Noto Sans Arabic"/>
          <w:b w:val="0"/>
          <w:sz w:val="20"/>
        </w:rPr>
        <w:t>الذكاء الاصطناعي يصيغ ويصنف ويقارن؛ الحقيقة تأتي من ملفات العميل وبياناته والملاحظة البشرية.</w:t>
      </w:r>
    </w:p>
    <w:p>
      <w:pPr>
        <w:spacing w:after="80"/>
        <w:jc w:val="right"/>
        <w:bidi w:val="1"/>
      </w:pPr>
      <w:r>
        <w:rPr>
          <w:rFonts w:ascii="Noto Kufi Arabic" w:hAnsi="Noto Kufi Arabic" w:cs="Noto Kufi Arabic"/>
          <w:b/>
          <w:color w:val="0B6B63"/>
          <w:sz w:val="20"/>
        </w:rPr>
        <w:t xml:space="preserve">R14 — 72-Hour Rule — </w:t>
      </w:r>
      <w:r>
        <w:rPr>
          <w:rFonts w:ascii="Noto Sans Arabic" w:hAnsi="Noto Sans Arabic" w:cs="Noto Sans Arabic"/>
          <w:b w:val="0"/>
          <w:sz w:val="20"/>
        </w:rPr>
        <w:t>كل قرار ينتج إجراءً واحدًا يبدأ خلال 72 ساعة، وإلا فهو رأي مؤجل.</w:t>
      </w:r>
    </w:p>
    <w:p>
      <w:pPr>
        <w:spacing w:after="80"/>
        <w:jc w:val="right"/>
        <w:bidi w:val="1"/>
      </w:pPr>
      <w:r>
        <w:rPr>
          <w:rFonts w:ascii="Noto Kufi Arabic" w:hAnsi="Noto Kufi Arabic" w:cs="Noto Kufi Arabic"/>
          <w:b/>
          <w:color w:val="0B6B63"/>
          <w:sz w:val="20"/>
        </w:rPr>
        <w:t xml:space="preserve">R15 — لا Owner جماعي — </w:t>
      </w:r>
      <w:r>
        <w:rPr>
          <w:rFonts w:ascii="Noto Sans Arabic" w:hAnsi="Noto Sans Arabic" w:cs="Noto Sans Arabic"/>
          <w:b w:val="0"/>
          <w:sz w:val="20"/>
        </w:rPr>
        <w:t>كل مهمة لها شخص واحد مسؤول، حتى لو شارك خمسة في التنفيذ.</w:t>
      </w:r>
    </w:p>
    <w:p>
      <w:pPr>
        <w:spacing w:after="80"/>
        <w:jc w:val="right"/>
        <w:bidi w:val="1"/>
      </w:pPr>
      <w:r>
        <w:rPr>
          <w:rFonts w:ascii="Noto Kufi Arabic" w:hAnsi="Noto Kufi Arabic" w:cs="Noto Kufi Arabic"/>
          <w:b/>
          <w:color w:val="0B6B63"/>
          <w:sz w:val="20"/>
        </w:rPr>
        <w:t xml:space="preserve">R16 — التسعير بعد النطاق — </w:t>
      </w:r>
      <w:r>
        <w:rPr>
          <w:rFonts w:ascii="Noto Sans Arabic" w:hAnsi="Noto Sans Arabic" w:cs="Noto Sans Arabic"/>
          <w:b w:val="0"/>
          <w:sz w:val="20"/>
        </w:rPr>
        <w:t>السعر يتبع حجم المشكلة، عمق التدخل، المخاطر، الموارد والقيمة؛ لا رقم ثابت بلا سياق.</w:t>
      </w:r>
    </w:p>
    <w:p>
      <w:pPr>
        <w:spacing w:after="80"/>
        <w:jc w:val="right"/>
        <w:bidi w:val="1"/>
      </w:pPr>
      <w:r>
        <w:rPr>
          <w:rFonts w:ascii="Noto Kufi Arabic" w:hAnsi="Noto Kufi Arabic" w:cs="Noto Kufi Arabic"/>
          <w:b/>
          <w:color w:val="0B6B63"/>
          <w:sz w:val="20"/>
        </w:rPr>
        <w:t xml:space="preserve">R17 — المحتوى أداة تشخيص — </w:t>
      </w:r>
      <w:r>
        <w:rPr>
          <w:rFonts w:ascii="Noto Sans Arabic" w:hAnsi="Noto Sans Arabic" w:cs="Noto Sans Arabic"/>
          <w:b w:val="0"/>
          <w:sz w:val="20"/>
        </w:rPr>
        <w:t>المحتوى الأفضل يجعل العميل يقول «هذه مشكلتي»، ثم يقوده لتشخيص، لا يشرح كل الحل مجانًا.</w:t>
      </w:r>
    </w:p>
    <w:p>
      <w:pPr>
        <w:spacing w:after="80"/>
        <w:jc w:val="right"/>
        <w:bidi w:val="1"/>
      </w:pPr>
      <w:r>
        <w:rPr>
          <w:rFonts w:ascii="Noto Kufi Arabic" w:hAnsi="Noto Kufi Arabic" w:cs="Noto Kufi Arabic"/>
          <w:b/>
          <w:color w:val="0B6B63"/>
          <w:sz w:val="20"/>
        </w:rPr>
        <w:t xml:space="preserve">R18 — Case Study أصل مالي — </w:t>
      </w:r>
      <w:r>
        <w:rPr>
          <w:rFonts w:ascii="Noto Sans Arabic" w:hAnsi="Noto Sans Arabic" w:cs="Noto Sans Arabic"/>
          <w:b w:val="0"/>
          <w:sz w:val="20"/>
        </w:rPr>
        <w:t>كل مشروع مكتمل يجب أن ينتج حالة موثقة قابلة للبيع: قبل/بعد/قرار/أثر/شهادة.</w:t>
      </w:r>
    </w:p>
    <w:p>
      <w:pPr>
        <w:spacing w:after="80"/>
        <w:jc w:val="right"/>
        <w:bidi w:val="1"/>
      </w:pPr>
      <w:r>
        <w:rPr>
          <w:rFonts w:ascii="Noto Kufi Arabic" w:hAnsi="Noto Kufi Arabic" w:cs="Noto Kufi Arabic"/>
          <w:b/>
          <w:color w:val="0B6B63"/>
          <w:sz w:val="20"/>
        </w:rPr>
        <w:t xml:space="preserve">R19 — المراجعة أسبوعية — </w:t>
      </w:r>
      <w:r>
        <w:rPr>
          <w:rFonts w:ascii="Noto Sans Arabic" w:hAnsi="Noto Sans Arabic" w:cs="Noto Sans Arabic"/>
          <w:b w:val="0"/>
          <w:sz w:val="20"/>
        </w:rPr>
        <w:t>كل أسبوع: ما الذي تغير؟ ما الدليل؟ ماذا نوقف؟ ماذا نضاعف؟</w:t>
      </w:r>
    </w:p>
    <w:p>
      <w:pPr>
        <w:spacing w:after="80"/>
        <w:jc w:val="right"/>
        <w:bidi w:val="1"/>
      </w:pPr>
      <w:r>
        <w:rPr>
          <w:rFonts w:ascii="Noto Kufi Arabic" w:hAnsi="Noto Kufi Arabic" w:cs="Noto Kufi Arabic"/>
          <w:b/>
          <w:color w:val="0B6B63"/>
          <w:sz w:val="20"/>
        </w:rPr>
        <w:t xml:space="preserve">R20 — التوسع بعد التكرار — </w:t>
      </w:r>
      <w:r>
        <w:rPr>
          <w:rFonts w:ascii="Noto Sans Arabic" w:hAnsi="Noto Sans Arabic" w:cs="Noto Sans Arabic"/>
          <w:b w:val="0"/>
          <w:sz w:val="20"/>
        </w:rPr>
        <w:t>لا تضف قطاعًا أو منتجًا أو منصة إلا بعد تكرار النجاح في الأصل وتوثيقه.</w:t>
      </w:r>
    </w:p>
    <w:p>
      <w:pPr>
        <w:spacing w:before="200" w:after="100"/>
        <w:jc w:val="right"/>
        <w:keepNext/>
        <w:bidi w:val="1"/>
        <w:pBdr>
          <w:bottom w:val="single" w:sz="8" w:space="2" w:color="B48A3C"/>
        </w:pBdr>
      </w:pPr>
      <w:r>
        <w:rPr>
          <w:rFonts w:ascii="Noto Kufi Arabic" w:hAnsi="Noto Kufi Arabic" w:cs="Noto Kufi Arabic"/>
          <w:b/>
          <w:color w:val="16324F"/>
          <w:sz w:val="30"/>
        </w:rPr>
        <w:t>B. نظام تصنيف المعلومة والثقة</w:t>
      </w:r>
    </w:p>
    <w:p>
      <w:pPr>
        <w:spacing w:after="100" w:line="283" w:lineRule="auto"/>
        <w:jc w:val="right"/>
        <w:bidi w:val="1"/>
      </w:pPr>
      <w:r>
        <w:rPr>
          <w:rFonts w:ascii="Noto Sans Arabic" w:hAnsi="Noto Sans Arabic" w:cs="Noto Sans Arabic"/>
          <w:b w:val="0"/>
          <w:sz w:val="21"/>
        </w:rPr>
        <w:t>كل معلومة تدخل النظام تأخذ نوعًا ومستوى ثقة. يمنع خلط «قال العميل» مع «ثبت بالبيانات».</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324F"/>
            <w:tcMar>
              <w:top w:w="80" w:type="dxa"/>
              <w:start w:w="100" w:type="dxa"/>
              <w:bottom w:w="80" w:type="dxa"/>
              <w:end w:w="100" w:type="dxa"/>
            </w:tcMar>
          </w:tcPr>
          <w:p>
            <w:pPr>
              <w:jc w:val="center"/>
              <w:bidi w:val="1"/>
            </w:pPr>
            <w:r>
              <w:rPr>
                <w:rFonts w:ascii="Noto Sans Arabic" w:hAnsi="Noto Sans Arabic" w:cs="Noto Sans Arabic"/>
                <w:b/>
                <w:color w:val="FFFFFF"/>
                <w:sz w:val="19"/>
              </w:rPr>
              <w:t>النوع</w:t>
            </w:r>
          </w:p>
        </w:tc>
        <w:tc>
          <w:tcPr>
            <w:tcW w:type="dxa" w:w="3408"/>
            <w:shd w:fill="16324F"/>
            <w:tcMar>
              <w:top w:w="80" w:type="dxa"/>
              <w:start w:w="100" w:type="dxa"/>
              <w:bottom w:w="80" w:type="dxa"/>
              <w:end w:w="100" w:type="dxa"/>
            </w:tcMar>
          </w:tcPr>
          <w:p>
            <w:pPr>
              <w:jc w:val="center"/>
              <w:bidi w:val="1"/>
            </w:pPr>
            <w:r>
              <w:rPr>
                <w:rFonts w:ascii="Noto Sans Arabic" w:hAnsi="Noto Sans Arabic" w:cs="Noto Sans Arabic"/>
                <w:b/>
                <w:color w:val="FFFFFF"/>
                <w:sz w:val="19"/>
              </w:rPr>
              <w:t>التعريف</w:t>
            </w:r>
          </w:p>
        </w:tc>
        <w:tc>
          <w:tcPr>
            <w:tcW w:type="dxa" w:w="3408"/>
            <w:shd w:fill="16324F"/>
            <w:tcMar>
              <w:top w:w="80" w:type="dxa"/>
              <w:start w:w="100" w:type="dxa"/>
              <w:bottom w:w="80" w:type="dxa"/>
              <w:end w:w="100" w:type="dxa"/>
            </w:tcMar>
          </w:tcPr>
          <w:p>
            <w:pPr>
              <w:jc w:val="center"/>
              <w:bidi w:val="1"/>
            </w:pPr>
            <w:r>
              <w:rPr>
                <w:rFonts w:ascii="Noto Sans Arabic" w:hAnsi="Noto Sans Arabic" w:cs="Noto Sans Arabic"/>
                <w:b/>
                <w:color w:val="FFFFFF"/>
                <w:sz w:val="19"/>
              </w:rPr>
              <w:t>الثقة</w:t>
            </w:r>
          </w:p>
        </w:tc>
      </w:tr>
      <w:tr>
        <w:tc>
          <w:tcPr>
            <w:tcW w:type="dxa" w:w="3408"/>
            <w:tcMar>
              <w:top w:w="80" w:type="dxa"/>
              <w:start w:w="100" w:type="dxa"/>
              <w:bottom w:w="80" w:type="dxa"/>
              <w:end w:w="100" w:type="dxa"/>
            </w:tcMar>
          </w:tcPr>
          <w:p>
            <w:pPr>
              <w:jc w:val="right"/>
              <w:bidi w:val="1"/>
            </w:pPr>
            <w:r>
              <w:rPr>
                <w:rFonts w:ascii="Noto Sans Arabic" w:hAnsi="Noto Sans Arabic" w:cs="Noto Sans Arabic"/>
                <w:b/>
                <w:sz w:val="18"/>
              </w:rPr>
              <w:t>V — Verified</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موثق بعقد/كشف/نظام/قياس مباشر</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مرتفع جدًا</w:t>
            </w:r>
          </w:p>
        </w:tc>
      </w:tr>
      <w:tr>
        <w:tc>
          <w:tcPr>
            <w:tcW w:type="dxa" w:w="3408"/>
            <w:tcMar>
              <w:top w:w="80" w:type="dxa"/>
              <w:start w:w="100" w:type="dxa"/>
              <w:bottom w:w="80" w:type="dxa"/>
              <w:end w:w="100" w:type="dxa"/>
            </w:tcMar>
          </w:tcPr>
          <w:p>
            <w:pPr>
              <w:jc w:val="right"/>
              <w:bidi w:val="1"/>
            </w:pPr>
            <w:r>
              <w:rPr>
                <w:rFonts w:ascii="Noto Sans Arabic" w:hAnsi="Noto Sans Arabic" w:cs="Noto Sans Arabic"/>
                <w:b/>
                <w:sz w:val="18"/>
              </w:rPr>
              <w:t>O — Observed</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شوهد ميدانيًا أو سُجل عمليًا</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مرتفع</w:t>
            </w:r>
          </w:p>
        </w:tc>
      </w:tr>
      <w:tr>
        <w:tc>
          <w:tcPr>
            <w:tcW w:type="dxa" w:w="3408"/>
            <w:tcMar>
              <w:top w:w="80" w:type="dxa"/>
              <w:start w:w="100" w:type="dxa"/>
              <w:bottom w:w="80" w:type="dxa"/>
              <w:end w:w="100" w:type="dxa"/>
            </w:tcMar>
          </w:tcPr>
          <w:p>
            <w:pPr>
              <w:jc w:val="right"/>
              <w:bidi w:val="1"/>
            </w:pPr>
            <w:r>
              <w:rPr>
                <w:rFonts w:ascii="Noto Sans Arabic" w:hAnsi="Noto Sans Arabic" w:cs="Noto Sans Arabic"/>
                <w:b/>
                <w:sz w:val="18"/>
              </w:rPr>
              <w:t>C — Client-stated</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صرّح به العميل ولم يُتحقق بعد</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متوسط</w:t>
            </w:r>
          </w:p>
        </w:tc>
      </w:tr>
      <w:tr>
        <w:tc>
          <w:tcPr>
            <w:tcW w:type="dxa" w:w="3408"/>
            <w:tcMar>
              <w:top w:w="80" w:type="dxa"/>
              <w:start w:w="100" w:type="dxa"/>
              <w:bottom w:w="80" w:type="dxa"/>
              <w:end w:w="100" w:type="dxa"/>
            </w:tcMar>
          </w:tcPr>
          <w:p>
            <w:pPr>
              <w:jc w:val="right"/>
              <w:bidi w:val="1"/>
            </w:pPr>
            <w:r>
              <w:rPr>
                <w:rFonts w:ascii="Noto Sans Arabic" w:hAnsi="Noto Sans Arabic" w:cs="Noto Sans Arabic"/>
                <w:b/>
                <w:sz w:val="18"/>
              </w:rPr>
              <w:t>E — Estimated</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تقدير بمعادلة وافتراضات معلنة</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متوسط/منخفض</w:t>
            </w:r>
          </w:p>
        </w:tc>
      </w:tr>
      <w:tr>
        <w:tc>
          <w:tcPr>
            <w:tcW w:type="dxa" w:w="3408"/>
            <w:tcMar>
              <w:top w:w="80" w:type="dxa"/>
              <w:start w:w="100" w:type="dxa"/>
              <w:bottom w:w="80" w:type="dxa"/>
              <w:end w:w="100" w:type="dxa"/>
            </w:tcMar>
          </w:tcPr>
          <w:p>
            <w:pPr>
              <w:jc w:val="right"/>
              <w:bidi w:val="1"/>
            </w:pPr>
            <w:r>
              <w:rPr>
                <w:rFonts w:ascii="Noto Sans Arabic" w:hAnsi="Noto Sans Arabic" w:cs="Noto Sans Arabic"/>
                <w:b/>
                <w:sz w:val="18"/>
              </w:rPr>
              <w:t>H — Hypothesis</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فرضية تحتاج اختبارًا</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منخفض</w:t>
            </w:r>
          </w:p>
        </w:tc>
      </w:tr>
    </w:tbl>
    <w:p/>
    <w:p>
      <w:pPr>
        <w:spacing w:after="100" w:line="283" w:lineRule="auto"/>
        <w:jc w:val="right"/>
        <w:bidi w:val="1"/>
      </w:pPr>
      <w:r>
        <w:rPr>
          <w:rFonts w:ascii="Noto Sans Arabic" w:hAnsi="Noto Sans Arabic" w:cs="Noto Sans Arabic"/>
          <w:b/>
          <w:color w:val="0B6B63"/>
          <w:sz w:val="21"/>
        </w:rPr>
        <w:t>صيغة إلزامية لكل رقم متغير: القيمة + الوحدة + التاريخ/الفترة + المصدر + مستوى الثقة + المسؤول.</w:t>
      </w:r>
    </w:p>
    <w:p>
      <w:pPr>
        <w:spacing w:before="200" w:after="100"/>
        <w:jc w:val="right"/>
        <w:keepNext/>
        <w:bidi w:val="1"/>
        <w:pBdr>
          <w:bottom w:val="single" w:sz="8" w:space="2" w:color="B48A3C"/>
        </w:pBdr>
      </w:pPr>
      <w:r>
        <w:rPr>
          <w:rFonts w:ascii="Noto Kufi Arabic" w:hAnsi="Noto Kufi Arabic" w:cs="Noto Kufi Arabic"/>
          <w:b/>
          <w:color w:val="16324F"/>
          <w:sz w:val="30"/>
        </w:rPr>
        <w:t>C. خوارزمية التشخيص</w:t>
      </w:r>
    </w:p>
    <w:p>
      <w:pPr>
        <w:spacing w:after="80"/>
        <w:jc w:val="right"/>
        <w:bidi w:val="1"/>
      </w:pPr>
      <w:r>
        <w:rPr>
          <w:rFonts w:ascii="Noto Kufi Arabic" w:hAnsi="Noto Kufi Arabic" w:cs="Noto Kufi Arabic"/>
          <w:b/>
          <w:color w:val="0B6B63"/>
          <w:sz w:val="21"/>
        </w:rPr>
        <w:t xml:space="preserve">1. </w:t>
      </w:r>
      <w:r>
        <w:rPr>
          <w:rFonts w:ascii="Noto Sans Arabic" w:hAnsi="Noto Sans Arabic" w:cs="Noto Sans Arabic"/>
          <w:b w:val="0"/>
          <w:sz w:val="21"/>
        </w:rPr>
        <w:t>حدد المشكلة الظاهرة بكلمات العميل دون إعادة تفسير.</w:t>
      </w:r>
    </w:p>
    <w:p>
      <w:pPr>
        <w:spacing w:after="80"/>
        <w:jc w:val="right"/>
        <w:bidi w:val="1"/>
      </w:pPr>
      <w:r>
        <w:rPr>
          <w:rFonts w:ascii="Noto Kufi Arabic" w:hAnsi="Noto Kufi Arabic" w:cs="Noto Kufi Arabic"/>
          <w:b/>
          <w:color w:val="0B6B63"/>
          <w:sz w:val="21"/>
        </w:rPr>
        <w:t xml:space="preserve">2. </w:t>
      </w:r>
      <w:r>
        <w:rPr>
          <w:rFonts w:ascii="Noto Sans Arabic" w:hAnsi="Noto Sans Arabic" w:cs="Noto Sans Arabic"/>
          <w:b w:val="0"/>
          <w:sz w:val="21"/>
        </w:rPr>
        <w:t>اسأل: ما الدليل؟ متى بدأت؟ ما حجم الأثر؟ من يتأثر؟</w:t>
      </w:r>
    </w:p>
    <w:p>
      <w:pPr>
        <w:spacing w:after="80"/>
        <w:jc w:val="right"/>
        <w:bidi w:val="1"/>
      </w:pPr>
      <w:r>
        <w:rPr>
          <w:rFonts w:ascii="Noto Kufi Arabic" w:hAnsi="Noto Kufi Arabic" w:cs="Noto Kufi Arabic"/>
          <w:b/>
          <w:color w:val="0B6B63"/>
          <w:sz w:val="21"/>
        </w:rPr>
        <w:t xml:space="preserve">3. </w:t>
      </w:r>
      <w:r>
        <w:rPr>
          <w:rFonts w:ascii="Noto Sans Arabic" w:hAnsi="Noto Sans Arabic" w:cs="Noto Sans Arabic"/>
          <w:b w:val="0"/>
          <w:sz w:val="21"/>
        </w:rPr>
        <w:t>اجمع Baseline من 3–10 مؤشرات فقط مرتبطة بالقرار.</w:t>
      </w:r>
    </w:p>
    <w:p>
      <w:pPr>
        <w:spacing w:after="80"/>
        <w:jc w:val="right"/>
        <w:bidi w:val="1"/>
      </w:pPr>
      <w:r>
        <w:rPr>
          <w:rFonts w:ascii="Noto Kufi Arabic" w:hAnsi="Noto Kufi Arabic" w:cs="Noto Kufi Arabic"/>
          <w:b/>
          <w:color w:val="0B6B63"/>
          <w:sz w:val="21"/>
        </w:rPr>
        <w:t xml:space="preserve">4. </w:t>
      </w:r>
      <w:r>
        <w:rPr>
          <w:rFonts w:ascii="Noto Sans Arabic" w:hAnsi="Noto Sans Arabic" w:cs="Noto Sans Arabic"/>
          <w:b w:val="0"/>
          <w:sz w:val="21"/>
        </w:rPr>
        <w:t>افصل الأعراض عن الأسباب عبر Why × 5 أو شجرة أسباب.</w:t>
      </w:r>
    </w:p>
    <w:p>
      <w:pPr>
        <w:spacing w:after="80"/>
        <w:jc w:val="right"/>
        <w:bidi w:val="1"/>
      </w:pPr>
      <w:r>
        <w:rPr>
          <w:rFonts w:ascii="Noto Kufi Arabic" w:hAnsi="Noto Kufi Arabic" w:cs="Noto Kufi Arabic"/>
          <w:b/>
          <w:color w:val="0B6B63"/>
          <w:sz w:val="21"/>
        </w:rPr>
        <w:t xml:space="preserve">5. </w:t>
      </w:r>
      <w:r>
        <w:rPr>
          <w:rFonts w:ascii="Noto Sans Arabic" w:hAnsi="Noto Sans Arabic" w:cs="Noto Sans Arabic"/>
          <w:b w:val="0"/>
          <w:sz w:val="21"/>
        </w:rPr>
        <w:t>رتب الأسباب حسب: أثر مالي × احتمال الصحة × سهولة الاختبار.</w:t>
      </w:r>
    </w:p>
    <w:p>
      <w:pPr>
        <w:spacing w:after="80"/>
        <w:jc w:val="right"/>
        <w:bidi w:val="1"/>
      </w:pPr>
      <w:r>
        <w:rPr>
          <w:rFonts w:ascii="Noto Kufi Arabic" w:hAnsi="Noto Kufi Arabic" w:cs="Noto Kufi Arabic"/>
          <w:b/>
          <w:color w:val="0B6B63"/>
          <w:sz w:val="21"/>
        </w:rPr>
        <w:t xml:space="preserve">6. </w:t>
      </w:r>
      <w:r>
        <w:rPr>
          <w:rFonts w:ascii="Noto Sans Arabic" w:hAnsi="Noto Sans Arabic" w:cs="Noto Sans Arabic"/>
          <w:b w:val="0"/>
          <w:sz w:val="21"/>
        </w:rPr>
        <w:t>ابنِ 1–3 فرضيات فقط، لا عشرين فكرة.</w:t>
      </w:r>
    </w:p>
    <w:p>
      <w:pPr>
        <w:spacing w:after="80"/>
        <w:jc w:val="right"/>
        <w:bidi w:val="1"/>
      </w:pPr>
      <w:r>
        <w:rPr>
          <w:rFonts w:ascii="Noto Kufi Arabic" w:hAnsi="Noto Kufi Arabic" w:cs="Noto Kufi Arabic"/>
          <w:b/>
          <w:color w:val="0B6B63"/>
          <w:sz w:val="21"/>
        </w:rPr>
        <w:t xml:space="preserve">7. </w:t>
      </w:r>
      <w:r>
        <w:rPr>
          <w:rFonts w:ascii="Noto Sans Arabic" w:hAnsi="Noto Sans Arabic" w:cs="Noto Sans Arabic"/>
          <w:b w:val="0"/>
          <w:sz w:val="21"/>
        </w:rPr>
        <w:t>اختبر أرخص فرضية بأسرع تجربة قابلة للقياس.</w:t>
      </w:r>
    </w:p>
    <w:p>
      <w:pPr>
        <w:spacing w:after="80"/>
        <w:jc w:val="right"/>
        <w:bidi w:val="1"/>
      </w:pPr>
      <w:r>
        <w:rPr>
          <w:rFonts w:ascii="Noto Kufi Arabic" w:hAnsi="Noto Kufi Arabic" w:cs="Noto Kufi Arabic"/>
          <w:b/>
          <w:color w:val="0B6B63"/>
          <w:sz w:val="21"/>
        </w:rPr>
        <w:t xml:space="preserve">8. </w:t>
      </w:r>
      <w:r>
        <w:rPr>
          <w:rFonts w:ascii="Noto Sans Arabic" w:hAnsi="Noto Sans Arabic" w:cs="Noto Sans Arabic"/>
          <w:b w:val="0"/>
          <w:sz w:val="21"/>
        </w:rPr>
        <w:t>حوّل النتيجة إلى قرار: Go / Modify / Hold / Kill.</w:t>
      </w:r>
    </w:p>
    <w:p>
      <w:pPr>
        <w:spacing w:after="80"/>
        <w:jc w:val="right"/>
        <w:bidi w:val="1"/>
      </w:pPr>
      <w:r>
        <w:rPr>
          <w:rFonts w:ascii="Noto Kufi Arabic" w:hAnsi="Noto Kufi Arabic" w:cs="Noto Kufi Arabic"/>
          <w:b/>
          <w:color w:val="0B6B63"/>
          <w:sz w:val="21"/>
        </w:rPr>
        <w:t xml:space="preserve">9. </w:t>
      </w:r>
      <w:r>
        <w:rPr>
          <w:rFonts w:ascii="Noto Sans Arabic" w:hAnsi="Noto Sans Arabic" w:cs="Noto Sans Arabic"/>
          <w:b w:val="0"/>
          <w:sz w:val="21"/>
        </w:rPr>
        <w:t>أنشئ خطة تنفيذ: Task + Owner + Due + KPI + Review.</w:t>
      </w:r>
    </w:p>
    <w:p>
      <w:pPr>
        <w:spacing w:after="80"/>
        <w:jc w:val="right"/>
        <w:bidi w:val="1"/>
      </w:pPr>
      <w:r>
        <w:rPr>
          <w:rFonts w:ascii="Noto Kufi Arabic" w:hAnsi="Noto Kufi Arabic" w:cs="Noto Kufi Arabic"/>
          <w:b/>
          <w:color w:val="0B6B63"/>
          <w:sz w:val="21"/>
        </w:rPr>
        <w:t xml:space="preserve">10. </w:t>
      </w:r>
      <w:r>
        <w:rPr>
          <w:rFonts w:ascii="Noto Sans Arabic" w:hAnsi="Noto Sans Arabic" w:cs="Noto Sans Arabic"/>
          <w:b w:val="0"/>
          <w:sz w:val="21"/>
        </w:rPr>
        <w:t>بعد التنفيذ سجل Actual والفرق عن Baseline وما تعلمته.</w:t>
      </w:r>
    </w:p>
    <w:p>
      <w:pPr>
        <w:spacing w:after="100" w:line="283" w:lineRule="auto"/>
        <w:jc w:val="right"/>
        <w:bidi w:val="1"/>
      </w:pPr>
      <w:r>
        <w:rPr>
          <w:rFonts w:ascii="Noto Sans Arabic" w:hAnsi="Noto Sans Arabic" w:cs="Noto Sans Arabic"/>
          <w:b/>
          <w:color w:val="16324F"/>
          <w:sz w:val="22"/>
        </w:rPr>
        <w:t>الصيغة المختصرة: إشارة → مشكلة ظاهرة → دليل → سبب محتمل → اختبار → قرار → تنفيذ → قياس → تعلم.</w:t>
      </w:r>
    </w:p>
    <w:p>
      <w:pPr>
        <w:spacing w:before="200" w:after="100"/>
        <w:jc w:val="right"/>
        <w:keepNext/>
        <w:bidi w:val="1"/>
        <w:pBdr>
          <w:bottom w:val="single" w:sz="8" w:space="2" w:color="B48A3C"/>
        </w:pBdr>
      </w:pPr>
      <w:r>
        <w:rPr>
          <w:rFonts w:ascii="Noto Kufi Arabic" w:hAnsi="Noto Kufi Arabic" w:cs="Noto Kufi Arabic"/>
          <w:b/>
          <w:color w:val="16324F"/>
          <w:sz w:val="30"/>
        </w:rPr>
        <w:t>D. نظام تأهيل العميل B2B</w:t>
      </w:r>
    </w:p>
    <w:p>
      <w:pPr>
        <w:spacing w:after="100" w:line="283" w:lineRule="auto"/>
        <w:jc w:val="right"/>
        <w:bidi w:val="1"/>
      </w:pPr>
      <w:r>
        <w:rPr>
          <w:rFonts w:ascii="Noto Sans Arabic" w:hAnsi="Noto Sans Arabic" w:cs="Noto Sans Arabic"/>
          <w:b w:val="0"/>
          <w:sz w:val="21"/>
        </w:rPr>
        <w:t>لا تُعامل كل Lead كفرصة. استخدم درجة من 100، ولا تعتمد أي بند بلا دليل.</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B6B63"/>
            <w:tcMar>
              <w:top w:w="80" w:type="dxa"/>
              <w:start w:w="100" w:type="dxa"/>
              <w:bottom w:w="80" w:type="dxa"/>
              <w:end w:w="100" w:type="dxa"/>
            </w:tcMar>
          </w:tcPr>
          <w:p>
            <w:pPr>
              <w:jc w:val="center"/>
              <w:bidi w:val="1"/>
            </w:pPr>
            <w:r>
              <w:rPr>
                <w:rFonts w:ascii="Noto Sans Arabic" w:hAnsi="Noto Sans Arabic" w:cs="Noto Sans Arabic"/>
                <w:b/>
                <w:color w:val="FFFFFF"/>
                <w:sz w:val="18"/>
              </w:rPr>
              <w:t>العامل</w:t>
            </w:r>
          </w:p>
        </w:tc>
        <w:tc>
          <w:tcPr>
            <w:tcW w:type="dxa" w:w="3408"/>
            <w:shd w:fill="0B6B63"/>
            <w:tcMar>
              <w:top w:w="80" w:type="dxa"/>
              <w:start w:w="100" w:type="dxa"/>
              <w:bottom w:w="80" w:type="dxa"/>
              <w:end w:w="100" w:type="dxa"/>
            </w:tcMar>
          </w:tcPr>
          <w:p>
            <w:pPr>
              <w:jc w:val="center"/>
              <w:bidi w:val="1"/>
            </w:pPr>
            <w:r>
              <w:rPr>
                <w:rFonts w:ascii="Noto Sans Arabic" w:hAnsi="Noto Sans Arabic" w:cs="Noto Sans Arabic"/>
                <w:b/>
                <w:color w:val="FFFFFF"/>
                <w:sz w:val="18"/>
              </w:rPr>
              <w:t>الوزن</w:t>
            </w:r>
          </w:p>
        </w:tc>
        <w:tc>
          <w:tcPr>
            <w:tcW w:type="dxa" w:w="3408"/>
            <w:shd w:fill="0B6B63"/>
            <w:tcMar>
              <w:top w:w="80" w:type="dxa"/>
              <w:start w:w="100" w:type="dxa"/>
              <w:bottom w:w="80" w:type="dxa"/>
              <w:end w:w="100" w:type="dxa"/>
            </w:tcMar>
          </w:tcPr>
          <w:p>
            <w:pPr>
              <w:jc w:val="center"/>
              <w:bidi w:val="1"/>
            </w:pPr>
            <w:r>
              <w:rPr>
                <w:rFonts w:ascii="Noto Sans Arabic" w:hAnsi="Noto Sans Arabic" w:cs="Noto Sans Arabic"/>
                <w:b/>
                <w:color w:val="FFFFFF"/>
                <w:sz w:val="18"/>
              </w:rPr>
              <w:t>سؤال التحقق</w:t>
            </w:r>
          </w:p>
        </w:tc>
      </w:tr>
      <w:tr>
        <w:tc>
          <w:tcPr>
            <w:tcW w:type="dxa" w:w="3408"/>
            <w:tcMar>
              <w:top w:w="80" w:type="dxa"/>
              <w:start w:w="100" w:type="dxa"/>
              <w:bottom w:w="80" w:type="dxa"/>
              <w:end w:w="100" w:type="dxa"/>
            </w:tcMar>
          </w:tcPr>
          <w:p>
            <w:pPr>
              <w:jc w:val="right"/>
              <w:bidi w:val="1"/>
            </w:pPr>
            <w:r>
              <w:rPr>
                <w:rFonts w:ascii="Noto Sans Arabic" w:hAnsi="Noto Sans Arabic" w:cs="Noto Sans Arabic"/>
                <w:b/>
                <w:sz w:val="18"/>
              </w:rPr>
              <w:t>شدة الألم/الأثر المالي</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20</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هل المشكلة تكلف مالًا/وقتًا/عملاء؟</w:t>
            </w:r>
          </w:p>
        </w:tc>
      </w:tr>
      <w:tr>
        <w:tc>
          <w:tcPr>
            <w:tcW w:type="dxa" w:w="3408"/>
            <w:tcMar>
              <w:top w:w="80" w:type="dxa"/>
              <w:start w:w="100" w:type="dxa"/>
              <w:bottom w:w="80" w:type="dxa"/>
              <w:end w:w="100" w:type="dxa"/>
            </w:tcMar>
          </w:tcPr>
          <w:p>
            <w:pPr>
              <w:jc w:val="right"/>
              <w:bidi w:val="1"/>
            </w:pPr>
            <w:r>
              <w:rPr>
                <w:rFonts w:ascii="Noto Sans Arabic" w:hAnsi="Noto Sans Arabic" w:cs="Noto Sans Arabic"/>
                <w:b/>
                <w:sz w:val="18"/>
              </w:rPr>
              <w:t>الاستعجال</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15</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لماذا الآن؟ وما تكلفة التأجيل؟</w:t>
            </w:r>
          </w:p>
        </w:tc>
      </w:tr>
      <w:tr>
        <w:tc>
          <w:tcPr>
            <w:tcW w:type="dxa" w:w="3408"/>
            <w:tcMar>
              <w:top w:w="80" w:type="dxa"/>
              <w:start w:w="100" w:type="dxa"/>
              <w:bottom w:w="80" w:type="dxa"/>
              <w:end w:w="100" w:type="dxa"/>
            </w:tcMar>
          </w:tcPr>
          <w:p>
            <w:pPr>
              <w:jc w:val="right"/>
              <w:bidi w:val="1"/>
            </w:pPr>
            <w:r>
              <w:rPr>
                <w:rFonts w:ascii="Noto Sans Arabic" w:hAnsi="Noto Sans Arabic" w:cs="Noto Sans Arabic"/>
                <w:b/>
                <w:sz w:val="18"/>
              </w:rPr>
              <w:t>الميزانية/القدرة على الدفع</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15</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هل توجد ميزانية أو مسار اعتماد؟</w:t>
            </w:r>
          </w:p>
        </w:tc>
      </w:tr>
      <w:tr>
        <w:tc>
          <w:tcPr>
            <w:tcW w:type="dxa" w:w="3408"/>
            <w:tcMar>
              <w:top w:w="80" w:type="dxa"/>
              <w:start w:w="100" w:type="dxa"/>
              <w:bottom w:w="80" w:type="dxa"/>
              <w:end w:w="100" w:type="dxa"/>
            </w:tcMar>
          </w:tcPr>
          <w:p>
            <w:pPr>
              <w:jc w:val="right"/>
              <w:bidi w:val="1"/>
            </w:pPr>
            <w:r>
              <w:rPr>
                <w:rFonts w:ascii="Noto Sans Arabic" w:hAnsi="Noto Sans Arabic" w:cs="Noto Sans Arabic"/>
                <w:b/>
                <w:sz w:val="18"/>
              </w:rPr>
              <w:t>الوصول لصاحب القرار</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15</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من يوقع/يعتمد؟ وهل نحن معه؟</w:t>
            </w:r>
          </w:p>
        </w:tc>
      </w:tr>
      <w:tr>
        <w:tc>
          <w:tcPr>
            <w:tcW w:type="dxa" w:w="3408"/>
            <w:tcMar>
              <w:top w:w="80" w:type="dxa"/>
              <w:start w:w="100" w:type="dxa"/>
              <w:bottom w:w="80" w:type="dxa"/>
              <w:end w:w="100" w:type="dxa"/>
            </w:tcMar>
          </w:tcPr>
          <w:p>
            <w:pPr>
              <w:jc w:val="right"/>
              <w:bidi w:val="1"/>
            </w:pPr>
            <w:r>
              <w:rPr>
                <w:rFonts w:ascii="Noto Sans Arabic" w:hAnsi="Noto Sans Arabic" w:cs="Noto Sans Arabic"/>
                <w:b/>
                <w:sz w:val="18"/>
              </w:rPr>
              <w:t>ملاءمة الخبرة/التخصص</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15</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هل حللنا مشكلة مشابهة؟</w:t>
            </w:r>
          </w:p>
        </w:tc>
      </w:tr>
      <w:tr>
        <w:tc>
          <w:tcPr>
            <w:tcW w:type="dxa" w:w="3408"/>
            <w:tcMar>
              <w:top w:w="80" w:type="dxa"/>
              <w:start w:w="100" w:type="dxa"/>
              <w:bottom w:w="80" w:type="dxa"/>
              <w:end w:w="100" w:type="dxa"/>
            </w:tcMar>
          </w:tcPr>
          <w:p>
            <w:pPr>
              <w:jc w:val="right"/>
              <w:bidi w:val="1"/>
            </w:pPr>
            <w:r>
              <w:rPr>
                <w:rFonts w:ascii="Noto Sans Arabic" w:hAnsi="Noto Sans Arabic" w:cs="Noto Sans Arabic"/>
                <w:b/>
                <w:sz w:val="18"/>
              </w:rPr>
              <w:t>توفر البيانات/إمكانية القياس</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10</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هل يمكن قياس قبل/بعد؟</w:t>
            </w:r>
          </w:p>
        </w:tc>
      </w:tr>
      <w:tr>
        <w:tc>
          <w:tcPr>
            <w:tcW w:type="dxa" w:w="3408"/>
            <w:tcMar>
              <w:top w:w="80" w:type="dxa"/>
              <w:start w:w="100" w:type="dxa"/>
              <w:bottom w:w="80" w:type="dxa"/>
              <w:end w:w="100" w:type="dxa"/>
            </w:tcMar>
          </w:tcPr>
          <w:p>
            <w:pPr>
              <w:jc w:val="right"/>
              <w:bidi w:val="1"/>
            </w:pPr>
            <w:r>
              <w:rPr>
                <w:rFonts w:ascii="Noto Sans Arabic" w:hAnsi="Noto Sans Arabic" w:cs="Noto Sans Arabic"/>
                <w:b/>
                <w:sz w:val="18"/>
              </w:rPr>
              <w:t>قيمة استراتيجية/مرجعية</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10</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هل يفتح سوقًا/قطاعًا/حالة قوية؟</w:t>
            </w:r>
          </w:p>
        </w:tc>
      </w:tr>
    </w:tbl>
    <w:p/>
    <w:p>
      <w:pPr>
        <w:spacing w:after="60"/>
        <w:ind w:right="0"/>
        <w:jc w:val="right"/>
        <w:bidi w:val="1"/>
      </w:pPr>
      <w:r>
        <w:rPr>
          <w:rFonts w:ascii="Noto Sans Arabic" w:hAnsi="Noto Sans Arabic" w:cs="Noto Sans Arabic"/>
          <w:b w:val="0"/>
          <w:sz w:val="21"/>
        </w:rPr>
        <w:t>• 80–100: أولوية عالية — انتقل للتشخيص/المقترح.</w:t>
      </w:r>
    </w:p>
    <w:p>
      <w:pPr>
        <w:spacing w:after="60"/>
        <w:ind w:right="0"/>
        <w:jc w:val="right"/>
        <w:bidi w:val="1"/>
      </w:pPr>
      <w:r>
        <w:rPr>
          <w:rFonts w:ascii="Noto Sans Arabic" w:hAnsi="Noto Sans Arabic" w:cs="Noto Sans Arabic"/>
          <w:b w:val="0"/>
          <w:sz w:val="21"/>
        </w:rPr>
        <w:t>• 60–79: فرصة مشروطة — أغلق فجوة محددة قبل الاستثمار البيعي الكبير.</w:t>
      </w:r>
    </w:p>
    <w:p>
      <w:pPr>
        <w:spacing w:after="60"/>
        <w:ind w:right="0"/>
        <w:jc w:val="right"/>
        <w:bidi w:val="1"/>
      </w:pPr>
      <w:r>
        <w:rPr>
          <w:rFonts w:ascii="Noto Sans Arabic" w:hAnsi="Noto Sans Arabic" w:cs="Noto Sans Arabic"/>
          <w:b w:val="0"/>
          <w:sz w:val="21"/>
        </w:rPr>
        <w:t>• &lt;60: Nurture/Hold — لا تستهلك وقت خبير التنفيذ.</w:t>
      </w:r>
    </w:p>
    <w:p>
      <w:pPr>
        <w:spacing w:before="200" w:after="100"/>
        <w:jc w:val="right"/>
        <w:keepNext/>
        <w:bidi w:val="1"/>
        <w:pBdr>
          <w:bottom w:val="single" w:sz="8" w:space="2" w:color="B48A3C"/>
        </w:pBdr>
      </w:pPr>
      <w:r>
        <w:rPr>
          <w:rFonts w:ascii="Noto Kufi Arabic" w:hAnsi="Noto Kufi Arabic" w:cs="Noto Kufi Arabic"/>
          <w:b/>
          <w:color w:val="16324F"/>
          <w:sz w:val="30"/>
        </w:rPr>
        <w:t>E. رحلة العميل القياسية للخدمات عالية القيمة</w:t>
      </w:r>
    </w:p>
    <w:p>
      <w:pPr>
        <w:spacing w:after="80"/>
        <w:jc w:val="right"/>
        <w:bidi w:val="1"/>
      </w:pPr>
      <w:r>
        <w:rPr>
          <w:rFonts w:ascii="Noto Kufi Arabic" w:hAnsi="Noto Kufi Arabic" w:cs="Noto Kufi Arabic"/>
          <w:b/>
          <w:color w:val="16324F"/>
          <w:sz w:val="20"/>
        </w:rPr>
        <w:t xml:space="preserve">1. جذب — </w:t>
      </w:r>
      <w:r>
        <w:rPr>
          <w:rFonts w:ascii="Noto Sans Arabic" w:hAnsi="Noto Sans Arabic" w:cs="Noto Sans Arabic"/>
          <w:b w:val="0"/>
          <w:sz w:val="20"/>
        </w:rPr>
        <w:t>محتوى/إحالة/شراكة تشخص ألمًا محددًا.</w:t>
      </w:r>
    </w:p>
    <w:p>
      <w:pPr>
        <w:spacing w:after="80"/>
        <w:jc w:val="right"/>
        <w:bidi w:val="1"/>
      </w:pPr>
      <w:r>
        <w:rPr>
          <w:rFonts w:ascii="Noto Kufi Arabic" w:hAnsi="Noto Kufi Arabic" w:cs="Noto Kufi Arabic"/>
          <w:b/>
          <w:color w:val="16324F"/>
          <w:sz w:val="20"/>
        </w:rPr>
        <w:t xml:space="preserve">2. تأهيل — </w:t>
      </w:r>
      <w:r>
        <w:rPr>
          <w:rFonts w:ascii="Noto Sans Arabic" w:hAnsi="Noto Sans Arabic" w:cs="Noto Sans Arabic"/>
          <w:b w:val="0"/>
          <w:sz w:val="20"/>
        </w:rPr>
        <w:t>نوع النشاط، الحجم، المشكلة، أثرها، صاحب القرار، الاستعجال.</w:t>
      </w:r>
    </w:p>
    <w:p>
      <w:pPr>
        <w:spacing w:after="80"/>
        <w:jc w:val="right"/>
        <w:bidi w:val="1"/>
      </w:pPr>
      <w:r>
        <w:rPr>
          <w:rFonts w:ascii="Noto Kufi Arabic" w:hAnsi="Noto Kufi Arabic" w:cs="Noto Kufi Arabic"/>
          <w:b/>
          <w:color w:val="16324F"/>
          <w:sz w:val="20"/>
        </w:rPr>
        <w:t xml:space="preserve">3. Discovery — </w:t>
      </w:r>
      <w:r>
        <w:rPr>
          <w:rFonts w:ascii="Noto Sans Arabic" w:hAnsi="Noto Sans Arabic" w:cs="Noto Sans Arabic"/>
          <w:b w:val="0"/>
          <w:sz w:val="20"/>
        </w:rPr>
        <w:t>فهم الواقع والقيود والبيانات؛ لا تقديم حلول كاملة.</w:t>
      </w:r>
    </w:p>
    <w:p>
      <w:pPr>
        <w:spacing w:after="80"/>
        <w:jc w:val="right"/>
        <w:bidi w:val="1"/>
      </w:pPr>
      <w:r>
        <w:rPr>
          <w:rFonts w:ascii="Noto Kufi Arabic" w:hAnsi="Noto Kufi Arabic" w:cs="Noto Kufi Arabic"/>
          <w:b/>
          <w:color w:val="16324F"/>
          <w:sz w:val="20"/>
        </w:rPr>
        <w:t xml:space="preserve">4. Diagnostic — </w:t>
      </w:r>
      <w:r>
        <w:rPr>
          <w:rFonts w:ascii="Noto Sans Arabic" w:hAnsi="Noto Sans Arabic" w:cs="Noto Sans Arabic"/>
          <w:b w:val="0"/>
          <w:sz w:val="20"/>
        </w:rPr>
        <w:t>تقييم موثق + Baseline + فرص + مخاطر + أولويات.</w:t>
      </w:r>
    </w:p>
    <w:p>
      <w:pPr>
        <w:spacing w:after="80"/>
        <w:jc w:val="right"/>
        <w:bidi w:val="1"/>
      </w:pPr>
      <w:r>
        <w:rPr>
          <w:rFonts w:ascii="Noto Kufi Arabic" w:hAnsi="Noto Kufi Arabic" w:cs="Noto Kufi Arabic"/>
          <w:b/>
          <w:color w:val="16324F"/>
          <w:sz w:val="20"/>
        </w:rPr>
        <w:t xml:space="preserve">5. Proposal — </w:t>
      </w:r>
      <w:r>
        <w:rPr>
          <w:rFonts w:ascii="Noto Sans Arabic" w:hAnsi="Noto Sans Arabic" w:cs="Noto Sans Arabic"/>
          <w:b w:val="0"/>
          <w:sz w:val="20"/>
        </w:rPr>
        <w:t>نطاق واضح، مخرجات، مدة، مسؤوليات، استثناءات، سعر، KPI.</w:t>
      </w:r>
    </w:p>
    <w:p>
      <w:pPr>
        <w:spacing w:after="80"/>
        <w:jc w:val="right"/>
        <w:bidi w:val="1"/>
      </w:pPr>
      <w:r>
        <w:rPr>
          <w:rFonts w:ascii="Noto Kufi Arabic" w:hAnsi="Noto Kufi Arabic" w:cs="Noto Kufi Arabic"/>
          <w:b/>
          <w:color w:val="16324F"/>
          <w:sz w:val="20"/>
        </w:rPr>
        <w:t xml:space="preserve">6. Close — </w:t>
      </w:r>
      <w:r>
        <w:rPr>
          <w:rFonts w:ascii="Noto Sans Arabic" w:hAnsi="Noto Sans Arabic" w:cs="Noto Sans Arabic"/>
          <w:b w:val="0"/>
          <w:sz w:val="20"/>
        </w:rPr>
        <w:t>قرار وخطوة دفع/توقيع؛ سبب خسارة إن لم يغلق.</w:t>
      </w:r>
    </w:p>
    <w:p>
      <w:pPr>
        <w:spacing w:after="80"/>
        <w:jc w:val="right"/>
        <w:bidi w:val="1"/>
      </w:pPr>
      <w:r>
        <w:rPr>
          <w:rFonts w:ascii="Noto Kufi Arabic" w:hAnsi="Noto Kufi Arabic" w:cs="Noto Kufi Arabic"/>
          <w:b/>
          <w:color w:val="16324F"/>
          <w:sz w:val="20"/>
        </w:rPr>
        <w:t xml:space="preserve">7. Onboarding — </w:t>
      </w:r>
      <w:r>
        <w:rPr>
          <w:rFonts w:ascii="Noto Sans Arabic" w:hAnsi="Noto Sans Arabic" w:cs="Noto Sans Arabic"/>
          <w:b w:val="0"/>
          <w:sz w:val="20"/>
        </w:rPr>
        <w:t>مصادر البيانات، أصحاب المصلحة، جدول التنفيذ، قناة التواصل.</w:t>
      </w:r>
    </w:p>
    <w:p>
      <w:pPr>
        <w:spacing w:after="80"/>
        <w:jc w:val="right"/>
        <w:bidi w:val="1"/>
      </w:pPr>
      <w:r>
        <w:rPr>
          <w:rFonts w:ascii="Noto Kufi Arabic" w:hAnsi="Noto Kufi Arabic" w:cs="Noto Kufi Arabic"/>
          <w:b/>
          <w:color w:val="16324F"/>
          <w:sz w:val="20"/>
        </w:rPr>
        <w:t xml:space="preserve">8. Delivery — </w:t>
      </w:r>
      <w:r>
        <w:rPr>
          <w:rFonts w:ascii="Noto Sans Arabic" w:hAnsi="Noto Sans Arabic" w:cs="Noto Sans Arabic"/>
          <w:b w:val="0"/>
          <w:sz w:val="20"/>
        </w:rPr>
        <w:t>SOP/تنفيذ/تدريب/مراجعات وفق الخطة.</w:t>
      </w:r>
    </w:p>
    <w:p>
      <w:pPr>
        <w:spacing w:after="80"/>
        <w:jc w:val="right"/>
        <w:bidi w:val="1"/>
      </w:pPr>
      <w:r>
        <w:rPr>
          <w:rFonts w:ascii="Noto Kufi Arabic" w:hAnsi="Noto Kufi Arabic" w:cs="Noto Kufi Arabic"/>
          <w:b/>
          <w:color w:val="16324F"/>
          <w:sz w:val="20"/>
        </w:rPr>
        <w:t xml:space="preserve">9. Measurement — </w:t>
      </w:r>
      <w:r>
        <w:rPr>
          <w:rFonts w:ascii="Noto Sans Arabic" w:hAnsi="Noto Sans Arabic" w:cs="Noto Sans Arabic"/>
          <w:b w:val="0"/>
          <w:sz w:val="20"/>
        </w:rPr>
        <w:t>Actual مقابل Baseline + تفسير الفرق.</w:t>
      </w:r>
    </w:p>
    <w:p>
      <w:pPr>
        <w:spacing w:after="80"/>
        <w:jc w:val="right"/>
        <w:bidi w:val="1"/>
      </w:pPr>
      <w:r>
        <w:rPr>
          <w:rFonts w:ascii="Noto Kufi Arabic" w:hAnsi="Noto Kufi Arabic" w:cs="Noto Kufi Arabic"/>
          <w:b/>
          <w:color w:val="16324F"/>
          <w:sz w:val="20"/>
        </w:rPr>
        <w:t xml:space="preserve">10. Expansion — </w:t>
      </w:r>
      <w:r>
        <w:rPr>
          <w:rFonts w:ascii="Noto Sans Arabic" w:hAnsi="Noto Sans Arabic" w:cs="Noto Sans Arabic"/>
          <w:b w:val="0"/>
          <w:sz w:val="20"/>
        </w:rPr>
        <w:t>Case Study → Renewal/Upsell → Referral.</w:t>
      </w:r>
    </w:p>
    <w:p>
      <w:pPr>
        <w:spacing w:before="200" w:after="100"/>
        <w:jc w:val="right"/>
        <w:keepNext/>
        <w:bidi w:val="1"/>
        <w:pBdr>
          <w:bottom w:val="single" w:sz="8" w:space="2" w:color="B48A3C"/>
        </w:pBdr>
      </w:pPr>
      <w:r>
        <w:rPr>
          <w:rFonts w:ascii="Noto Kufi Arabic" w:hAnsi="Noto Kufi Arabic" w:cs="Noto Kufi Arabic"/>
          <w:b/>
          <w:color w:val="16324F"/>
          <w:sz w:val="30"/>
        </w:rPr>
        <w:t>F. نظام منتجة الخدمة</w:t>
      </w:r>
    </w:p>
    <w:p>
      <w:pPr>
        <w:spacing w:after="100" w:line="283" w:lineRule="auto"/>
        <w:jc w:val="right"/>
        <w:bidi w:val="1"/>
      </w:pPr>
      <w:r>
        <w:rPr>
          <w:rFonts w:ascii="Noto Sans Arabic" w:hAnsi="Noto Sans Arabic" w:cs="Noto Sans Arabic"/>
          <w:b w:val="0"/>
          <w:sz w:val="21"/>
        </w:rPr>
        <w:t>أي خدمة يجب أن تنتقل من «اعتماد على الخبير» إلى «نظام قابل للتكرار» عبر ست طبقات:</w:t>
      </w:r>
    </w:p>
    <w:p>
      <w:pPr>
        <w:spacing w:after="80"/>
        <w:jc w:val="right"/>
        <w:bidi w:val="1"/>
      </w:pPr>
      <w:r>
        <w:rPr>
          <w:rFonts w:ascii="Noto Kufi Arabic" w:hAnsi="Noto Kufi Arabic" w:cs="Noto Kufi Arabic"/>
          <w:b/>
          <w:color w:val="0B6B63"/>
          <w:sz w:val="21"/>
        </w:rPr>
        <w:t xml:space="preserve">1. </w:t>
      </w:r>
      <w:r>
        <w:rPr>
          <w:rFonts w:ascii="Noto Sans Arabic" w:hAnsi="Noto Sans Arabic" w:cs="Noto Sans Arabic"/>
          <w:b w:val="0"/>
          <w:sz w:val="21"/>
        </w:rPr>
        <w:t>وعد واحد: النتيجة الرئيسية بصياغة مفهومة.</w:t>
      </w:r>
    </w:p>
    <w:p>
      <w:pPr>
        <w:spacing w:after="80"/>
        <w:jc w:val="right"/>
        <w:bidi w:val="1"/>
      </w:pPr>
      <w:r>
        <w:rPr>
          <w:rFonts w:ascii="Noto Kufi Arabic" w:hAnsi="Noto Kufi Arabic" w:cs="Noto Kufi Arabic"/>
          <w:b/>
          <w:color w:val="0B6B63"/>
          <w:sz w:val="21"/>
        </w:rPr>
        <w:t xml:space="preserve">2. </w:t>
      </w:r>
      <w:r>
        <w:rPr>
          <w:rFonts w:ascii="Noto Sans Arabic" w:hAnsi="Noto Sans Arabic" w:cs="Noto Sans Arabic"/>
          <w:b w:val="0"/>
          <w:sz w:val="21"/>
        </w:rPr>
        <w:t>مدخلات محددة: ما البيانات/الزيارات/المعلومات المطلوبة؟</w:t>
      </w:r>
    </w:p>
    <w:p>
      <w:pPr>
        <w:spacing w:after="80"/>
        <w:jc w:val="right"/>
        <w:bidi w:val="1"/>
      </w:pPr>
      <w:r>
        <w:rPr>
          <w:rFonts w:ascii="Noto Kufi Arabic" w:hAnsi="Noto Kufi Arabic" w:cs="Noto Kufi Arabic"/>
          <w:b/>
          <w:color w:val="0B6B63"/>
          <w:sz w:val="21"/>
        </w:rPr>
        <w:t xml:space="preserve">3. </w:t>
      </w:r>
      <w:r>
        <w:rPr>
          <w:rFonts w:ascii="Noto Sans Arabic" w:hAnsi="Noto Sans Arabic" w:cs="Noto Sans Arabic"/>
          <w:b w:val="0"/>
          <w:sz w:val="21"/>
        </w:rPr>
        <w:t>منهج: خطوات ثابتة + نقاط قرار.</w:t>
      </w:r>
    </w:p>
    <w:p>
      <w:pPr>
        <w:spacing w:after="80"/>
        <w:jc w:val="right"/>
        <w:bidi w:val="1"/>
      </w:pPr>
      <w:r>
        <w:rPr>
          <w:rFonts w:ascii="Noto Kufi Arabic" w:hAnsi="Noto Kufi Arabic" w:cs="Noto Kufi Arabic"/>
          <w:b/>
          <w:color w:val="0B6B63"/>
          <w:sz w:val="21"/>
        </w:rPr>
        <w:t xml:space="preserve">4. </w:t>
      </w:r>
      <w:r>
        <w:rPr>
          <w:rFonts w:ascii="Noto Sans Arabic" w:hAnsi="Noto Sans Arabic" w:cs="Noto Sans Arabic"/>
          <w:b w:val="0"/>
          <w:sz w:val="21"/>
        </w:rPr>
        <w:t>مخرجات: ملفات/لوحات/SOP/خطة/تقرير واضحة.</w:t>
      </w:r>
    </w:p>
    <w:p>
      <w:pPr>
        <w:spacing w:after="80"/>
        <w:jc w:val="right"/>
        <w:bidi w:val="1"/>
      </w:pPr>
      <w:r>
        <w:rPr>
          <w:rFonts w:ascii="Noto Kufi Arabic" w:hAnsi="Noto Kufi Arabic" w:cs="Noto Kufi Arabic"/>
          <w:b/>
          <w:color w:val="0B6B63"/>
          <w:sz w:val="21"/>
        </w:rPr>
        <w:t xml:space="preserve">5. </w:t>
      </w:r>
      <w:r>
        <w:rPr>
          <w:rFonts w:ascii="Noto Sans Arabic" w:hAnsi="Noto Sans Arabic" w:cs="Noto Sans Arabic"/>
          <w:b w:val="0"/>
          <w:sz w:val="21"/>
        </w:rPr>
        <w:t>قياس: Baseline/KPI/Actual/Review.</w:t>
      </w:r>
    </w:p>
    <w:p>
      <w:pPr>
        <w:spacing w:after="80"/>
        <w:jc w:val="right"/>
        <w:bidi w:val="1"/>
      </w:pPr>
      <w:r>
        <w:rPr>
          <w:rFonts w:ascii="Noto Kufi Arabic" w:hAnsi="Noto Kufi Arabic" w:cs="Noto Kufi Arabic"/>
          <w:b/>
          <w:color w:val="0B6B63"/>
          <w:sz w:val="21"/>
        </w:rPr>
        <w:t xml:space="preserve">6. </w:t>
      </w:r>
      <w:r>
        <w:rPr>
          <w:rFonts w:ascii="Noto Sans Arabic" w:hAnsi="Noto Sans Arabic" w:cs="Noto Sans Arabic"/>
          <w:b w:val="0"/>
          <w:sz w:val="21"/>
        </w:rPr>
        <w:t>حدود: ما الذي لا يشمله العرض ومتى يحتاج Change Request.</w:t>
      </w:r>
    </w:p>
    <w:p>
      <w:pPr>
        <w:spacing w:after="100" w:line="283" w:lineRule="auto"/>
        <w:jc w:val="right"/>
        <w:bidi w:val="1"/>
      </w:pPr>
      <w:r>
        <w:rPr>
          <w:rFonts w:ascii="Noto Sans Arabic" w:hAnsi="Noto Sans Arabic" w:cs="Noto Sans Arabic"/>
          <w:b/>
          <w:color w:val="0B6B63"/>
          <w:sz w:val="21"/>
        </w:rPr>
        <w:t>سُلّم المنتجات المقترح: Diagnostic → Roadmap → Implementation Program → Retainer/Management → License/OS/SaaS.</w:t>
      </w:r>
    </w:p>
    <w:p>
      <w:pPr>
        <w:spacing w:before="200" w:after="100"/>
        <w:jc w:val="right"/>
        <w:keepNext/>
        <w:bidi w:val="1"/>
        <w:pBdr>
          <w:bottom w:val="single" w:sz="8" w:space="2" w:color="B48A3C"/>
        </w:pBdr>
      </w:pPr>
      <w:r>
        <w:rPr>
          <w:rFonts w:ascii="Noto Kufi Arabic" w:hAnsi="Noto Kufi Arabic" w:cs="Noto Kufi Arabic"/>
          <w:b/>
          <w:color w:val="16324F"/>
          <w:sz w:val="30"/>
        </w:rPr>
        <w:t>G. استخراج عقل الخبير وتحويله إلى IP</w:t>
      </w:r>
    </w:p>
    <w:p>
      <w:pPr>
        <w:spacing w:after="80"/>
        <w:jc w:val="right"/>
        <w:bidi w:val="1"/>
      </w:pPr>
      <w:r>
        <w:rPr>
          <w:rFonts w:ascii="Noto Kufi Arabic" w:hAnsi="Noto Kufi Arabic" w:cs="Noto Kufi Arabic"/>
          <w:b/>
          <w:color w:val="0B6B63"/>
          <w:sz w:val="20"/>
        </w:rPr>
        <w:t xml:space="preserve">المعرفة الصريحة: </w:t>
      </w:r>
      <w:r>
        <w:rPr>
          <w:rFonts w:ascii="Noto Sans Arabic" w:hAnsi="Noto Sans Arabic" w:cs="Noto Sans Arabic"/>
          <w:b w:val="0"/>
          <w:sz w:val="20"/>
        </w:rPr>
        <w:t>خطوات، ملفات، معادلات، قوالب، وصفات، قوانين.</w:t>
      </w:r>
    </w:p>
    <w:p>
      <w:pPr>
        <w:spacing w:after="80"/>
        <w:jc w:val="right"/>
        <w:bidi w:val="1"/>
      </w:pPr>
      <w:r>
        <w:rPr>
          <w:rFonts w:ascii="Noto Kufi Arabic" w:hAnsi="Noto Kufi Arabic" w:cs="Noto Kufi Arabic"/>
          <w:b/>
          <w:color w:val="0B6B63"/>
          <w:sz w:val="20"/>
        </w:rPr>
        <w:t xml:space="preserve">المعرفة الضمنية: </w:t>
      </w:r>
      <w:r>
        <w:rPr>
          <w:rFonts w:ascii="Noto Sans Arabic" w:hAnsi="Noto Sans Arabic" w:cs="Noto Sans Arabic"/>
          <w:b w:val="0"/>
          <w:sz w:val="20"/>
        </w:rPr>
        <w:t>كيف يلاحظ الخبير شيئًا لا يراه المبتدئ؟</w:t>
      </w:r>
    </w:p>
    <w:p>
      <w:pPr>
        <w:spacing w:after="80"/>
        <w:jc w:val="right"/>
        <w:bidi w:val="1"/>
      </w:pPr>
      <w:r>
        <w:rPr>
          <w:rFonts w:ascii="Noto Kufi Arabic" w:hAnsi="Noto Kufi Arabic" w:cs="Noto Kufi Arabic"/>
          <w:b/>
          <w:color w:val="0B6B63"/>
          <w:sz w:val="20"/>
        </w:rPr>
        <w:t xml:space="preserve">قواعد القرار: </w:t>
      </w:r>
      <w:r>
        <w:rPr>
          <w:rFonts w:ascii="Noto Sans Arabic" w:hAnsi="Noto Sans Arabic" w:cs="Noto Sans Arabic"/>
          <w:b w:val="0"/>
          <w:sz w:val="20"/>
        </w:rPr>
        <w:t>إذا حدث X ومعه Y فافعل Z؛ ومتى لا تفعل؟</w:t>
      </w:r>
    </w:p>
    <w:p>
      <w:pPr>
        <w:spacing w:after="80"/>
        <w:jc w:val="right"/>
        <w:bidi w:val="1"/>
      </w:pPr>
      <w:r>
        <w:rPr>
          <w:rFonts w:ascii="Noto Kufi Arabic" w:hAnsi="Noto Kufi Arabic" w:cs="Noto Kufi Arabic"/>
          <w:b/>
          <w:color w:val="0B6B63"/>
          <w:sz w:val="20"/>
        </w:rPr>
        <w:t xml:space="preserve">الاستثناءات: </w:t>
      </w:r>
      <w:r>
        <w:rPr>
          <w:rFonts w:ascii="Noto Sans Arabic" w:hAnsi="Noto Sans Arabic" w:cs="Noto Sans Arabic"/>
          <w:b w:val="0"/>
          <w:sz w:val="20"/>
        </w:rPr>
        <w:t>متى لا تنطبق القاعدة؟ وما إشارات الخطر؟</w:t>
      </w:r>
    </w:p>
    <w:p>
      <w:pPr>
        <w:spacing w:after="80"/>
        <w:jc w:val="right"/>
        <w:bidi w:val="1"/>
      </w:pPr>
      <w:r>
        <w:rPr>
          <w:rFonts w:ascii="Noto Kufi Arabic" w:hAnsi="Noto Kufi Arabic" w:cs="Noto Kufi Arabic"/>
          <w:b/>
          <w:color w:val="0B6B63"/>
          <w:sz w:val="20"/>
        </w:rPr>
        <w:t xml:space="preserve">الأسئلة التشخيصية: </w:t>
      </w:r>
      <w:r>
        <w:rPr>
          <w:rFonts w:ascii="Noto Sans Arabic" w:hAnsi="Noto Sans Arabic" w:cs="Noto Sans Arabic"/>
          <w:b w:val="0"/>
          <w:sz w:val="20"/>
        </w:rPr>
        <w:t>ما الأسئلة التي تكشف الحقيقة بسرعة؟</w:t>
      </w:r>
    </w:p>
    <w:p>
      <w:pPr>
        <w:spacing w:after="80"/>
        <w:jc w:val="right"/>
        <w:bidi w:val="1"/>
      </w:pPr>
      <w:r>
        <w:rPr>
          <w:rFonts w:ascii="Noto Kufi Arabic" w:hAnsi="Noto Kufi Arabic" w:cs="Noto Kufi Arabic"/>
          <w:b/>
          <w:color w:val="0B6B63"/>
          <w:sz w:val="20"/>
        </w:rPr>
        <w:t xml:space="preserve">أمثلة الحدود: </w:t>
      </w:r>
      <w:r>
        <w:rPr>
          <w:rFonts w:ascii="Noto Sans Arabic" w:hAnsi="Noto Sans Arabic" w:cs="Noto Sans Arabic"/>
          <w:b w:val="0"/>
          <w:sz w:val="20"/>
        </w:rPr>
        <w:t>حالات نجاح/فشل ولماذا.</w:t>
      </w:r>
    </w:p>
    <w:p>
      <w:pPr>
        <w:spacing w:after="80"/>
        <w:jc w:val="right"/>
        <w:bidi w:val="1"/>
      </w:pPr>
      <w:r>
        <w:rPr>
          <w:rFonts w:ascii="Noto Kufi Arabic" w:hAnsi="Noto Kufi Arabic" w:cs="Noto Kufi Arabic"/>
          <w:b/>
          <w:color w:val="0B6B63"/>
          <w:sz w:val="20"/>
        </w:rPr>
        <w:t xml:space="preserve">مؤشرات الجودة: </w:t>
      </w:r>
      <w:r>
        <w:rPr>
          <w:rFonts w:ascii="Noto Sans Arabic" w:hAnsi="Noto Sans Arabic" w:cs="Noto Sans Arabic"/>
          <w:b w:val="0"/>
          <w:sz w:val="20"/>
        </w:rPr>
        <w:t>كيف يعرف الخبير أن المخرج مقبول أو سيئ؟</w:t>
      </w:r>
    </w:p>
    <w:p>
      <w:pPr>
        <w:spacing w:after="80"/>
        <w:jc w:val="right"/>
        <w:bidi w:val="1"/>
      </w:pPr>
      <w:r>
        <w:rPr>
          <w:rFonts w:ascii="Noto Kufi Arabic" w:hAnsi="Noto Kufi Arabic" w:cs="Noto Kufi Arabic"/>
          <w:b/>
          <w:color w:val="0B6B63"/>
          <w:sz w:val="20"/>
        </w:rPr>
        <w:t xml:space="preserve">ترتيب الأولويات: </w:t>
      </w:r>
      <w:r>
        <w:rPr>
          <w:rFonts w:ascii="Noto Sans Arabic" w:hAnsi="Noto Sans Arabic" w:cs="Noto Sans Arabic"/>
          <w:b w:val="0"/>
          <w:sz w:val="20"/>
        </w:rPr>
        <w:t>ماذا يفعل أولًا؟ وما الذي يؤجله؟</w:t>
      </w:r>
    </w:p>
    <w:p>
      <w:pPr>
        <w:spacing w:after="100" w:line="283" w:lineRule="auto"/>
        <w:jc w:val="right"/>
        <w:bidi w:val="1"/>
      </w:pPr>
      <w:r>
        <w:rPr>
          <w:rFonts w:ascii="Noto Sans Arabic" w:hAnsi="Noto Sans Arabic" w:cs="Noto Sans Arabic"/>
          <w:b/>
          <w:color w:val="16324F"/>
          <w:sz w:val="21"/>
        </w:rPr>
        <w:t>قاعدة: المعرفة التي لا يمكن لموظف جديد استخدامها بدون صاحبها ليست أصلًا مؤسسيًا بعد.</w:t>
      </w:r>
    </w:p>
    <w:p>
      <w:pPr>
        <w:spacing w:before="200" w:after="100"/>
        <w:jc w:val="right"/>
        <w:keepNext/>
        <w:bidi w:val="1"/>
        <w:pBdr>
          <w:bottom w:val="single" w:sz="8" w:space="2" w:color="B48A3C"/>
        </w:pBdr>
      </w:pPr>
      <w:r>
        <w:rPr>
          <w:rFonts w:ascii="Noto Kufi Arabic" w:hAnsi="Noto Kufi Arabic" w:cs="Noto Kufi Arabic"/>
          <w:b/>
          <w:color w:val="16324F"/>
          <w:sz w:val="30"/>
        </w:rPr>
        <w:t>H. نظام المبيعات والمتابعة</w:t>
      </w:r>
    </w:p>
    <w:p>
      <w:pPr>
        <w:spacing w:after="60"/>
        <w:ind w:right="0"/>
        <w:jc w:val="right"/>
        <w:bidi w:val="1"/>
      </w:pPr>
      <w:r>
        <w:rPr>
          <w:rFonts w:ascii="Noto Sans Arabic" w:hAnsi="Noto Sans Arabic" w:cs="Noto Sans Arabic"/>
          <w:b w:val="0"/>
          <w:sz w:val="21"/>
        </w:rPr>
        <w:t>• كل Lead له Stage + Owner + Next Action + Due Date + Value + Probability + Source.</w:t>
      </w:r>
    </w:p>
    <w:p>
      <w:pPr>
        <w:spacing w:after="60"/>
        <w:ind w:right="0"/>
        <w:jc w:val="right"/>
        <w:bidi w:val="1"/>
      </w:pPr>
      <w:r>
        <w:rPr>
          <w:rFonts w:ascii="Noto Sans Arabic" w:hAnsi="Noto Sans Arabic" w:cs="Noto Sans Arabic"/>
          <w:b w:val="0"/>
          <w:sz w:val="21"/>
        </w:rPr>
        <w:t>• لا توجد «متابعة مفتوحة». كل متابعة لها سبب وقيمة مضافة وموعد.</w:t>
      </w:r>
    </w:p>
    <w:p>
      <w:pPr>
        <w:spacing w:after="60"/>
        <w:ind w:right="0"/>
        <w:jc w:val="right"/>
        <w:bidi w:val="1"/>
      </w:pPr>
      <w:r>
        <w:rPr>
          <w:rFonts w:ascii="Noto Sans Arabic" w:hAnsi="Noto Sans Arabic" w:cs="Noto Sans Arabic"/>
          <w:b w:val="0"/>
          <w:sz w:val="21"/>
        </w:rPr>
        <w:t>• إذا لم يرد العميل: Follow-up 1 = تلخيص قيمة/سؤال قرار، Follow-up 2 = دليل/حالة، Follow-up 3 = إغلاق الحلقة باحترام.</w:t>
      </w:r>
    </w:p>
    <w:p>
      <w:pPr>
        <w:spacing w:after="60"/>
        <w:ind w:right="0"/>
        <w:jc w:val="right"/>
        <w:bidi w:val="1"/>
      </w:pPr>
      <w:r>
        <w:rPr>
          <w:rFonts w:ascii="Noto Sans Arabic" w:hAnsi="Noto Sans Arabic" w:cs="Noto Sans Arabic"/>
          <w:b w:val="0"/>
          <w:sz w:val="21"/>
        </w:rPr>
        <w:t>• الاعتراض يعالج بالدليل لا بالضغط: السعر → قيمة/تكلفة المشكلة؛ الوقت → تكلفة التأجيل؛ الثقة → حالة/منهج/ضمان نطاق؛ «نفكر» → معيار القرار وموعده.</w:t>
      </w:r>
    </w:p>
    <w:p>
      <w:pPr>
        <w:spacing w:after="60"/>
        <w:ind w:right="0"/>
        <w:jc w:val="right"/>
        <w:bidi w:val="1"/>
      </w:pPr>
      <w:r>
        <w:rPr>
          <w:rFonts w:ascii="Noto Sans Arabic" w:hAnsi="Noto Sans Arabic" w:cs="Noto Sans Arabic"/>
          <w:b w:val="0"/>
          <w:sz w:val="21"/>
        </w:rPr>
        <w:t>• سجل Lost Reason إلزامي: Price / No Urgency / No Authority / No Fit / Competitor / No Response / Timing.</w:t>
      </w:r>
    </w:p>
    <w:p>
      <w:pPr>
        <w:spacing w:before="200" w:after="100"/>
        <w:jc w:val="right"/>
        <w:keepNext/>
        <w:bidi w:val="1"/>
        <w:pBdr>
          <w:bottom w:val="single" w:sz="8" w:space="2" w:color="B48A3C"/>
        </w:pBdr>
      </w:pPr>
      <w:r>
        <w:rPr>
          <w:rFonts w:ascii="Noto Kufi Arabic" w:hAnsi="Noto Kufi Arabic" w:cs="Noto Kufi Arabic"/>
          <w:b/>
          <w:color w:val="16324F"/>
          <w:sz w:val="30"/>
        </w:rPr>
        <w:t>I. التسعير واقتصاديات الوحدة للخدمة</w:t>
      </w:r>
    </w:p>
    <w:p>
      <w:pPr>
        <w:spacing w:after="100" w:line="283" w:lineRule="auto"/>
        <w:jc w:val="right"/>
        <w:bidi w:val="1"/>
      </w:pPr>
      <w:r>
        <w:rPr>
          <w:rFonts w:ascii="Noto Sans Arabic" w:hAnsi="Noto Sans Arabic" w:cs="Noto Sans Arabic"/>
          <w:b w:val="0"/>
          <w:sz w:val="21"/>
        </w:rPr>
        <w:t>قبل اعتماد أي سعر احسب «تكلفة التسليم» وليس فقط سعر السوق.</w:t>
      </w:r>
    </w:p>
    <w:p>
      <w:pPr>
        <w:spacing w:after="100" w:line="283" w:lineRule="auto"/>
        <w:jc w:val="right"/>
        <w:bidi w:val="1"/>
      </w:pPr>
      <w:r>
        <w:rPr>
          <w:rFonts w:ascii="Noto Sans Arabic" w:hAnsi="Noto Sans Arabic" w:cs="Noto Sans Arabic"/>
          <w:b/>
          <w:color w:val="0B6B63"/>
          <w:sz w:val="21"/>
        </w:rPr>
        <w:t>Delivery Cost = ساعات الخبراء × تكلفة الساعة + ساعات الفريق + سفر/مواد/أطراف ثالثة + تكلفة خدمة العميل + احتياطي مخاطر.</w:t>
      </w:r>
    </w:p>
    <w:p>
      <w:pPr>
        <w:spacing w:after="100" w:line="283" w:lineRule="auto"/>
        <w:jc w:val="right"/>
        <w:bidi w:val="1"/>
      </w:pPr>
      <w:r>
        <w:rPr>
          <w:rFonts w:ascii="Noto Sans Arabic" w:hAnsi="Noto Sans Arabic" w:cs="Noto Sans Arabic"/>
          <w:b w:val="0"/>
          <w:sz w:val="21"/>
        </w:rPr>
        <w:t>Contribution Margin = سعر العقد − التكلفة المتغيرة المباشرة. لا تتوسع إذا كان الهامش لا يتحمل اكتساب العميل وإعادة العمل.</w:t>
      </w:r>
    </w:p>
    <w:p>
      <w:pPr>
        <w:spacing w:after="60"/>
        <w:ind w:right="0"/>
        <w:jc w:val="right"/>
        <w:bidi w:val="1"/>
      </w:pPr>
      <w:r>
        <w:rPr>
          <w:rFonts w:ascii="Noto Sans Arabic" w:hAnsi="Noto Sans Arabic" w:cs="Noto Sans Arabic"/>
          <w:b w:val="0"/>
          <w:sz w:val="21"/>
        </w:rPr>
        <w:t>• التسعير النهائي يوازن: Value to Client + Scope + Complexity + Risk + Scarcity + Delivery Cost.</w:t>
      </w:r>
    </w:p>
    <w:p>
      <w:pPr>
        <w:spacing w:after="60"/>
        <w:ind w:right="0"/>
        <w:jc w:val="right"/>
        <w:bidi w:val="1"/>
      </w:pPr>
      <w:r>
        <w:rPr>
          <w:rFonts w:ascii="Noto Sans Arabic" w:hAnsi="Noto Sans Arabic" w:cs="Noto Sans Arabic"/>
          <w:b w:val="0"/>
          <w:sz w:val="21"/>
        </w:rPr>
        <w:t>• أي خصم يجب أن يقابله شيء: تقليل نطاق، سرعة قرار، دفع مقدم، دراسة حالة، أو عقد أطول. لا خصم مجاني.</w:t>
      </w:r>
    </w:p>
    <w:p>
      <w:pPr>
        <w:spacing w:before="200" w:after="100"/>
        <w:jc w:val="right"/>
        <w:keepNext/>
        <w:bidi w:val="1"/>
        <w:pBdr>
          <w:bottom w:val="single" w:sz="8" w:space="2" w:color="B48A3C"/>
        </w:pBdr>
      </w:pPr>
      <w:r>
        <w:rPr>
          <w:rFonts w:ascii="Noto Kufi Arabic" w:hAnsi="Noto Kufi Arabic" w:cs="Noto Kufi Arabic"/>
          <w:b/>
          <w:color w:val="16324F"/>
          <w:sz w:val="30"/>
        </w:rPr>
        <w:t>J. لوحة مؤشرات B2B الأساسية</w:t>
      </w:r>
    </w:p>
    <w:tbl>
      <w:tblPr>
        <w:tblStyle w:val="TableGrid"/>
        <w:tblW w:type="auto" w:w="0"/>
        <w:jc w:val="center"/>
        <w:tblLook w:firstColumn="1" w:firstRow="1" w:lastColumn="0" w:lastRow="0" w:noHBand="0" w:noVBand="1" w:val="04A0"/>
      </w:tblPr>
      <w:tblGrid>
        <w:gridCol w:w="5112"/>
        <w:gridCol w:w="5112"/>
      </w:tblGrid>
      <w:tr>
        <w:tc>
          <w:tcPr>
            <w:tcW w:type="dxa" w:w="5112"/>
            <w:shd w:fill="16324F"/>
            <w:tcMar>
              <w:top w:w="80" w:type="dxa"/>
              <w:start w:w="100" w:type="dxa"/>
              <w:bottom w:w="80" w:type="dxa"/>
              <w:end w:w="100" w:type="dxa"/>
            </w:tcMar>
          </w:tcPr>
          <w:p>
            <w:pPr>
              <w:jc w:val="center"/>
              <w:bidi w:val="1"/>
            </w:pPr>
            <w:r>
              <w:rPr>
                <w:rFonts w:ascii="Noto Sans Arabic" w:hAnsi="Noto Sans Arabic" w:cs="Noto Sans Arabic"/>
                <w:b/>
                <w:color w:val="FFFFFF"/>
                <w:sz w:val="19"/>
              </w:rPr>
              <w:t>المجال</w:t>
            </w:r>
          </w:p>
        </w:tc>
        <w:tc>
          <w:tcPr>
            <w:tcW w:type="dxa" w:w="5112"/>
            <w:shd w:fill="16324F"/>
            <w:tcMar>
              <w:top w:w="80" w:type="dxa"/>
              <w:start w:w="100" w:type="dxa"/>
              <w:bottom w:w="80" w:type="dxa"/>
              <w:end w:w="100" w:type="dxa"/>
            </w:tcMar>
          </w:tcPr>
          <w:p>
            <w:pPr>
              <w:jc w:val="center"/>
              <w:bidi w:val="1"/>
            </w:pPr>
            <w:r>
              <w:rPr>
                <w:rFonts w:ascii="Noto Sans Arabic" w:hAnsi="Noto Sans Arabic" w:cs="Noto Sans Arabic"/>
                <w:b/>
                <w:color w:val="FFFFFF"/>
                <w:sz w:val="19"/>
              </w:rPr>
              <w:t>المؤشرات</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المبيعات</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Leads، Qualified، Diagnostics، Proposals، Win Rate، Sales Cycle، Avg Deal Size.</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التسليم</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On-time milestones، Rework، Utilization، Gross/Contribution Margin.</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القيمة</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Baseline→Actual، KPI achieved، وقت الوصول لأول قيمة.</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العميل</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NPS/رضا، Renewal، Upsell، Referral، Churn.</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المعرفة</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SOP coverage، % خطوات يمكن تنفيذها دون المؤسس، عدد حالات موثقة.</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التركيز</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عدد المبادرات المفتوحة، Age of backlog، قرارات Go/Hold/Kill.</w:t>
            </w:r>
          </w:p>
        </w:tc>
      </w:tr>
    </w:tbl>
    <w:p/>
    <w:p>
      <w:pPr>
        <w:spacing w:before="200" w:after="100"/>
        <w:jc w:val="right"/>
        <w:keepNext/>
        <w:bidi w:val="1"/>
        <w:pBdr>
          <w:bottom w:val="single" w:sz="8" w:space="2" w:color="B48A3C"/>
        </w:pBdr>
      </w:pPr>
      <w:r>
        <w:rPr>
          <w:rFonts w:ascii="Noto Kufi Arabic" w:hAnsi="Noto Kufi Arabic" w:cs="Noto Kufi Arabic"/>
          <w:b/>
          <w:color w:val="16324F"/>
          <w:sz w:val="30"/>
        </w:rPr>
        <w:t>K. نظام القرار الأسبوعي</w:t>
      </w:r>
    </w:p>
    <w:p>
      <w:pPr>
        <w:spacing w:after="80"/>
        <w:jc w:val="right"/>
        <w:bidi w:val="1"/>
      </w:pPr>
      <w:r>
        <w:rPr>
          <w:rFonts w:ascii="Noto Kufi Arabic" w:hAnsi="Noto Kufi Arabic" w:cs="Noto Kufi Arabic"/>
          <w:b/>
          <w:color w:val="0B6B63"/>
          <w:sz w:val="21"/>
        </w:rPr>
        <w:t xml:space="preserve">1. </w:t>
      </w:r>
      <w:r>
        <w:rPr>
          <w:rFonts w:ascii="Noto Sans Arabic" w:hAnsi="Noto Sans Arabic" w:cs="Noto Sans Arabic"/>
          <w:b w:val="0"/>
          <w:sz w:val="21"/>
        </w:rPr>
        <w:t>ما أهم نتيجة مالية/تشغيلية تغيرت هذا الأسبوع؟</w:t>
      </w:r>
    </w:p>
    <w:p>
      <w:pPr>
        <w:spacing w:after="80"/>
        <w:jc w:val="right"/>
        <w:bidi w:val="1"/>
      </w:pPr>
      <w:r>
        <w:rPr>
          <w:rFonts w:ascii="Noto Kufi Arabic" w:hAnsi="Noto Kufi Arabic" w:cs="Noto Kufi Arabic"/>
          <w:b/>
          <w:color w:val="0B6B63"/>
          <w:sz w:val="21"/>
        </w:rPr>
        <w:t xml:space="preserve">2. </w:t>
      </w:r>
      <w:r>
        <w:rPr>
          <w:rFonts w:ascii="Noto Sans Arabic" w:hAnsi="Noto Sans Arabic" w:cs="Noto Sans Arabic"/>
          <w:b w:val="0"/>
          <w:sz w:val="21"/>
        </w:rPr>
        <w:t>ما الدليل؟ وهل هو Verified أم مجرد انطباع؟</w:t>
      </w:r>
    </w:p>
    <w:p>
      <w:pPr>
        <w:spacing w:after="80"/>
        <w:jc w:val="right"/>
        <w:bidi w:val="1"/>
      </w:pPr>
      <w:r>
        <w:rPr>
          <w:rFonts w:ascii="Noto Kufi Arabic" w:hAnsi="Noto Kufi Arabic" w:cs="Noto Kufi Arabic"/>
          <w:b/>
          <w:color w:val="0B6B63"/>
          <w:sz w:val="21"/>
        </w:rPr>
        <w:t xml:space="preserve">3. </w:t>
      </w:r>
      <w:r>
        <w:rPr>
          <w:rFonts w:ascii="Noto Sans Arabic" w:hAnsi="Noto Sans Arabic" w:cs="Noto Sans Arabic"/>
          <w:b w:val="0"/>
          <w:sz w:val="21"/>
        </w:rPr>
        <w:t>أين أكبر انحراف عن الخطة؟</w:t>
      </w:r>
    </w:p>
    <w:p>
      <w:pPr>
        <w:spacing w:after="80"/>
        <w:jc w:val="right"/>
        <w:bidi w:val="1"/>
      </w:pPr>
      <w:r>
        <w:rPr>
          <w:rFonts w:ascii="Noto Kufi Arabic" w:hAnsi="Noto Kufi Arabic" w:cs="Noto Kufi Arabic"/>
          <w:b/>
          <w:color w:val="0B6B63"/>
          <w:sz w:val="21"/>
        </w:rPr>
        <w:t xml:space="preserve">4. </w:t>
      </w:r>
      <w:r>
        <w:rPr>
          <w:rFonts w:ascii="Noto Sans Arabic" w:hAnsi="Noto Sans Arabic" w:cs="Noto Sans Arabic"/>
          <w:b w:val="0"/>
          <w:sz w:val="21"/>
        </w:rPr>
        <w:t>ما السبب المرجح؟ وما الاختبار الأسرع؟</w:t>
      </w:r>
    </w:p>
    <w:p>
      <w:pPr>
        <w:spacing w:after="80"/>
        <w:jc w:val="right"/>
        <w:bidi w:val="1"/>
      </w:pPr>
      <w:r>
        <w:rPr>
          <w:rFonts w:ascii="Noto Kufi Arabic" w:hAnsi="Noto Kufi Arabic" w:cs="Noto Kufi Arabic"/>
          <w:b/>
          <w:color w:val="0B6B63"/>
          <w:sz w:val="21"/>
        </w:rPr>
        <w:t xml:space="preserve">5. </w:t>
      </w:r>
      <w:r>
        <w:rPr>
          <w:rFonts w:ascii="Noto Sans Arabic" w:hAnsi="Noto Sans Arabic" w:cs="Noto Sans Arabic"/>
          <w:b w:val="0"/>
          <w:sz w:val="21"/>
        </w:rPr>
        <w:t>ما قرار واحد يجب أن يبدأ خلال 72 ساعة؟</w:t>
      </w:r>
    </w:p>
    <w:p>
      <w:pPr>
        <w:spacing w:after="80"/>
        <w:jc w:val="right"/>
        <w:bidi w:val="1"/>
      </w:pPr>
      <w:r>
        <w:rPr>
          <w:rFonts w:ascii="Noto Kufi Arabic" w:hAnsi="Noto Kufi Arabic" w:cs="Noto Kufi Arabic"/>
          <w:b/>
          <w:color w:val="0B6B63"/>
          <w:sz w:val="21"/>
        </w:rPr>
        <w:t xml:space="preserve">6. </w:t>
      </w:r>
      <w:r>
        <w:rPr>
          <w:rFonts w:ascii="Noto Sans Arabic" w:hAnsi="Noto Sans Arabic" w:cs="Noto Sans Arabic"/>
          <w:b w:val="0"/>
          <w:sz w:val="21"/>
        </w:rPr>
        <w:t>ماذا نوقف أو نضعه Backlog حتى لا يشتت الأولوية؟</w:t>
      </w:r>
    </w:p>
    <w:p>
      <w:pPr>
        <w:spacing w:after="80"/>
        <w:jc w:val="right"/>
        <w:bidi w:val="1"/>
      </w:pPr>
      <w:r>
        <w:rPr>
          <w:rFonts w:ascii="Noto Kufi Arabic" w:hAnsi="Noto Kufi Arabic" w:cs="Noto Kufi Arabic"/>
          <w:b/>
          <w:color w:val="0B6B63"/>
          <w:sz w:val="21"/>
        </w:rPr>
        <w:t xml:space="preserve">7. </w:t>
      </w:r>
      <w:r>
        <w:rPr>
          <w:rFonts w:ascii="Noto Sans Arabic" w:hAnsi="Noto Sans Arabic" w:cs="Noto Sans Arabic"/>
          <w:b w:val="0"/>
          <w:sz w:val="21"/>
        </w:rPr>
        <w:t>ما معلومة جديدة يجب أن تدخل مكتبة المعرفة أو SOP؟</w:t>
      </w:r>
    </w:p>
    <w:p>
      <w:pPr>
        <w:spacing w:before="200" w:after="100"/>
        <w:jc w:val="right"/>
        <w:keepNext/>
        <w:bidi w:val="1"/>
        <w:pBdr>
          <w:bottom w:val="single" w:sz="8" w:space="2" w:color="B48A3C"/>
        </w:pBdr>
      </w:pPr>
      <w:r>
        <w:rPr>
          <w:rFonts w:ascii="Noto Kufi Arabic" w:hAnsi="Noto Kufi Arabic" w:cs="Noto Kufi Arabic"/>
          <w:b/>
          <w:color w:val="16324F"/>
          <w:sz w:val="30"/>
        </w:rPr>
        <w:t>L. بوابة بناء التقنية والـAI</w:t>
      </w:r>
    </w:p>
    <w:p>
      <w:pPr>
        <w:spacing w:after="100" w:line="283" w:lineRule="auto"/>
        <w:jc w:val="right"/>
        <w:bidi w:val="1"/>
      </w:pPr>
      <w:r>
        <w:rPr>
          <w:rFonts w:ascii="Noto Sans Arabic" w:hAnsi="Noto Sans Arabic" w:cs="Noto Sans Arabic"/>
          <w:b w:val="0"/>
          <w:sz w:val="21"/>
        </w:rPr>
        <w:t>لا تتحول الخدمة إلى منصة لمجرد أن التقنية ممكنة. تمر كل خاصية بأربع بوابات:</w:t>
      </w:r>
    </w:p>
    <w:p>
      <w:pPr>
        <w:spacing w:after="80"/>
        <w:jc w:val="right"/>
        <w:bidi w:val="1"/>
      </w:pPr>
      <w:r>
        <w:rPr>
          <w:rFonts w:ascii="Noto Kufi Arabic" w:hAnsi="Noto Kufi Arabic" w:cs="Noto Kufi Arabic"/>
          <w:b/>
          <w:color w:val="0B6B63"/>
          <w:sz w:val="21"/>
        </w:rPr>
        <w:t xml:space="preserve">1. </w:t>
      </w:r>
      <w:r>
        <w:rPr>
          <w:rFonts w:ascii="Noto Sans Arabic" w:hAnsi="Noto Sans Arabic" w:cs="Noto Sans Arabic"/>
          <w:b w:val="0"/>
          <w:sz w:val="21"/>
        </w:rPr>
        <w:t>تم تنفيذ الخطوة يدويًا مرات كافية وفُهمت استثناءاتها.</w:t>
      </w:r>
    </w:p>
    <w:p>
      <w:pPr>
        <w:spacing w:after="80"/>
        <w:jc w:val="right"/>
        <w:bidi w:val="1"/>
      </w:pPr>
      <w:r>
        <w:rPr>
          <w:rFonts w:ascii="Noto Kufi Arabic" w:hAnsi="Noto Kufi Arabic" w:cs="Noto Kufi Arabic"/>
          <w:b/>
          <w:color w:val="0B6B63"/>
          <w:sz w:val="21"/>
        </w:rPr>
        <w:t xml:space="preserve">2. </w:t>
      </w:r>
      <w:r>
        <w:rPr>
          <w:rFonts w:ascii="Noto Sans Arabic" w:hAnsi="Noto Sans Arabic" w:cs="Noto Sans Arabic"/>
          <w:b w:val="0"/>
          <w:sz w:val="21"/>
        </w:rPr>
        <w:t>لها مدخلات ومخرجات وتعريف نجاح واضح.</w:t>
      </w:r>
    </w:p>
    <w:p>
      <w:pPr>
        <w:spacing w:after="80"/>
        <w:jc w:val="right"/>
        <w:bidi w:val="1"/>
      </w:pPr>
      <w:r>
        <w:rPr>
          <w:rFonts w:ascii="Noto Kufi Arabic" w:hAnsi="Noto Kufi Arabic" w:cs="Noto Kufi Arabic"/>
          <w:b/>
          <w:color w:val="0B6B63"/>
          <w:sz w:val="21"/>
        </w:rPr>
        <w:t xml:space="preserve">3. </w:t>
      </w:r>
      <w:r>
        <w:rPr>
          <w:rFonts w:ascii="Noto Sans Arabic" w:hAnsi="Noto Sans Arabic" w:cs="Noto Sans Arabic"/>
          <w:b w:val="0"/>
          <w:sz w:val="21"/>
        </w:rPr>
        <w:t>توفر وقتًا/مالًا أو ترفع الجودة بما يمكن قياسه.</w:t>
      </w:r>
    </w:p>
    <w:p>
      <w:pPr>
        <w:spacing w:after="80"/>
        <w:jc w:val="right"/>
        <w:bidi w:val="1"/>
      </w:pPr>
      <w:r>
        <w:rPr>
          <w:rFonts w:ascii="Noto Kufi Arabic" w:hAnsi="Noto Kufi Arabic" w:cs="Noto Kufi Arabic"/>
          <w:b/>
          <w:color w:val="0B6B63"/>
          <w:sz w:val="21"/>
        </w:rPr>
        <w:t xml:space="preserve">4. </w:t>
      </w:r>
      <w:r>
        <w:rPr>
          <w:rFonts w:ascii="Noto Sans Arabic" w:hAnsi="Noto Sans Arabic" w:cs="Noto Sans Arabic"/>
          <w:b w:val="0"/>
          <w:sz w:val="21"/>
        </w:rPr>
        <w:t>لا تستبدل قرارًا بشريًا عالي المخاطر دون Review/Approval.</w:t>
      </w:r>
    </w:p>
    <w:p>
      <w:pPr>
        <w:spacing w:after="100" w:line="283" w:lineRule="auto"/>
        <w:jc w:val="right"/>
        <w:bidi w:val="1"/>
      </w:pPr>
      <w:r>
        <w:rPr>
          <w:rFonts w:ascii="Noto Sans Arabic" w:hAnsi="Noto Sans Arabic" w:cs="Noto Sans Arabic"/>
          <w:b/>
          <w:color w:val="0B6B63"/>
          <w:sz w:val="21"/>
        </w:rPr>
        <w:t>دور AI المقترح: استخراج وتصنيف → مقارنة → صياغة → اقتراح فرضيات → تنبيه تناقضات. لا يُسمح له باختراع Baseline أو نتيجة أو «حقيقة» غير موجودة في المصادر.</w:t>
      </w:r>
    </w:p>
    <w:p>
      <w:pPr>
        <w:spacing w:before="200" w:after="100"/>
        <w:jc w:val="right"/>
        <w:keepNext/>
        <w:bidi w:val="1"/>
        <w:pBdr>
          <w:bottom w:val="single" w:sz="8" w:space="2" w:color="B48A3C"/>
        </w:pBdr>
      </w:pPr>
      <w:r>
        <w:rPr>
          <w:rFonts w:ascii="Noto Kufi Arabic" w:hAnsi="Noto Kufi Arabic" w:cs="Noto Kufi Arabic"/>
          <w:b/>
          <w:color w:val="16324F"/>
          <w:sz w:val="30"/>
        </w:rPr>
        <w:t>M. نظام الفرص للمشاريع الخدمية</w:t>
      </w:r>
    </w:p>
    <w:p>
      <w:pPr>
        <w:spacing w:after="100" w:line="283" w:lineRule="auto"/>
        <w:jc w:val="right"/>
        <w:bidi w:val="1"/>
      </w:pPr>
      <w:r>
        <w:rPr>
          <w:rFonts w:ascii="Noto Sans Arabic" w:hAnsi="Noto Sans Arabic" w:cs="Noto Sans Arabic"/>
          <w:b w:val="0"/>
          <w:sz w:val="21"/>
        </w:rPr>
        <w:t>كل فرصة جديدة تدخل بطاقة موحدة، حتى لا تتحول الفكرة إلى مشروع مشتت:</w:t>
      </w:r>
    </w:p>
    <w:p>
      <w:pPr>
        <w:spacing w:after="80"/>
        <w:jc w:val="right"/>
        <w:bidi w:val="1"/>
      </w:pPr>
      <w:r>
        <w:rPr>
          <w:rFonts w:ascii="Noto Kufi Arabic" w:hAnsi="Noto Kufi Arabic" w:cs="Noto Kufi Arabic"/>
          <w:b/>
          <w:color w:val="0B6B63"/>
          <w:sz w:val="21"/>
        </w:rPr>
        <w:t xml:space="preserve">1. </w:t>
      </w:r>
      <w:r>
        <w:rPr>
          <w:rFonts w:ascii="Noto Sans Arabic" w:hAnsi="Noto Sans Arabic" w:cs="Noto Sans Arabic"/>
          <w:b w:val="0"/>
          <w:sz w:val="21"/>
        </w:rPr>
        <w:t>Signal — ما الإشارة التي جعلتنا ننتبه؟</w:t>
      </w:r>
    </w:p>
    <w:p>
      <w:pPr>
        <w:spacing w:after="80"/>
        <w:jc w:val="right"/>
        <w:bidi w:val="1"/>
      </w:pPr>
      <w:r>
        <w:rPr>
          <w:rFonts w:ascii="Noto Kufi Arabic" w:hAnsi="Noto Kufi Arabic" w:cs="Noto Kufi Arabic"/>
          <w:b/>
          <w:color w:val="0B6B63"/>
          <w:sz w:val="21"/>
        </w:rPr>
        <w:t xml:space="preserve">2. </w:t>
      </w:r>
      <w:r>
        <w:rPr>
          <w:rFonts w:ascii="Noto Sans Arabic" w:hAnsi="Noto Sans Arabic" w:cs="Noto Sans Arabic"/>
          <w:b w:val="0"/>
          <w:sz w:val="21"/>
        </w:rPr>
        <w:t>Problem — ما المشكلة الظاهرة؟</w:t>
      </w:r>
    </w:p>
    <w:p>
      <w:pPr>
        <w:spacing w:after="80"/>
        <w:jc w:val="right"/>
        <w:bidi w:val="1"/>
      </w:pPr>
      <w:r>
        <w:rPr>
          <w:rFonts w:ascii="Noto Kufi Arabic" w:hAnsi="Noto Kufi Arabic" w:cs="Noto Kufi Arabic"/>
          <w:b/>
          <w:color w:val="0B6B63"/>
          <w:sz w:val="21"/>
        </w:rPr>
        <w:t xml:space="preserve">3. </w:t>
      </w:r>
      <w:r>
        <w:rPr>
          <w:rFonts w:ascii="Noto Sans Arabic" w:hAnsi="Noto Sans Arabic" w:cs="Noto Sans Arabic"/>
          <w:b w:val="0"/>
          <w:sz w:val="21"/>
        </w:rPr>
        <w:t>Asset/Capability — ما الذي نملكه لحلها؟</w:t>
      </w:r>
    </w:p>
    <w:p>
      <w:pPr>
        <w:spacing w:after="80"/>
        <w:jc w:val="right"/>
        <w:bidi w:val="1"/>
      </w:pPr>
      <w:r>
        <w:rPr>
          <w:rFonts w:ascii="Noto Kufi Arabic" w:hAnsi="Noto Kufi Arabic" w:cs="Noto Kufi Arabic"/>
          <w:b/>
          <w:color w:val="0B6B63"/>
          <w:sz w:val="21"/>
        </w:rPr>
        <w:t xml:space="preserve">4. </w:t>
      </w:r>
      <w:r>
        <w:rPr>
          <w:rFonts w:ascii="Noto Sans Arabic" w:hAnsi="Noto Sans Arabic" w:cs="Noto Sans Arabic"/>
          <w:b w:val="0"/>
          <w:sz w:val="21"/>
        </w:rPr>
        <w:t>Stakeholders — من الأطراف وصاحب القرار؟</w:t>
      </w:r>
    </w:p>
    <w:p>
      <w:pPr>
        <w:spacing w:after="80"/>
        <w:jc w:val="right"/>
        <w:bidi w:val="1"/>
      </w:pPr>
      <w:r>
        <w:rPr>
          <w:rFonts w:ascii="Noto Kufi Arabic" w:hAnsi="Noto Kufi Arabic" w:cs="Noto Kufi Arabic"/>
          <w:b/>
          <w:color w:val="0B6B63"/>
          <w:sz w:val="21"/>
        </w:rPr>
        <w:t xml:space="preserve">5. </w:t>
      </w:r>
      <w:r>
        <w:rPr>
          <w:rFonts w:ascii="Noto Sans Arabic" w:hAnsi="Noto Sans Arabic" w:cs="Noto Sans Arabic"/>
          <w:b w:val="0"/>
          <w:sz w:val="21"/>
        </w:rPr>
        <w:t>Hypothesis — لماذا نعتقد أنها فرصة؟</w:t>
      </w:r>
    </w:p>
    <w:p>
      <w:pPr>
        <w:spacing w:after="80"/>
        <w:jc w:val="right"/>
        <w:bidi w:val="1"/>
      </w:pPr>
      <w:r>
        <w:rPr>
          <w:rFonts w:ascii="Noto Kufi Arabic" w:hAnsi="Noto Kufi Arabic" w:cs="Noto Kufi Arabic"/>
          <w:b/>
          <w:color w:val="0B6B63"/>
          <w:sz w:val="21"/>
        </w:rPr>
        <w:t xml:space="preserve">6. </w:t>
      </w:r>
      <w:r>
        <w:rPr>
          <w:rFonts w:ascii="Noto Sans Arabic" w:hAnsi="Noto Sans Arabic" w:cs="Noto Sans Arabic"/>
          <w:b w:val="0"/>
          <w:sz w:val="21"/>
        </w:rPr>
        <w:t>Evidence — ما الدليل؟</w:t>
      </w:r>
    </w:p>
    <w:p>
      <w:pPr>
        <w:spacing w:after="80"/>
        <w:jc w:val="right"/>
        <w:bidi w:val="1"/>
      </w:pPr>
      <w:r>
        <w:rPr>
          <w:rFonts w:ascii="Noto Kufi Arabic" w:hAnsi="Noto Kufi Arabic" w:cs="Noto Kufi Arabic"/>
          <w:b/>
          <w:color w:val="0B6B63"/>
          <w:sz w:val="21"/>
        </w:rPr>
        <w:t xml:space="preserve">7. </w:t>
      </w:r>
      <w:r>
        <w:rPr>
          <w:rFonts w:ascii="Noto Sans Arabic" w:hAnsi="Noto Sans Arabic" w:cs="Noto Sans Arabic"/>
          <w:b w:val="0"/>
          <w:sz w:val="21"/>
        </w:rPr>
        <w:t>Economics — قيمة أولية/تكلفة/هامش/حجم سوق قريب.</w:t>
      </w:r>
    </w:p>
    <w:p>
      <w:pPr>
        <w:spacing w:after="80"/>
        <w:jc w:val="right"/>
        <w:bidi w:val="1"/>
      </w:pPr>
      <w:r>
        <w:rPr>
          <w:rFonts w:ascii="Noto Kufi Arabic" w:hAnsi="Noto Kufi Arabic" w:cs="Noto Kufi Arabic"/>
          <w:b/>
          <w:color w:val="0B6B63"/>
          <w:sz w:val="21"/>
        </w:rPr>
        <w:t xml:space="preserve">8. </w:t>
      </w:r>
      <w:r>
        <w:rPr>
          <w:rFonts w:ascii="Noto Sans Arabic" w:hAnsi="Noto Sans Arabic" w:cs="Noto Sans Arabic"/>
          <w:b w:val="0"/>
          <w:sz w:val="21"/>
        </w:rPr>
        <w:t>Risk — ما الذي قد يفشل الفكرة؟</w:t>
      </w:r>
    </w:p>
    <w:p>
      <w:pPr>
        <w:spacing w:after="80"/>
        <w:jc w:val="right"/>
        <w:bidi w:val="1"/>
      </w:pPr>
      <w:r>
        <w:rPr>
          <w:rFonts w:ascii="Noto Kufi Arabic" w:hAnsi="Noto Kufi Arabic" w:cs="Noto Kufi Arabic"/>
          <w:b/>
          <w:color w:val="0B6B63"/>
          <w:sz w:val="21"/>
        </w:rPr>
        <w:t xml:space="preserve">9. </w:t>
      </w:r>
      <w:r>
        <w:rPr>
          <w:rFonts w:ascii="Noto Sans Arabic" w:hAnsi="Noto Sans Arabic" w:cs="Noto Sans Arabic"/>
          <w:b w:val="0"/>
          <w:sz w:val="21"/>
        </w:rPr>
        <w:t>Test — أرخص اختبار خلال 7–14 يومًا.</w:t>
      </w:r>
    </w:p>
    <w:p>
      <w:pPr>
        <w:spacing w:after="80"/>
        <w:jc w:val="right"/>
        <w:bidi w:val="1"/>
      </w:pPr>
      <w:r>
        <w:rPr>
          <w:rFonts w:ascii="Noto Kufi Arabic" w:hAnsi="Noto Kufi Arabic" w:cs="Noto Kufi Arabic"/>
          <w:b/>
          <w:color w:val="0B6B63"/>
          <w:sz w:val="21"/>
        </w:rPr>
        <w:t xml:space="preserve">10. </w:t>
      </w:r>
      <w:r>
        <w:rPr>
          <w:rFonts w:ascii="Noto Sans Arabic" w:hAnsi="Noto Sans Arabic" w:cs="Noto Sans Arabic"/>
          <w:b w:val="0"/>
          <w:sz w:val="21"/>
        </w:rPr>
        <w:t>Decision — Go / Modify / Hold / Kill.</w:t>
      </w:r>
    </w:p>
    <w:p>
      <w:pPr>
        <w:spacing w:before="200" w:after="100"/>
        <w:jc w:val="right"/>
        <w:keepNext/>
        <w:bidi w:val="1"/>
        <w:pBdr>
          <w:bottom w:val="single" w:sz="8" w:space="2" w:color="B48A3C"/>
        </w:pBdr>
      </w:pPr>
      <w:r>
        <w:rPr>
          <w:rFonts w:ascii="Noto Kufi Arabic" w:hAnsi="Noto Kufi Arabic" w:cs="Noto Kufi Arabic"/>
          <w:b/>
          <w:color w:val="16324F"/>
          <w:sz w:val="30"/>
        </w:rPr>
        <w:t>N. SOP مختصر لتشغيل أي مشروع خدمة B2B</w:t>
      </w:r>
    </w:p>
    <w:p>
      <w:pPr>
        <w:spacing w:after="100" w:line="283" w:lineRule="auto"/>
        <w:jc w:val="right"/>
        <w:bidi w:val="1"/>
      </w:pPr>
      <w:r>
        <w:rPr>
          <w:rFonts w:ascii="Noto Sans Arabic" w:hAnsi="Noto Sans Arabic" w:cs="Noto Sans Arabic"/>
          <w:b/>
          <w:color w:val="16324F"/>
          <w:sz w:val="21"/>
        </w:rPr>
        <w:t>الترتيب التشغيلي القياسي:</w:t>
      </w:r>
    </w:p>
    <w:p>
      <w:pPr>
        <w:spacing w:after="100" w:line="283" w:lineRule="auto"/>
        <w:jc w:val="right"/>
        <w:bidi w:val="1"/>
      </w:pPr>
      <w:r>
        <w:rPr>
          <w:rFonts w:ascii="Noto Sans Arabic" w:hAnsi="Noto Sans Arabic" w:cs="Noto Sans Arabic"/>
          <w:b/>
          <w:color w:val="0B6B63"/>
          <w:sz w:val="21"/>
        </w:rPr>
        <w:t>ICP → Problem → Evidence → Offer → Qualification → Diagnostic → Proposal → Close → Onboarding → Baseline → Execution → KPI Review → Actual → Case Study → Renewal/Referral → Knowledge Update.</w:t>
      </w:r>
    </w:p>
    <w:p>
      <w:pPr>
        <w:spacing w:after="100" w:line="283" w:lineRule="auto"/>
        <w:jc w:val="right"/>
        <w:bidi w:val="1"/>
      </w:pPr>
      <w:r>
        <w:rPr>
          <w:rFonts w:ascii="Noto Sans Arabic" w:hAnsi="Noto Sans Arabic" w:cs="Noto Sans Arabic"/>
          <w:b w:val="0"/>
          <w:sz w:val="20"/>
        </w:rPr>
        <w:t>شرط الانتقال بين المراحل: لا تتجاوز مرحلة لأن «العميل مستعجل». الاستثناء يوثق كقرار ومخاطرة.</w:t>
      </w:r>
    </w:p>
    <w:p>
      <w:pPr>
        <w:spacing w:before="200" w:after="100"/>
        <w:jc w:val="right"/>
        <w:keepNext/>
        <w:bidi w:val="1"/>
        <w:pBdr>
          <w:bottom w:val="single" w:sz="8" w:space="2" w:color="B48A3C"/>
        </w:pBdr>
      </w:pPr>
      <w:r>
        <w:rPr>
          <w:rFonts w:ascii="Noto Kufi Arabic" w:hAnsi="Noto Kufi Arabic" w:cs="Noto Kufi Arabic"/>
          <w:b/>
          <w:color w:val="16324F"/>
          <w:sz w:val="30"/>
        </w:rPr>
        <w:t>O. قواعد التوقف ومنع التشتت</w:t>
      </w:r>
    </w:p>
    <w:p>
      <w:pPr>
        <w:spacing w:after="60"/>
        <w:ind w:right="0"/>
        <w:jc w:val="right"/>
        <w:bidi w:val="1"/>
      </w:pPr>
      <w:r>
        <w:rPr>
          <w:rFonts w:ascii="Noto Sans Arabic" w:hAnsi="Noto Sans Arabic" w:cs="Noto Sans Arabic"/>
          <w:b w:val="0"/>
          <w:sz w:val="21"/>
        </w:rPr>
        <w:t>• ميزة جديدة: هل غيابها يمنع أول بيع/تسليم؟ إن لا → Backlog.</w:t>
      </w:r>
    </w:p>
    <w:p>
      <w:pPr>
        <w:spacing w:after="60"/>
        <w:ind w:right="0"/>
        <w:jc w:val="right"/>
        <w:bidi w:val="1"/>
      </w:pPr>
      <w:r>
        <w:rPr>
          <w:rFonts w:ascii="Noto Sans Arabic" w:hAnsi="Noto Sans Arabic" w:cs="Noto Sans Arabic"/>
          <w:b w:val="0"/>
          <w:sz w:val="21"/>
        </w:rPr>
        <w:t>• تطوير تقني: هل ثبتت الخطوة يدويًا؟ إن لا → اختبر يدويًا.</w:t>
      </w:r>
    </w:p>
    <w:p>
      <w:pPr>
        <w:spacing w:after="60"/>
        <w:ind w:right="0"/>
        <w:jc w:val="right"/>
        <w:bidi w:val="1"/>
      </w:pPr>
      <w:r>
        <w:rPr>
          <w:rFonts w:ascii="Noto Sans Arabic" w:hAnsi="Noto Sans Arabic" w:cs="Noto Sans Arabic"/>
          <w:b w:val="0"/>
          <w:sz w:val="21"/>
        </w:rPr>
        <w:t>• توصية: هل لها دليل وKPI؟ إن لا → فرضية فقط.</w:t>
      </w:r>
    </w:p>
    <w:p>
      <w:pPr>
        <w:spacing w:after="60"/>
        <w:ind w:right="0"/>
        <w:jc w:val="right"/>
        <w:bidi w:val="1"/>
      </w:pPr>
      <w:r>
        <w:rPr>
          <w:rFonts w:ascii="Noto Sans Arabic" w:hAnsi="Noto Sans Arabic" w:cs="Noto Sans Arabic"/>
          <w:b w:val="0"/>
          <w:sz w:val="21"/>
        </w:rPr>
        <w:t>• نتيجة: هل يوجد Baseline وActual؟ إن لا → لا تُعلن نجاحًا.</w:t>
      </w:r>
    </w:p>
    <w:p>
      <w:pPr>
        <w:spacing w:after="60"/>
        <w:ind w:right="0"/>
        <w:jc w:val="right"/>
        <w:bidi w:val="1"/>
      </w:pPr>
      <w:r>
        <w:rPr>
          <w:rFonts w:ascii="Noto Sans Arabic" w:hAnsi="Noto Sans Arabic" w:cs="Noto Sans Arabic"/>
          <w:b w:val="0"/>
          <w:sz w:val="21"/>
        </w:rPr>
        <w:t>• مشروع جديد: هل يجلب عميلًا، ينفذ قدرة قائمة، أو يبني معرفة/بيانات قابلة لإعادة الاستخدام؟ إن لا → Hold.</w:t>
      </w:r>
    </w:p>
    <w:p>
      <w:pPr>
        <w:spacing w:after="60"/>
        <w:ind w:right="0"/>
        <w:jc w:val="right"/>
        <w:bidi w:val="1"/>
      </w:pPr>
      <w:r>
        <w:rPr>
          <w:rFonts w:ascii="Noto Sans Arabic" w:hAnsi="Noto Sans Arabic" w:cs="Noto Sans Arabic"/>
          <w:b w:val="0"/>
          <w:sz w:val="21"/>
        </w:rPr>
        <w:t>• اجتماع: هل ينتج قرارًا أو إجراءً؟ إن لا → ألغِ/اختصر.</w:t>
      </w:r>
    </w:p>
    <w:p>
      <w:pPr>
        <w:spacing w:before="200" w:after="100"/>
        <w:jc w:val="right"/>
        <w:keepNext/>
        <w:bidi w:val="1"/>
        <w:pBdr>
          <w:bottom w:val="single" w:sz="8" w:space="2" w:color="B48A3C"/>
        </w:pBdr>
      </w:pPr>
      <w:r>
        <w:rPr>
          <w:rFonts w:ascii="Noto Kufi Arabic" w:hAnsi="Noto Kufi Arabic" w:cs="Noto Kufi Arabic"/>
          <w:b/>
          <w:color w:val="16324F"/>
          <w:sz w:val="30"/>
        </w:rPr>
        <w:t>P. أمر تشغيل مختصر يمكن وضعه داخل أي نظام/ريبلت</w:t>
      </w:r>
    </w:p>
    <w:p>
      <w:pPr>
        <w:spacing w:before="120" w:after="160"/>
        <w:ind w:left="288" w:right="288"/>
        <w:jc w:val="right"/>
        <w:bidi w:val="1"/>
        <w:shd w:fill="F5F3ED"/>
      </w:pPr>
      <w:r>
        <w:rPr>
          <w:rFonts w:ascii="Noto Sans Arabic" w:hAnsi="Noto Sans Arabic" w:cs="Noto Sans Arabic"/>
          <w:b w:val="0"/>
          <w:color w:val="16324F"/>
          <w:sz w:val="20"/>
        </w:rPr>
        <w:t>تعامل مع كل مشروع خدمة/B2B كدورة قرار لا كقائمة مهام. ابدأ بمصدر الحقيقة والـBaseline، ثم صنّف كل معلومة إلى Verified/Observed/Client-stated/Estimated/Hypothesis. لا تقدّم حلاً قبل إثبات المشكلة والسبب الجذري. حوّل كل فرصة إلى: Signal→Problem→Evidence→Economics→Risk→Test→Decision. حوّل كل عميل إلى: Lead→Qualified→Diagnostic→Proposal→Won/Lost→Onboarding→Baseline→Execution→KPI Review→Actual→Case Study→Renewal/Referral. كل توصية لها Evidence+KPI، وكل مهمة لها Owner+Due Date، وكل قرار يبدأ إجراءً خلال 72 ساعة. لا رقم بلا مصدر وتاريخ، لا نتيجة بلا Baseline/Actual، لا كود قبل إثبات الخطوة يدويًا، ولا ميزة جديدة إذا لم تمنع البيع أو التسليم الحالي. استخدم AI للتنظيم والمقارنة والصياغة فقط، ولا تسمح له بإنشاء حقائق أو أرقام غير موجودة. في نهاية كل أسبوع أعطِ قرار Go/Modify/Hold/Kill، وحدّث مكتبة المعرفة بما تعلمناه.</w:t>
      </w:r>
    </w:p>
    <w:p>
      <w:pPr>
        <w:spacing w:before="200" w:after="100"/>
        <w:jc w:val="right"/>
        <w:keepNext/>
        <w:bidi w:val="1"/>
        <w:pBdr>
          <w:bottom w:val="single" w:sz="8" w:space="2" w:color="B48A3C"/>
        </w:pBdr>
      </w:pPr>
      <w:r>
        <w:rPr>
          <w:rFonts w:ascii="Noto Kufi Arabic" w:hAnsi="Noto Kufi Arabic" w:cs="Noto Kufi Arabic"/>
          <w:b/>
          <w:color w:val="16324F"/>
          <w:sz w:val="30"/>
        </w:rPr>
        <w:t>Q. مؤشرات نجاح تطبيق النظام خلال 90 يومًا</w:t>
      </w:r>
    </w:p>
    <w:p>
      <w:pPr>
        <w:spacing w:after="80"/>
        <w:jc w:val="right"/>
        <w:bidi w:val="1"/>
      </w:pPr>
      <w:r>
        <w:rPr>
          <w:rFonts w:ascii="Noto Kufi Arabic" w:hAnsi="Noto Kufi Arabic" w:cs="Noto Kufi Arabic"/>
          <w:b/>
          <w:color w:val="0B6B63"/>
          <w:sz w:val="21"/>
        </w:rPr>
        <w:t xml:space="preserve">1. </w:t>
      </w:r>
      <w:r>
        <w:rPr>
          <w:rFonts w:ascii="Noto Sans Arabic" w:hAnsi="Noto Sans Arabic" w:cs="Noto Sans Arabic"/>
          <w:b w:val="0"/>
          <w:sz w:val="21"/>
        </w:rPr>
        <w:t>100% من الفرص النشطة لها Owner وNext Action وDue Date.</w:t>
      </w:r>
    </w:p>
    <w:p>
      <w:pPr>
        <w:spacing w:after="80"/>
        <w:jc w:val="right"/>
        <w:bidi w:val="1"/>
      </w:pPr>
      <w:r>
        <w:rPr>
          <w:rFonts w:ascii="Noto Kufi Arabic" w:hAnsi="Noto Kufi Arabic" w:cs="Noto Kufi Arabic"/>
          <w:b/>
          <w:color w:val="0B6B63"/>
          <w:sz w:val="21"/>
        </w:rPr>
        <w:t xml:space="preserve">2. </w:t>
      </w:r>
      <w:r>
        <w:rPr>
          <w:rFonts w:ascii="Noto Sans Arabic" w:hAnsi="Noto Sans Arabic" w:cs="Noto Sans Arabic"/>
          <w:b w:val="0"/>
          <w:sz w:val="21"/>
        </w:rPr>
        <w:t>100% من الأرقام المهمة لها مصدر وتاريخ وثقة.</w:t>
      </w:r>
    </w:p>
    <w:p>
      <w:pPr>
        <w:spacing w:after="80"/>
        <w:jc w:val="right"/>
        <w:bidi w:val="1"/>
      </w:pPr>
      <w:r>
        <w:rPr>
          <w:rFonts w:ascii="Noto Kufi Arabic" w:hAnsi="Noto Kufi Arabic" w:cs="Noto Kufi Arabic"/>
          <w:b/>
          <w:color w:val="0B6B63"/>
          <w:sz w:val="21"/>
        </w:rPr>
        <w:t xml:space="preserve">3. </w:t>
      </w:r>
      <w:r>
        <w:rPr>
          <w:rFonts w:ascii="Noto Sans Arabic" w:hAnsi="Noto Sans Arabic" w:cs="Noto Sans Arabic"/>
          <w:b w:val="0"/>
          <w:sz w:val="21"/>
        </w:rPr>
        <w:t>≥80% من المشاريع المدفوعة تبدأ بـBaseline واضح.</w:t>
      </w:r>
    </w:p>
    <w:p>
      <w:pPr>
        <w:spacing w:after="80"/>
        <w:jc w:val="right"/>
        <w:bidi w:val="1"/>
      </w:pPr>
      <w:r>
        <w:rPr>
          <w:rFonts w:ascii="Noto Kufi Arabic" w:hAnsi="Noto Kufi Arabic" w:cs="Noto Kufi Arabic"/>
          <w:b/>
          <w:color w:val="0B6B63"/>
          <w:sz w:val="21"/>
        </w:rPr>
        <w:t xml:space="preserve">4. </w:t>
      </w:r>
      <w:r>
        <w:rPr>
          <w:rFonts w:ascii="Noto Sans Arabic" w:hAnsi="Noto Sans Arabic" w:cs="Noto Sans Arabic"/>
          <w:b w:val="0"/>
          <w:sz w:val="21"/>
        </w:rPr>
        <w:t>كل مشروع مكتمل ينتج Case Study أو سببًا موثقًا لعدم إنتاجها.</w:t>
      </w:r>
    </w:p>
    <w:p>
      <w:pPr>
        <w:spacing w:after="80"/>
        <w:jc w:val="right"/>
        <w:bidi w:val="1"/>
      </w:pPr>
      <w:r>
        <w:rPr>
          <w:rFonts w:ascii="Noto Kufi Arabic" w:hAnsi="Noto Kufi Arabic" w:cs="Noto Kufi Arabic"/>
          <w:b/>
          <w:color w:val="0B6B63"/>
          <w:sz w:val="21"/>
        </w:rPr>
        <w:t xml:space="preserve">5. </w:t>
      </w:r>
      <w:r>
        <w:rPr>
          <w:rFonts w:ascii="Noto Sans Arabic" w:hAnsi="Noto Sans Arabic" w:cs="Noto Sans Arabic"/>
          <w:b w:val="0"/>
          <w:sz w:val="21"/>
        </w:rPr>
        <w:t>انخفاض الخطوات التي تتطلب المؤسس وحده أسبوعًا بعد أسبوع.</w:t>
      </w:r>
    </w:p>
    <w:p>
      <w:pPr>
        <w:spacing w:after="80"/>
        <w:jc w:val="right"/>
        <w:bidi w:val="1"/>
      </w:pPr>
      <w:r>
        <w:rPr>
          <w:rFonts w:ascii="Noto Kufi Arabic" w:hAnsi="Noto Kufi Arabic" w:cs="Noto Kufi Arabic"/>
          <w:b/>
          <w:color w:val="0B6B63"/>
          <w:sz w:val="21"/>
        </w:rPr>
        <w:t xml:space="preserve">6. </w:t>
      </w:r>
      <w:r>
        <w:rPr>
          <w:rFonts w:ascii="Noto Sans Arabic" w:hAnsi="Noto Sans Arabic" w:cs="Noto Sans Arabic"/>
          <w:b w:val="0"/>
          <w:sz w:val="21"/>
        </w:rPr>
        <w:t>وجود عرض واحد على الأقل يكرر البيع والتسليم 3 مرات بنفس المنهج.</w:t>
      </w:r>
    </w:p>
    <w:p>
      <w:pPr>
        <w:spacing w:after="80"/>
        <w:jc w:val="right"/>
        <w:bidi w:val="1"/>
      </w:pPr>
      <w:r>
        <w:rPr>
          <w:rFonts w:ascii="Noto Kufi Arabic" w:hAnsi="Noto Kufi Arabic" w:cs="Noto Kufi Arabic"/>
          <w:b/>
          <w:color w:val="0B6B63"/>
          <w:sz w:val="21"/>
        </w:rPr>
        <w:t xml:space="preserve">7. </w:t>
      </w:r>
      <w:r>
        <w:rPr>
          <w:rFonts w:ascii="Noto Sans Arabic" w:hAnsi="Noto Sans Arabic" w:cs="Noto Sans Arabic"/>
          <w:b w:val="0"/>
          <w:sz w:val="21"/>
        </w:rPr>
        <w:t>أي تقنية جديدة مرتبطة بوقت/تكلفة/جودة قابلة للقياس.</w:t>
      </w:r>
    </w:p>
    <w:p>
      <w:pPr>
        <w:spacing w:before="200" w:after="100"/>
        <w:jc w:val="right"/>
        <w:keepNext/>
        <w:bidi w:val="1"/>
        <w:pBdr>
          <w:bottom w:val="single" w:sz="8" w:space="2" w:color="B48A3C"/>
        </w:pBdr>
      </w:pPr>
      <w:r>
        <w:rPr>
          <w:rFonts w:ascii="Noto Kufi Arabic" w:hAnsi="Noto Kufi Arabic" w:cs="Noto Kufi Arabic"/>
          <w:b/>
          <w:color w:val="16324F"/>
          <w:sz w:val="30"/>
        </w:rPr>
        <w:t>الخلاصة</w:t>
      </w:r>
    </w:p>
    <w:p>
      <w:pPr>
        <w:spacing w:after="100" w:line="283" w:lineRule="auto"/>
        <w:jc w:val="right"/>
        <w:bidi w:val="1"/>
      </w:pPr>
      <w:r>
        <w:rPr>
          <w:rFonts w:ascii="Noto Sans Arabic" w:hAnsi="Noto Sans Arabic" w:cs="Noto Sans Arabic"/>
          <w:b/>
          <w:color w:val="16324F"/>
          <w:sz w:val="21"/>
        </w:rPr>
        <w:t>المنهج ليس «نظام إدارة مشاريع» تقليديًا؛ هو نظام إدارة قرار وقيمة. الفرق الأساسي: كل شيء يبدأ بالدليل، يمر بقرار، ينتهي بقياس، ثم يتحول التعلم إلى أصل مؤسسي. بهذه الطريقة تنمو شركة الخدمات من خبرة فردية إلى منتج متكرر، ثم إلى نظام، وبعدها فقط إلى منصة قابلة للتوسع.</w:t>
      </w: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s="Noto Sans Arabic"/>
        <w:b w:val="0"/>
        <w:color w:val="666666"/>
        <w:sz w:val="16"/>
      </w:rPr>
      <w:t>ملف عمل تنفيذي — لا تُعامل التوقعات كحقائق</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cs="Noto Sans Arabic"/>
        <w:b w:val="0"/>
        <w:color w:val="666666"/>
        <w:sz w:val="17"/>
      </w:rPr>
      <w:t>قواعد وأنظمة بناء وتطوير المشاريع الخدمية وB2B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