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right"/>
        <w:bidi w:val="1"/>
      </w:pPr>
      <w:r>
        <w:rPr>
          <w:rFonts w:ascii="Noto Kufi Arabic" w:hAnsi="Noto Kufi Arabic" w:eastAsia="Noto Sans Arabic" w:cs="Noto Sans Arabic"/>
          <w:b/>
          <w:color w:val="17324D"/>
          <w:sz w:val="40"/>
          <w:rtl w:val="1"/>
        </w:rPr>
        <w:t>عقل الزبير ونظام النمو والمبيعات والصفقات للشركات الخدمية B2B</w:t>
      </w:r>
    </w:p>
    <w:p>
      <w:pPr>
        <w:jc w:val="right"/>
        <w:bidi w:val="1"/>
      </w:pPr>
      <w:r>
        <w:rPr>
          <w:rFonts w:ascii="Noto Sans Arabic" w:hAnsi="Noto Sans Arabic" w:eastAsia="Noto Sans Arabic" w:cs="Noto Sans Arabic"/>
          <w:rtl w:val="1"/>
        </w:rPr>
        <w:t>نظام موحد: اكتشاف فرصة → تموضع → تسويق → مبيعات → صفقة → تنفيذ → إثبات → توسع → معرفة</w:t>
      </w:r>
    </w:p>
    <w:p>
      <w:pPr>
        <w:jc w:val="right"/>
        <w:bidi w:val="1"/>
      </w:pPr>
      <w:r>
        <w:rPr>
          <w:rFonts w:ascii="Noto Sans Arabic" w:hAnsi="Noto Sans Arabic" w:eastAsia="Noto Sans Arabic" w:cs="Noto Sans Arabic"/>
          <w:rtl w:val="1"/>
        </w:rPr>
        <w:t>ZUBAIR-GROWTH-DEAL-OS-2026-09-01-v2.0  |  مراجعة تاريخية ممتدة 2025–2026</w:t>
      </w:r>
    </w:p>
    <w:p/>
    <w:tbl>
      <w:tblPr>
        <w:tblW w:type="auto" w:w="0"/>
        <w:jc w:val="center"/>
        <w:tblLayout w:type="fixed"/>
        <w:tblLook w:firstColumn="1" w:firstRow="1" w:lastColumn="0" w:lastRow="0" w:noHBand="0" w:noVBand="1" w:val="04A0"/>
      </w:tblPr>
      <w:tblGrid>
        <w:gridCol w:w="5156"/>
        <w:gridCol w:w="5156"/>
      </w:tblGrid>
      <w:tr>
        <w:tc>
          <w:tcPr>
            <w:tcW w:type="dxa" w:w="2268"/>
            <w:textDirection w:val="rlTb"/>
            <w:vAlign w:val="center"/>
            <w:shd w:fill="EEF3F4"/>
          </w:tcPr>
          <w:p>
            <w:pPr>
              <w:jc w:val="right"/>
              <w:bidi w:val="1"/>
            </w:pPr>
            <w:r/>
            <w:r>
              <w:rPr>
                <w:rFonts w:ascii="Noto Kufi Arabic" w:hAnsi="Noto Kufi Arabic" w:cs="Noto Kufi Arabic" w:eastAsia="Noto Kufi Arabic"/>
                <w:b/>
                <w:color w:val="18324A"/>
                <w:sz w:val="18"/>
                <w:lang w:bidi="ar-SA" w:val="ar-SA"/>
              </w:rPr>
              <w:t>الغرض</w:t>
            </w:r>
          </w:p>
        </w:tc>
        <w:tc>
          <w:tcPr>
            <w:tcW w:type="dxa" w:w="6803"/>
            <w:textDirection w:val="rlTb"/>
            <w:vAlign w:val="center"/>
          </w:tcPr>
          <w:p>
            <w:pPr>
              <w:jc w:val="right"/>
              <w:bidi w:val="1"/>
            </w:pPr>
            <w:r/>
            <w:r>
              <w:rPr>
                <w:rFonts w:ascii="Noto Sans Arabic" w:hAnsi="Noto Sans Arabic" w:cs="Noto Sans Arabic" w:eastAsia="Noto Sans Arabic"/>
                <w:b w:val="0"/>
                <w:sz w:val="18"/>
                <w:lang w:bidi="ar-SA" w:val="ar-SA"/>
              </w:rPr>
              <w:t>مرجع قرار وتشغيل، لا بديل عن العقود أو السجلات المحاسبية أو التحقق القانوني.</w:t>
            </w:r>
          </w:p>
        </w:tc>
      </w:tr>
      <w:tr>
        <w:tc>
          <w:tcPr>
            <w:tcW w:type="dxa" w:w="2268"/>
            <w:textDirection w:val="rlTb"/>
            <w:vAlign w:val="center"/>
            <w:shd w:fill="EEF3F4"/>
          </w:tcPr>
          <w:p>
            <w:pPr>
              <w:jc w:val="right"/>
              <w:bidi w:val="1"/>
            </w:pPr>
            <w:r/>
            <w:r>
              <w:rPr>
                <w:rFonts w:ascii="Noto Kufi Arabic" w:hAnsi="Noto Kufi Arabic" w:cs="Noto Kufi Arabic" w:eastAsia="Noto Kufi Arabic"/>
                <w:b/>
                <w:color w:val="18324A"/>
                <w:sz w:val="18"/>
                <w:lang w:bidi="ar-SA" w:val="ar-SA"/>
              </w:rPr>
              <w:t>منهج الثقة</w:t>
            </w:r>
          </w:p>
        </w:tc>
        <w:tc>
          <w:tcPr>
            <w:tcW w:type="dxa" w:w="6803"/>
            <w:textDirection w:val="rlTb"/>
            <w:vAlign w:val="center"/>
          </w:tcPr>
          <w:p>
            <w:pPr>
              <w:jc w:val="right"/>
              <w:bidi w:val="1"/>
            </w:pPr>
            <w:r/>
            <w:r>
              <w:rPr>
                <w:rFonts w:ascii="Noto Sans Arabic" w:hAnsi="Noto Sans Arabic" w:cs="Noto Sans Arabic" w:eastAsia="Noto Sans Arabic"/>
                <w:b w:val="0"/>
                <w:sz w:val="18"/>
                <w:lang w:bidi="ar-SA" w:val="ar-SA"/>
              </w:rPr>
              <w:t>حقيقة موثقة / حقيقة من صاحب المشروع / قرار / افتراض / توقع / رأي / تعارض.</w:t>
            </w:r>
          </w:p>
        </w:tc>
      </w:tr>
      <w:tr>
        <w:tc>
          <w:tcPr>
            <w:tcW w:type="dxa" w:w="2268"/>
            <w:textDirection w:val="rlTb"/>
            <w:vAlign w:val="center"/>
            <w:shd w:fill="EEF3F4"/>
          </w:tcPr>
          <w:p>
            <w:pPr>
              <w:jc w:val="right"/>
              <w:bidi w:val="1"/>
            </w:pPr>
            <w:r/>
            <w:r>
              <w:rPr>
                <w:rFonts w:ascii="Noto Kufi Arabic" w:hAnsi="Noto Kufi Arabic" w:cs="Noto Kufi Arabic" w:eastAsia="Noto Kufi Arabic"/>
                <w:b/>
                <w:color w:val="18324A"/>
                <w:sz w:val="18"/>
                <w:lang w:bidi="ar-SA" w:val="ar-SA"/>
              </w:rPr>
              <w:t>السرية</w:t>
            </w:r>
          </w:p>
        </w:tc>
        <w:tc>
          <w:tcPr>
            <w:tcW w:type="dxa" w:w="6803"/>
            <w:textDirection w:val="rlTb"/>
            <w:vAlign w:val="center"/>
          </w:tcPr>
          <w:p>
            <w:pPr>
              <w:jc w:val="right"/>
              <w:bidi w:val="1"/>
            </w:pPr>
            <w:r/>
            <w:r>
              <w:rPr>
                <w:rFonts w:ascii="Noto Sans Arabic" w:hAnsi="Noto Sans Arabic" w:cs="Noto Sans Arabic" w:eastAsia="Noto Sans Arabic"/>
                <w:b w:val="0"/>
                <w:sz w:val="18"/>
                <w:lang w:bidi="ar-SA" w:val="ar-SA"/>
              </w:rPr>
              <w:t>تم استبعاد كلمات المرور وأرقام العملاء والبيانات الشخصية غير اللازمة.</w:t>
            </w:r>
          </w:p>
        </w:tc>
      </w:tr>
    </w:tbl>
    <w:p>
      <w:r>
        <w:br w:type="page"/>
      </w:r>
    </w:p>
    <w:p>
      <w:pPr>
        <w:pStyle w:val="Heading1"/>
        <w:jc w:val="right"/>
        <w:bidi w:val="1"/>
      </w:pPr>
      <w:r>
        <w:rPr>
          <w:rFonts w:ascii="Noto Kufi Arabic" w:hAnsi="Noto Kufi Arabic" w:cs="Noto Kufi Arabic" w:eastAsia="Noto Kufi Arabic"/>
          <w:b/>
          <w:color w:val="18324A"/>
          <w:sz w:val="34"/>
          <w:lang w:bidi="ar-SA" w:val="ar-SA"/>
        </w:rPr>
        <w:t>1. تعريف عقل الزبير</w:t>
      </w:r>
    </w:p>
    <w:p>
      <w:pPr>
        <w:jc w:val="right"/>
        <w:bidi w:val="1"/>
      </w:pPr>
      <w:r>
        <w:rPr>
          <w:rFonts w:ascii="Noto Sans Arabic" w:hAnsi="Noto Sans Arabic" w:cs="Noto Sans Arabic" w:eastAsia="Noto Sans Arabic"/>
          <w:b w:val="0"/>
          <w:sz w:val="19"/>
          <w:lang w:bidi="ar-SA" w:val="ar-SA"/>
        </w:rPr>
        <w:t>عقل الزبير ليس «خدمة تسويق» ولا «قطاعًا واحدًا». النمط المتكرر هو رؤية قيمة غير مستغلة أو مشكلة غير مفهومة، ربط الأصول والأطراف، الشك في التفسير السهل، ثم اختبار ما إذا كانت هناك فرصة حقيقية قبل بناء مشروع أو نظام حولها.</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[مبدأ] </w:t>
      </w:r>
      <w:r>
        <w:rPr>
          <w:rFonts w:ascii="Noto Sans Arabic" w:hAnsi="Noto Sans Arabic" w:cs="Noto Sans Arabic" w:eastAsia="Noto Sans Arabic"/>
          <w:sz w:val="18"/>
          <w:lang w:bidi="ar-SA" w:val="ar-SA"/>
        </w:rPr>
        <w:t>ابدأ بالسؤال: ما الذي يحدث فعلًا؟ لا: ما الخدمة التي نستطيع بيعها؟</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[مبدأ] </w:t>
      </w:r>
      <w:r>
        <w:rPr>
          <w:rFonts w:ascii="Noto Sans Arabic" w:hAnsi="Noto Sans Arabic" w:cs="Noto Sans Arabic" w:eastAsia="Noto Sans Arabic"/>
          <w:sz w:val="18"/>
          <w:lang w:bidi="ar-SA" w:val="ar-SA"/>
        </w:rPr>
        <w:t>افصل المشكلة الظاهرة عن السبب الجذري؛ «نحتاج تسويقًا» قد تكون مشكلة عرض أو تشغيل أو متابعة أو قرار.</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[مبدأ] </w:t>
      </w:r>
      <w:r>
        <w:rPr>
          <w:rFonts w:ascii="Noto Sans Arabic" w:hAnsi="Noto Sans Arabic" w:cs="Noto Sans Arabic" w:eastAsia="Noto Sans Arabic"/>
          <w:sz w:val="18"/>
          <w:lang w:bidi="ar-SA" w:val="ar-SA"/>
        </w:rPr>
        <w:t>ابحث عن الأصل غير المستغل: بيانات، مخزون، قدرة إنتاجية، خبرة، علاقة، موقع، ثقة، تراخيص، طلب متكرر.</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[مبدأ] </w:t>
      </w:r>
      <w:r>
        <w:rPr>
          <w:rFonts w:ascii="Noto Sans Arabic" w:hAnsi="Noto Sans Arabic" w:cs="Noto Sans Arabic" w:eastAsia="Noto Sans Arabic"/>
          <w:sz w:val="18"/>
          <w:lang w:bidi="ar-SA" w:val="ar-SA"/>
        </w:rPr>
        <w:t>لا تحب الفكرة لأنها جميلة؛ حاول قتلها بأرخص اختبار. إن صمدت، استثمر أكثر.</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[مبدأ] </w:t>
      </w:r>
      <w:r>
        <w:rPr>
          <w:rFonts w:ascii="Noto Sans Arabic" w:hAnsi="Noto Sans Arabic" w:cs="Noto Sans Arabic" w:eastAsia="Noto Sans Arabic"/>
          <w:sz w:val="18"/>
          <w:lang w:bidi="ar-SA" w:val="ar-SA"/>
        </w:rPr>
        <w:t>اجعل النتيجة قرارًا: Go / Modify / Hold / Kill، لا «نحتاج ندرس أكثر» بلا نهاية.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[مبدأ] </w:t>
      </w:r>
      <w:r>
        <w:rPr>
          <w:rFonts w:ascii="Noto Sans Arabic" w:hAnsi="Noto Sans Arabic" w:cs="Noto Sans Arabic" w:eastAsia="Noto Sans Arabic"/>
          <w:sz w:val="18"/>
          <w:lang w:bidi="ar-SA" w:val="ar-SA"/>
        </w:rPr>
        <w:t>حوّل كل حالة إلى درس وقاعدة وCase Study؛ وإلا تعيد دفع تكلفة التعلم مرة أخرى.</w:t>
      </w:r>
    </w:p>
    <w:p>
      <w:pPr>
        <w:pStyle w:val="Heading1"/>
        <w:jc w:val="right"/>
        <w:bidi w:val="1"/>
      </w:pPr>
      <w:r>
        <w:rPr>
          <w:rFonts w:ascii="Noto Kufi Arabic" w:hAnsi="Noto Kufi Arabic" w:cs="Noto Kufi Arabic" w:eastAsia="Noto Kufi Arabic"/>
          <w:b/>
          <w:color w:val="18324A"/>
          <w:sz w:val="34"/>
          <w:lang w:bidi="ar-SA" w:val="ar-SA"/>
        </w:rPr>
        <w:t>2. خمس خرائط الزبير في كل مقابلة</w:t>
      </w:r>
    </w:p>
    <w:tbl>
      <w:tblPr>
        <w:tblStyle w:val="TableGrid"/>
        <w:tblW w:type="auto" w:w="0"/>
        <w:jc w:val="center"/>
        <w:tblLayout w:type="fixed"/>
        <w:tblLook w:firstColumn="1" w:firstRow="1" w:lastColumn="0" w:lastRow="0" w:noHBand="0" w:noVBand="1" w:val="04A0"/>
      </w:tblPr>
      <w:tblGrid>
        <w:gridCol w:w="5156"/>
        <w:gridCol w:w="5156"/>
      </w:tblGrid>
      <w:tr>
        <w:tc>
          <w:tcPr>
            <w:tcW w:type="dxa" w:w="2438"/>
            <w:shd w:fill="18324A"/>
            <w:textDirection w:val="rlTb"/>
            <w:vAlign w:val="center"/>
          </w:tcPr>
          <w:p>
            <w:pPr>
              <w:jc w:val="right"/>
              <w:bidi w:val="1"/>
            </w:pPr>
            <w:r/>
            <w:r>
              <w:rPr>
                <w:rFonts w:ascii="Noto Kufi Arabic" w:hAnsi="Noto Kufi Arabic" w:cs="Noto Kufi Arabic" w:eastAsia="Noto Kufi Arabic"/>
                <w:b/>
                <w:color w:val="FFFFFF"/>
                <w:sz w:val="17"/>
                <w:lang w:bidi="ar-SA" w:val="ar-SA"/>
              </w:rPr>
              <w:t>الخريطة</w:t>
            </w:r>
          </w:p>
        </w:tc>
        <w:tc>
          <w:tcPr>
            <w:tcW w:type="dxa" w:w="6860"/>
            <w:shd w:fill="18324A"/>
            <w:textDirection w:val="rlTb"/>
            <w:vAlign w:val="center"/>
          </w:tcPr>
          <w:p>
            <w:pPr>
              <w:jc w:val="right"/>
              <w:bidi w:val="1"/>
            </w:pPr>
            <w:r/>
            <w:r>
              <w:rPr>
                <w:rFonts w:ascii="Noto Kufi Arabic" w:hAnsi="Noto Kufi Arabic" w:cs="Noto Kufi Arabic" w:eastAsia="Noto Kufi Arabic"/>
                <w:b/>
                <w:color w:val="FFFFFF"/>
                <w:sz w:val="17"/>
                <w:lang w:bidi="ar-SA" w:val="ar-SA"/>
              </w:rPr>
              <w:t>أسئلة الاستكشاف</w:t>
            </w:r>
          </w:p>
        </w:tc>
      </w:tr>
      <w:tr>
        <w:tc>
          <w:tcPr>
            <w:tcW w:type="dxa" w:w="2438"/>
            <w:textDirection w:val="rlTb"/>
            <w:vAlign w:val="top"/>
          </w:tcPr>
          <w:p>
            <w:pPr>
              <w:jc w:val="right"/>
              <w:bidi w:val="1"/>
            </w:pPr>
            <w:r/>
            <w:r>
              <w:rPr>
                <w:rFonts w:ascii="Noto Sans Arabic" w:hAnsi="Noto Sans Arabic" w:cs="Noto Sans Arabic" w:eastAsia="Noto Sans Arabic"/>
                <w:sz w:val="17"/>
                <w:lang w:bidi="ar-SA" w:val="ar-SA"/>
              </w:rPr>
              <w:t>ما يملك</w:t>
            </w:r>
          </w:p>
        </w:tc>
        <w:tc>
          <w:tcPr>
            <w:tcW w:type="dxa" w:w="6860"/>
            <w:textDirection w:val="rlTb"/>
            <w:vAlign w:val="top"/>
          </w:tcPr>
          <w:p>
            <w:pPr>
              <w:jc w:val="right"/>
              <w:bidi w:val="1"/>
            </w:pPr>
            <w:r/>
            <w:r>
              <w:rPr>
                <w:rFonts w:ascii="Noto Sans Arabic" w:hAnsi="Noto Sans Arabic" w:cs="Noto Sans Arabic" w:eastAsia="Noto Sans Arabic"/>
                <w:sz w:val="17"/>
                <w:lang w:bidi="ar-SA" w:val="ar-SA"/>
              </w:rPr>
              <w:t>أصول، بيانات، مخزون، معرفة، تراخيص، وقت، جمهور، موقع، تقنية.</w:t>
            </w:r>
          </w:p>
        </w:tc>
      </w:tr>
      <w:tr>
        <w:tc>
          <w:tcPr>
            <w:tcW w:type="dxa" w:w="2438"/>
            <w:textDirection w:val="rlTb"/>
            <w:vAlign w:val="top"/>
            <w:shd w:fill="F7F9FA"/>
          </w:tcPr>
          <w:p>
            <w:pPr>
              <w:jc w:val="right"/>
              <w:bidi w:val="1"/>
            </w:pPr>
            <w:r/>
            <w:r>
              <w:rPr>
                <w:rFonts w:ascii="Noto Sans Arabic" w:hAnsi="Noto Sans Arabic" w:cs="Noto Sans Arabic" w:eastAsia="Noto Sans Arabic"/>
                <w:sz w:val="17"/>
                <w:lang w:bidi="ar-SA" w:val="ar-SA"/>
              </w:rPr>
              <w:t>ما يحتاج</w:t>
            </w:r>
          </w:p>
        </w:tc>
        <w:tc>
          <w:tcPr>
            <w:tcW w:type="dxa" w:w="6860"/>
            <w:textDirection w:val="rlTb"/>
            <w:vAlign w:val="top"/>
            <w:shd w:fill="F7F9FA"/>
          </w:tcPr>
          <w:p>
            <w:pPr>
              <w:jc w:val="right"/>
              <w:bidi w:val="1"/>
            </w:pPr>
            <w:r/>
            <w:r>
              <w:rPr>
                <w:rFonts w:ascii="Noto Sans Arabic" w:hAnsi="Noto Sans Arabic" w:cs="Noto Sans Arabic" w:eastAsia="Noto Sans Arabic"/>
                <w:sz w:val="17"/>
                <w:lang w:bidi="ar-SA" w:val="ar-SA"/>
              </w:rPr>
              <w:t>نتيجة/قرار/قدرة غير موجودة، لا قائمة خدمات.</w:t>
            </w:r>
          </w:p>
        </w:tc>
      </w:tr>
      <w:tr>
        <w:tc>
          <w:tcPr>
            <w:tcW w:type="dxa" w:w="2438"/>
            <w:textDirection w:val="rlTb"/>
            <w:vAlign w:val="top"/>
          </w:tcPr>
          <w:p>
            <w:pPr>
              <w:jc w:val="right"/>
              <w:bidi w:val="1"/>
            </w:pPr>
            <w:r/>
            <w:r>
              <w:rPr>
                <w:rFonts w:ascii="Noto Sans Arabic" w:hAnsi="Noto Sans Arabic" w:cs="Noto Sans Arabic" w:eastAsia="Noto Sans Arabic"/>
                <w:sz w:val="17"/>
                <w:lang w:bidi="ar-SA" w:val="ar-SA"/>
              </w:rPr>
              <w:t>ما يهدر</w:t>
            </w:r>
          </w:p>
        </w:tc>
        <w:tc>
          <w:tcPr>
            <w:tcW w:type="dxa" w:w="6860"/>
            <w:textDirection w:val="rlTb"/>
            <w:vAlign w:val="top"/>
          </w:tcPr>
          <w:p>
            <w:pPr>
              <w:jc w:val="right"/>
              <w:bidi w:val="1"/>
            </w:pPr>
            <w:r/>
            <w:r>
              <w:rPr>
                <w:rFonts w:ascii="Noto Sans Arabic" w:hAnsi="Noto Sans Arabic" w:cs="Noto Sans Arabic" w:eastAsia="Noto Sans Arabic"/>
                <w:sz w:val="17"/>
                <w:lang w:bidi="ar-SA" w:val="ar-SA"/>
              </w:rPr>
              <w:t>مال، وقت، عملاء، طاقة، فرص، مخزون، ثقة.</w:t>
            </w:r>
          </w:p>
        </w:tc>
      </w:tr>
      <w:tr>
        <w:tc>
          <w:tcPr>
            <w:tcW w:type="dxa" w:w="2438"/>
            <w:textDirection w:val="rlTb"/>
            <w:vAlign w:val="top"/>
            <w:shd w:fill="F7F9FA"/>
          </w:tcPr>
          <w:p>
            <w:pPr>
              <w:jc w:val="right"/>
              <w:bidi w:val="1"/>
            </w:pPr>
            <w:r/>
            <w:r>
              <w:rPr>
                <w:rFonts w:ascii="Noto Sans Arabic" w:hAnsi="Noto Sans Arabic" w:cs="Noto Sans Arabic" w:eastAsia="Noto Sans Arabic"/>
                <w:sz w:val="17"/>
                <w:lang w:bidi="ar-SA" w:val="ar-SA"/>
              </w:rPr>
              <w:t>من يعرف</w:t>
            </w:r>
          </w:p>
        </w:tc>
        <w:tc>
          <w:tcPr>
            <w:tcW w:type="dxa" w:w="6860"/>
            <w:textDirection w:val="rlTb"/>
            <w:vAlign w:val="top"/>
            <w:shd w:fill="F7F9FA"/>
          </w:tcPr>
          <w:p>
            <w:pPr>
              <w:jc w:val="right"/>
              <w:bidi w:val="1"/>
            </w:pPr>
            <w:r/>
            <w:r>
              <w:rPr>
                <w:rFonts w:ascii="Noto Sans Arabic" w:hAnsi="Noto Sans Arabic" w:cs="Noto Sans Arabic" w:eastAsia="Noto Sans Arabic"/>
                <w:sz w:val="17"/>
                <w:lang w:bidi="ar-SA" w:val="ar-SA"/>
              </w:rPr>
              <w:t>علاقات، أصحاب قرار، موزعون، خبراء، ممولون، شركاء.</w:t>
            </w:r>
          </w:p>
        </w:tc>
      </w:tr>
      <w:tr>
        <w:tc>
          <w:tcPr>
            <w:tcW w:type="dxa" w:w="2438"/>
            <w:textDirection w:val="rlTb"/>
            <w:vAlign w:val="top"/>
          </w:tcPr>
          <w:p>
            <w:pPr>
              <w:jc w:val="right"/>
              <w:bidi w:val="1"/>
            </w:pPr>
            <w:r/>
            <w:r>
              <w:rPr>
                <w:rFonts w:ascii="Noto Sans Arabic" w:hAnsi="Noto Sans Arabic" w:cs="Noto Sans Arabic" w:eastAsia="Noto Sans Arabic"/>
                <w:sz w:val="17"/>
                <w:lang w:bidi="ar-SA" w:val="ar-SA"/>
              </w:rPr>
              <w:t>ماذا يستطيع</w:t>
            </w:r>
          </w:p>
        </w:tc>
        <w:tc>
          <w:tcPr>
            <w:tcW w:type="dxa" w:w="6860"/>
            <w:textDirection w:val="rlTb"/>
            <w:vAlign w:val="top"/>
          </w:tcPr>
          <w:p>
            <w:pPr>
              <w:jc w:val="right"/>
              <w:bidi w:val="1"/>
            </w:pPr>
            <w:r/>
            <w:r>
              <w:rPr>
                <w:rFonts w:ascii="Noto Sans Arabic" w:hAnsi="Noto Sans Arabic" w:cs="Noto Sans Arabic" w:eastAsia="Noto Sans Arabic"/>
                <w:sz w:val="17"/>
                <w:lang w:bidi="ar-SA" w:val="ar-SA"/>
              </w:rPr>
              <w:t>قدرة تنفيذ فعلية اليوم، وطاقة/قيود النمو.</w:t>
            </w:r>
          </w:p>
        </w:tc>
      </w:tr>
    </w:tbl>
    <w:p/>
    <w:p>
      <w:pPr>
        <w:pStyle w:val="Heading1"/>
        <w:jc w:val="right"/>
        <w:bidi w:val="1"/>
      </w:pPr>
      <w:r>
        <w:rPr>
          <w:rFonts w:ascii="Noto Kufi Arabic" w:hAnsi="Noto Kufi Arabic" w:cs="Noto Kufi Arabic" w:eastAsia="Noto Kufi Arabic"/>
          <w:b/>
          <w:color w:val="18324A"/>
          <w:sz w:val="34"/>
          <w:lang w:bidi="ar-SA" w:val="ar-SA"/>
        </w:rPr>
        <w:t>3. خوارزمية الفرصة</w:t>
      </w:r>
    </w:p>
    <w:p>
      <w:pPr>
        <w:ind w:hanging="255" w:right="255"/>
        <w:jc w:val="right"/>
        <w:bidi w:val="1"/>
      </w:pPr>
      <w:r>
        <w:rPr>
          <w:rFonts w:ascii="Noto Sans Arabic" w:hAnsi="Noto Sans Arabic" w:cs="Noto Sans Arabic" w:eastAsia="Noto Sans Arabic"/>
          <w:b/>
          <w:color w:val="0B6B63"/>
          <w:sz w:val="19"/>
          <w:lang w:bidi="ar-SA" w:val="ar-SA"/>
        </w:rPr>
        <w:t xml:space="preserve">1. </w:t>
      </w:r>
      <w:r>
        <w:rPr>
          <w:rFonts w:ascii="Noto Sans Arabic" w:hAnsi="Noto Sans Arabic" w:cs="Noto Sans Arabic" w:eastAsia="Noto Sans Arabic"/>
          <w:sz w:val="19"/>
          <w:lang w:bidi="ar-SA" w:val="ar-SA"/>
        </w:rPr>
        <w:t>إشارة: شيء غير طبيعي/طلب/أصل معطل/علاقة/فجوة قرار.</w:t>
      </w:r>
    </w:p>
    <w:p>
      <w:pPr>
        <w:ind w:hanging="255" w:right="255"/>
        <w:jc w:val="right"/>
        <w:bidi w:val="1"/>
      </w:pPr>
      <w:r>
        <w:rPr>
          <w:rFonts w:ascii="Noto Sans Arabic" w:hAnsi="Noto Sans Arabic" w:cs="Noto Sans Arabic" w:eastAsia="Noto Sans Arabic"/>
          <w:b/>
          <w:color w:val="0B6B63"/>
          <w:sz w:val="19"/>
          <w:lang w:bidi="ar-SA" w:val="ar-SA"/>
        </w:rPr>
        <w:t xml:space="preserve">2. </w:t>
      </w:r>
      <w:r>
        <w:rPr>
          <w:rFonts w:ascii="Noto Sans Arabic" w:hAnsi="Noto Sans Arabic" w:cs="Noto Sans Arabic" w:eastAsia="Noto Sans Arabic"/>
          <w:sz w:val="19"/>
          <w:lang w:bidi="ar-SA" w:val="ar-SA"/>
        </w:rPr>
        <w:t>المشكلة الظاهرة: اكتبها بلغتهم قبل تفسيرها.</w:t>
      </w:r>
    </w:p>
    <w:p>
      <w:pPr>
        <w:ind w:hanging="255" w:right="255"/>
        <w:jc w:val="right"/>
        <w:bidi w:val="1"/>
      </w:pPr>
      <w:r>
        <w:rPr>
          <w:rFonts w:ascii="Noto Sans Arabic" w:hAnsi="Noto Sans Arabic" w:cs="Noto Sans Arabic" w:eastAsia="Noto Sans Arabic"/>
          <w:b/>
          <w:color w:val="0B6B63"/>
          <w:sz w:val="19"/>
          <w:lang w:bidi="ar-SA" w:val="ar-SA"/>
        </w:rPr>
        <w:t xml:space="preserve">3. </w:t>
      </w:r>
      <w:r>
        <w:rPr>
          <w:rFonts w:ascii="Noto Sans Arabic" w:hAnsi="Noto Sans Arabic" w:cs="Noto Sans Arabic" w:eastAsia="Noto Sans Arabic"/>
          <w:sz w:val="19"/>
          <w:lang w:bidi="ar-SA" w:val="ar-SA"/>
        </w:rPr>
        <w:t>الأصل أو القدرة: ما الموجود ويمكن إعادة توظيفه؟</w:t>
      </w:r>
    </w:p>
    <w:p>
      <w:pPr>
        <w:ind w:hanging="255" w:right="255"/>
        <w:jc w:val="right"/>
        <w:bidi w:val="1"/>
      </w:pPr>
      <w:r>
        <w:rPr>
          <w:rFonts w:ascii="Noto Sans Arabic" w:hAnsi="Noto Sans Arabic" w:cs="Noto Sans Arabic" w:eastAsia="Noto Sans Arabic"/>
          <w:b/>
          <w:color w:val="0B6B63"/>
          <w:sz w:val="19"/>
          <w:lang w:bidi="ar-SA" w:val="ar-SA"/>
        </w:rPr>
        <w:t xml:space="preserve">4. </w:t>
      </w:r>
      <w:r>
        <w:rPr>
          <w:rFonts w:ascii="Noto Sans Arabic" w:hAnsi="Noto Sans Arabic" w:cs="Noto Sans Arabic" w:eastAsia="Noto Sans Arabic"/>
          <w:sz w:val="19"/>
          <w:lang w:bidi="ar-SA" w:val="ar-SA"/>
        </w:rPr>
        <w:t>الأطراف: من يملك الأصل؟ القرار؟ المال؟ التنفيذ؟ السوق؟</w:t>
      </w:r>
    </w:p>
    <w:p>
      <w:pPr>
        <w:ind w:hanging="255" w:right="255"/>
        <w:jc w:val="right"/>
        <w:bidi w:val="1"/>
      </w:pPr>
      <w:r>
        <w:rPr>
          <w:rFonts w:ascii="Noto Sans Arabic" w:hAnsi="Noto Sans Arabic" w:cs="Noto Sans Arabic" w:eastAsia="Noto Sans Arabic"/>
          <w:b/>
          <w:color w:val="0B6B63"/>
          <w:sz w:val="19"/>
          <w:lang w:bidi="ar-SA" w:val="ar-SA"/>
        </w:rPr>
        <w:t xml:space="preserve">5. </w:t>
      </w:r>
      <w:r>
        <w:rPr>
          <w:rFonts w:ascii="Noto Sans Arabic" w:hAnsi="Noto Sans Arabic" w:cs="Noto Sans Arabic" w:eastAsia="Noto Sans Arabic"/>
          <w:sz w:val="19"/>
          <w:lang w:bidi="ar-SA" w:val="ar-SA"/>
        </w:rPr>
        <w:t>فرضية قيمة: لماذا قد توجد قيمة؟ يجب أن تكون قابلة للإثبات أو الإبطال.</w:t>
      </w:r>
    </w:p>
    <w:p>
      <w:pPr>
        <w:ind w:hanging="255" w:right="255"/>
        <w:jc w:val="right"/>
        <w:bidi w:val="1"/>
      </w:pPr>
      <w:r>
        <w:rPr>
          <w:rFonts w:ascii="Noto Sans Arabic" w:hAnsi="Noto Sans Arabic" w:cs="Noto Sans Arabic" w:eastAsia="Noto Sans Arabic"/>
          <w:b/>
          <w:color w:val="0B6B63"/>
          <w:sz w:val="19"/>
          <w:lang w:bidi="ar-SA" w:val="ar-SA"/>
        </w:rPr>
        <w:t xml:space="preserve">6. </w:t>
      </w:r>
      <w:r>
        <w:rPr>
          <w:rFonts w:ascii="Noto Sans Arabic" w:hAnsi="Noto Sans Arabic" w:cs="Noto Sans Arabic" w:eastAsia="Noto Sans Arabic"/>
          <w:sz w:val="19"/>
          <w:lang w:bidi="ar-SA" w:val="ar-SA"/>
        </w:rPr>
        <w:t>الدليل والفجوات: ماذا نعرف؟ ماذا قال العميل فقط؟ ماذا نتوقع؟</w:t>
      </w:r>
    </w:p>
    <w:p>
      <w:pPr>
        <w:ind w:hanging="255" w:right="255"/>
        <w:jc w:val="right"/>
        <w:bidi w:val="1"/>
      </w:pPr>
      <w:r>
        <w:rPr>
          <w:rFonts w:ascii="Noto Sans Arabic" w:hAnsi="Noto Sans Arabic" w:cs="Noto Sans Arabic" w:eastAsia="Noto Sans Arabic"/>
          <w:b/>
          <w:color w:val="0B6B63"/>
          <w:sz w:val="19"/>
          <w:lang w:bidi="ar-SA" w:val="ar-SA"/>
        </w:rPr>
        <w:t xml:space="preserve">7. </w:t>
      </w:r>
      <w:r>
        <w:rPr>
          <w:rFonts w:ascii="Noto Sans Arabic" w:hAnsi="Noto Sans Arabic" w:cs="Noto Sans Arabic" w:eastAsia="Noto Sans Arabic"/>
          <w:sz w:val="19"/>
          <w:lang w:bidi="ar-SA" w:val="ar-SA"/>
        </w:rPr>
        <w:t>اقتصاديات أولية: من يدفع؟ لماذا؟ حجم القيمة؟ تكلفة التسليم؟ الهامش؟</w:t>
      </w:r>
    </w:p>
    <w:p>
      <w:pPr>
        <w:ind w:hanging="255" w:right="255"/>
        <w:jc w:val="right"/>
        <w:bidi w:val="1"/>
      </w:pPr>
      <w:r>
        <w:rPr>
          <w:rFonts w:ascii="Noto Sans Arabic" w:hAnsi="Noto Sans Arabic" w:cs="Noto Sans Arabic" w:eastAsia="Noto Sans Arabic"/>
          <w:b/>
          <w:color w:val="0B6B63"/>
          <w:sz w:val="19"/>
          <w:lang w:bidi="ar-SA" w:val="ar-SA"/>
        </w:rPr>
        <w:t xml:space="preserve">8. </w:t>
      </w:r>
      <w:r>
        <w:rPr>
          <w:rFonts w:ascii="Noto Sans Arabic" w:hAnsi="Noto Sans Arabic" w:cs="Noto Sans Arabic" w:eastAsia="Noto Sans Arabic"/>
          <w:sz w:val="19"/>
          <w:lang w:bidi="ar-SA" w:val="ar-SA"/>
        </w:rPr>
        <w:t>المخاطر: قانون، سوق، تشغيل، سمعة، بيانات، شريك، وقت.</w:t>
      </w:r>
    </w:p>
    <w:p>
      <w:pPr>
        <w:ind w:hanging="255" w:right="255"/>
        <w:jc w:val="right"/>
        <w:bidi w:val="1"/>
      </w:pPr>
      <w:r>
        <w:rPr>
          <w:rFonts w:ascii="Noto Sans Arabic" w:hAnsi="Noto Sans Arabic" w:cs="Noto Sans Arabic" w:eastAsia="Noto Sans Arabic"/>
          <w:b/>
          <w:color w:val="0B6B63"/>
          <w:sz w:val="19"/>
          <w:lang w:bidi="ar-SA" w:val="ar-SA"/>
        </w:rPr>
        <w:t xml:space="preserve">9. </w:t>
      </w:r>
      <w:r>
        <w:rPr>
          <w:rFonts w:ascii="Noto Sans Arabic" w:hAnsi="Noto Sans Arabic" w:cs="Noto Sans Arabic" w:eastAsia="Noto Sans Arabic"/>
          <w:sz w:val="19"/>
          <w:lang w:bidi="ar-SA" w:val="ar-SA"/>
        </w:rPr>
        <w:t>أصغر اختبار: أرخص تجربة تفصل بين الفرضيات خلال 7–14 يومًا متى أمكن.</w:t>
      </w:r>
    </w:p>
    <w:p>
      <w:pPr>
        <w:ind w:hanging="255" w:right="255"/>
        <w:jc w:val="right"/>
        <w:bidi w:val="1"/>
      </w:pPr>
      <w:r>
        <w:rPr>
          <w:rFonts w:ascii="Noto Sans Arabic" w:hAnsi="Noto Sans Arabic" w:cs="Noto Sans Arabic" w:eastAsia="Noto Sans Arabic"/>
          <w:b/>
          <w:color w:val="0B6B63"/>
          <w:sz w:val="19"/>
          <w:lang w:bidi="ar-SA" w:val="ar-SA"/>
        </w:rPr>
        <w:t xml:space="preserve">10. </w:t>
      </w:r>
      <w:r>
        <w:rPr>
          <w:rFonts w:ascii="Noto Sans Arabic" w:hAnsi="Noto Sans Arabic" w:cs="Noto Sans Arabic" w:eastAsia="Noto Sans Arabic"/>
          <w:sz w:val="19"/>
          <w:lang w:bidi="ar-SA" w:val="ar-SA"/>
        </w:rPr>
        <w:t>قرار: Go / Modify / Hold / Kill.</w:t>
      </w:r>
    </w:p>
    <w:p>
      <w:pPr>
        <w:ind w:hanging="255" w:right="255"/>
        <w:jc w:val="right"/>
        <w:bidi w:val="1"/>
      </w:pPr>
      <w:r>
        <w:rPr>
          <w:rFonts w:ascii="Noto Sans Arabic" w:hAnsi="Noto Sans Arabic" w:cs="Noto Sans Arabic" w:eastAsia="Noto Sans Arabic"/>
          <w:b/>
          <w:color w:val="0B6B63"/>
          <w:sz w:val="19"/>
          <w:lang w:bidi="ar-SA" w:val="ar-SA"/>
        </w:rPr>
        <w:t xml:space="preserve">11. </w:t>
      </w:r>
      <w:r>
        <w:rPr>
          <w:rFonts w:ascii="Noto Sans Arabic" w:hAnsi="Noto Sans Arabic" w:cs="Noto Sans Arabic" w:eastAsia="Noto Sans Arabic"/>
          <w:sz w:val="19"/>
          <w:lang w:bidi="ar-SA" w:val="ar-SA"/>
        </w:rPr>
        <w:t>تنفيذ: Task + Owner + Due + KPI + Definition of Done.</w:t>
      </w:r>
    </w:p>
    <w:p>
      <w:pPr>
        <w:ind w:hanging="255" w:right="255"/>
        <w:jc w:val="right"/>
        <w:bidi w:val="1"/>
      </w:pPr>
      <w:r>
        <w:rPr>
          <w:rFonts w:ascii="Noto Sans Arabic" w:hAnsi="Noto Sans Arabic" w:cs="Noto Sans Arabic" w:eastAsia="Noto Sans Arabic"/>
          <w:b/>
          <w:color w:val="0B6B63"/>
          <w:sz w:val="19"/>
          <w:lang w:bidi="ar-SA" w:val="ar-SA"/>
        </w:rPr>
        <w:t xml:space="preserve">12. </w:t>
      </w:r>
      <w:r>
        <w:rPr>
          <w:rFonts w:ascii="Noto Sans Arabic" w:hAnsi="Noto Sans Arabic" w:cs="Noto Sans Arabic" w:eastAsia="Noto Sans Arabic"/>
          <w:sz w:val="19"/>
          <w:lang w:bidi="ar-SA" w:val="ar-SA"/>
        </w:rPr>
        <w:t>تعلم: Actual مقابل Baseline → درس → قاعدة/قالب/IP.</w:t>
      </w:r>
    </w:p>
    <w:p>
      <w:pPr>
        <w:pStyle w:val="Heading1"/>
        <w:jc w:val="right"/>
        <w:bidi w:val="1"/>
      </w:pPr>
      <w:r>
        <w:rPr>
          <w:rFonts w:ascii="Noto Kufi Arabic" w:hAnsi="Noto Kufi Arabic" w:cs="Noto Kufi Arabic" w:eastAsia="Noto Kufi Arabic"/>
          <w:b/>
          <w:color w:val="18324A"/>
          <w:sz w:val="34"/>
          <w:lang w:bidi="ar-SA" w:val="ar-SA"/>
        </w:rPr>
        <w:t>4. 40 قاعدة حاكمة قابلة للعمل</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907"/>
            <w:shd w:fill="18324A"/>
            <w:textDirection w:val="rlTb"/>
            <w:vAlign w:val="center"/>
          </w:tcPr>
          <w:p>
            <w:pPr>
              <w:jc w:val="right"/>
              <w:bidi w:val="1"/>
            </w:pPr>
            <w:r/>
            <w:r>
              <w:rPr>
                <w:rFonts w:ascii="Noto Kufi Arabic" w:hAnsi="Noto Kufi Arabic" w:cs="Noto Kufi Arabic" w:eastAsia="Noto Kufi Arabic"/>
                <w:b/>
                <w:color w:val="FFFFFF"/>
                <w:sz w:val="15"/>
                <w:lang w:bidi="ar-SA" w:val="ar-SA"/>
              </w:rPr>
              <w:t>ID</w:t>
            </w:r>
          </w:p>
        </w:tc>
        <w:tc>
          <w:tcPr>
            <w:tcW w:type="dxa" w:w="2721"/>
            <w:shd w:fill="18324A"/>
            <w:textDirection w:val="rlTb"/>
            <w:vAlign w:val="center"/>
          </w:tcPr>
          <w:p>
            <w:pPr>
              <w:jc w:val="right"/>
              <w:bidi w:val="1"/>
            </w:pPr>
            <w:r/>
            <w:r>
              <w:rPr>
                <w:rFonts w:ascii="Noto Kufi Arabic" w:hAnsi="Noto Kufi Arabic" w:cs="Noto Kufi Arabic" w:eastAsia="Noto Kufi Arabic"/>
                <w:b/>
                <w:color w:val="FFFFFF"/>
                <w:sz w:val="15"/>
                <w:lang w:bidi="ar-SA" w:val="ar-SA"/>
              </w:rPr>
              <w:t>القاعدة</w:t>
            </w:r>
          </w:p>
        </w:tc>
        <w:tc>
          <w:tcPr>
            <w:tcW w:type="dxa" w:w="5669"/>
            <w:shd w:fill="18324A"/>
            <w:textDirection w:val="rlTb"/>
            <w:vAlign w:val="center"/>
          </w:tcPr>
          <w:p>
            <w:pPr>
              <w:jc w:val="right"/>
              <w:bidi w:val="1"/>
            </w:pPr>
            <w:r/>
            <w:r>
              <w:rPr>
                <w:rFonts w:ascii="Noto Kufi Arabic" w:hAnsi="Noto Kufi Arabic" w:cs="Noto Kufi Arabic" w:eastAsia="Noto Kufi Arabic"/>
                <w:b/>
                <w:color w:val="FFFFFF"/>
                <w:sz w:val="15"/>
                <w:lang w:bidi="ar-SA" w:val="ar-SA"/>
              </w:rPr>
              <w:t>التطبيق</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R01</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التشخيص قبل الحل</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لا تبيع إعلانًا أو تدريبًا أو نظامًا قبل إثبات السبب الجذري.</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R02</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النتيجة قبل النشاط</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بع استقرارًا أو ربحية أو جاهزية أو وضوح قرار؛ لا ساعات وجلسات فقط.</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R03</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الدليل قبل الرأي</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التوصية بلا Evidence + KPI تبقى فرضية.</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R04</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Baseline قبل التحسن</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لا تقل «تحسن» دون نفس التعريف والفترة قبل/بعد.</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R05</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مصدر حقيقة واحد</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كل رقم متغير له مصدر وتاريخ ومالك.</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R06</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لا AI كمصدر حقيقة</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AI يستخرج وينظم ويقارن؛ الحقيقة من الأنظمة/الوثائق/المخولين.</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R07</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صاحب قرار واضح</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لا Pipeline جاد بلا شخص يمكنه الاعتماد أو الوصول له.</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R08</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العميل غير المناسب تكلفة</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معايير قبول/رفض إلزامية.</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R09</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عرض واحد أولًا</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اثبت شريحة واحدة + مشكلة واحدة + عرض واحد قبل تعدد الباقات.</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R10</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التشخيص منتج</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بِع خفض عدم اليقين قبل بيع التنفيذ الكبير.</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R11</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التنفيذ جزء من القيمة</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كل توصية = Owner + Due + KPI.</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R12</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لا Founder Bottleneck</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أي معرفة تتكرر مرتين تبدأ رحلة التوثيق والتفويض.</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R13</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لا كود قبل الدليل</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كرر العملية يدويًا مع 2–5 حالات قبل أتمتتها.</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R14</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لا إطار جديد بلا فجوة</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أي Framework جديد يجب أن يحل نقصًا مثبتًا لا أن يعيد تسمية الموجود.</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R15</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72-Hour Rule</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كل قرار ينتج أول إجراء خلال 72 ساعة وإلا هو رأي مؤجل.</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R16</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Owner واحد</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لا مسؤولية جماعية نهائية.</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R17</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السعر بعد النطاق</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Value + Scope + Complexity + Risk + Delivery Cost + Scarcity.</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R18</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لا خصم مجاني</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أي خصم يقابله Scope أقل أو شرط أفضل/التزام أطول.</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R19</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المحتوى أداة تشخيص</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اجعل العميل يرى مشكلته ثم CTA واحد.</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R20</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المحتوى بعد التفكير</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لا تنتج محتوى بدل اتخاذ القرار؛ استخرج المحتوى من الحالة والدرس.</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R21</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Case Study أصل مالي</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قبل/بعد/قرار/دليل/شهادة بعد كل مشروع.</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R22</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المراجعة أسبوعية</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ما تغير؟ ما الدليل؟ ماذا نوقف؟ ماذا نضاعف؟</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R23</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التوسع بعد التكرار</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لا قطاع/منتج/منصة جديدة قبل نجاح متكرر موثق.</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R24</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Stop/Scale قبل الإطلاق</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حدد متى توقف ومتى توسع قبل صرف الريال الأول.</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R25</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غيّر متغيرًا واحدًا</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حتى تعرف سبب النتيجة.</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R26</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قِس حتى النقد</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Lead→Meeting→Proposal→Close→Collected Revenue→Margin→Repeat.</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R27</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الطاقة بوابة</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لا تسوق عرضًا لا يتحمله التشغيل.</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R28</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الخبير أصل لا نقطة فشل</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الثقة باسمه، البيانات والعلاقة داخل المؤسسة.</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R29</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كل متابعة لها قيمة وموعد</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لا Follow-up مفتوح.</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R30</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Lost Reason إلزامي</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Price/No urgency/No authority/No fit/Competitor/No response/Timing.</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R31</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الطلب لا يساوي الإيراد</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التسوية والتحصيل منفصلان عن Order/Proposal.</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R32</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الرقم/البريد لا يساوي موافقة</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حوكمة التسويق والخصوصية مستقلة.</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R33</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المعلومة المتعارضة لا تُمسح</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احتفظ بالتاريخ والمصدر وحدد المصدر الحاكم.</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R34</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Portfolio WIP Limit</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1 مشروع نمو رئيسي + 1–2 مسارات حماية/تسليم؛ الباقي Hold/Backlog.</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R35</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الفرصة بلا Next Step ليست Forecast</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تُخفض الأولوية فورًا.</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R36</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اقتل الفرص السيئة مبكرًا</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القدرة على Kill مهارة ربحية.</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R37</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اختبر اقتصاديات التسليم</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Contribution Margin قبل Scale.</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R38</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لا منصة قبل العملية</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البرنامج يتبع العملية المتكررة، لا يصنعها من الصفر.</w:t>
            </w:r>
          </w:p>
        </w:tc>
      </w:tr>
      <w:tr>
        <w:tc>
          <w:tcPr>
            <w:tcW w:type="dxa" w:w="907"/>
            <w:textDirection w:val="rlTb"/>
            <w:vAlign w:val="top"/>
          </w:tcPr>
          <w:p>
            <w:pPr>
              <w:jc w:val="right"/>
              <w:bidi w:val="1"/>
            </w:pPr>
            <w:r/>
            <w:r>
              <w:rPr>
                <w:rFonts w:ascii="Noto Sans Arabic" w:hAnsi="Noto Sans Arabic" w:cs="Noto Sans Arabic" w:eastAsia="Noto Sans Arabic"/>
                <w:sz w:val="15"/>
                <w:lang w:bidi="ar-SA" w:val="ar-SA"/>
              </w:rPr>
              <w:t>R39</w:t>
            </w:r>
          </w:p>
        </w:tc>
        <w:tc>
          <w:tcPr>
            <w:tcW w:type="dxa" w:w="2721"/>
            <w:textDirection w:val="rlTb"/>
            <w:vAlign w:val="top"/>
          </w:tcPr>
          <w:p>
            <w:pPr>
              <w:jc w:val="right"/>
              <w:bidi w:val="1"/>
            </w:pPr>
            <w:r/>
            <w:r>
              <w:rPr>
                <w:rFonts w:ascii="Noto Sans Arabic" w:hAnsi="Noto Sans Arabic" w:cs="Noto Sans Arabic" w:eastAsia="Noto Sans Arabic"/>
                <w:sz w:val="15"/>
                <w:lang w:bidi="ar-SA" w:val="ar-SA"/>
              </w:rPr>
              <w:t>ابنِ IP من الاستثناءات</w:t>
            </w:r>
          </w:p>
        </w:tc>
        <w:tc>
          <w:tcPr>
            <w:tcW w:type="dxa" w:w="5669"/>
            <w:textDirection w:val="rlTb"/>
            <w:vAlign w:val="top"/>
          </w:tcPr>
          <w:p>
            <w:pPr>
              <w:jc w:val="right"/>
              <w:bidi w:val="1"/>
            </w:pPr>
            <w:r/>
            <w:r>
              <w:rPr>
                <w:rFonts w:ascii="Noto Sans Arabic" w:hAnsi="Noto Sans Arabic" w:cs="Noto Sans Arabic" w:eastAsia="Noto Sans Arabic"/>
                <w:sz w:val="15"/>
                <w:lang w:bidi="ar-SA" w:val="ar-SA"/>
              </w:rPr>
              <w:t>وثق متى لا تعمل القاعدة ولماذا.</w:t>
            </w:r>
          </w:p>
        </w:tc>
      </w:tr>
      <w:tr>
        <w:tc>
          <w:tcPr>
            <w:tcW w:type="dxa" w:w="907"/>
            <w:textDirection w:val="rlTb"/>
            <w:vAlign w:val="top"/>
            <w:shd w:fill="F7F9FA"/>
          </w:tcPr>
          <w:p>
            <w:pPr>
              <w:jc w:val="right"/>
              <w:bidi w:val="1"/>
            </w:pPr>
            <w:r/>
            <w:r>
              <w:rPr>
                <w:rFonts w:ascii="Noto Sans Arabic" w:hAnsi="Noto Sans Arabic" w:cs="Noto Sans Arabic" w:eastAsia="Noto Sans Arabic"/>
                <w:sz w:val="15"/>
                <w:lang w:bidi="ar-SA" w:val="ar-SA"/>
              </w:rPr>
              <w:t>R40</w:t>
            </w:r>
          </w:p>
        </w:tc>
        <w:tc>
          <w:tcPr>
            <w:tcW w:type="dxa" w:w="2721"/>
            <w:textDirection w:val="rlTb"/>
            <w:vAlign w:val="top"/>
            <w:shd w:fill="F7F9FA"/>
          </w:tcPr>
          <w:p>
            <w:pPr>
              <w:jc w:val="right"/>
              <w:bidi w:val="1"/>
            </w:pPr>
            <w:r/>
            <w:r>
              <w:rPr>
                <w:rFonts w:ascii="Noto Sans Arabic" w:hAnsi="Noto Sans Arabic" w:cs="Noto Sans Arabic" w:eastAsia="Noto Sans Arabic"/>
                <w:sz w:val="15"/>
                <w:lang w:bidi="ar-SA" w:val="ar-SA"/>
              </w:rPr>
              <w:t>المخرج النهائي قرار قابل للتنفيذ</w:t>
            </w:r>
          </w:p>
        </w:tc>
        <w:tc>
          <w:tcPr>
            <w:tcW w:type="dxa" w:w="5669"/>
            <w:textDirection w:val="rlTb"/>
            <w:vAlign w:val="top"/>
            <w:shd w:fill="F7F9FA"/>
          </w:tcPr>
          <w:p>
            <w:pPr>
              <w:jc w:val="right"/>
              <w:bidi w:val="1"/>
            </w:pPr>
            <w:r/>
            <w:r>
              <w:rPr>
                <w:rFonts w:ascii="Noto Sans Arabic" w:hAnsi="Noto Sans Arabic" w:cs="Noto Sans Arabic" w:eastAsia="Noto Sans Arabic"/>
                <w:sz w:val="15"/>
                <w:lang w:bidi="ar-SA" w:val="ar-SA"/>
              </w:rPr>
              <w:t>إذا لم يتغير سلوك/قرار/مؤشر، التقرير أرشيف.</w:t>
            </w:r>
          </w:p>
        </w:tc>
      </w:tr>
    </w:tbl>
    <w:p/>
    <w:p>
      <w:pPr>
        <w:pStyle w:val="Heading1"/>
        <w:jc w:val="right"/>
        <w:bidi w:val="1"/>
      </w:pPr>
      <w:r>
        <w:rPr>
          <w:rFonts w:ascii="Noto Kufi Arabic" w:hAnsi="Noto Kufi Arabic" w:cs="Noto Kufi Arabic" w:eastAsia="Noto Kufi Arabic"/>
          <w:b/>
          <w:color w:val="18324A"/>
          <w:sz w:val="34"/>
          <w:lang w:bidi="ar-SA" w:val="ar-SA"/>
        </w:rPr>
        <w:t>5. نظام تصنيف الحقيقة والثقة</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c>
          <w:tcPr>
            <w:tcW w:type="dxa" w:w="170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النوع</w:t>
            </w:r>
          </w:p>
        </w:tc>
        <w:tc>
          <w:tcPr>
            <w:tcW w:type="dxa" w:w="3402"/>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التعريف</w:t>
            </w:r>
          </w:p>
        </w:tc>
        <w:tc>
          <w:tcPr>
            <w:tcW w:type="dxa" w:w="136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الثقة</w:t>
            </w:r>
          </w:p>
        </w:tc>
        <w:tc>
          <w:tcPr>
            <w:tcW w:type="dxa" w:w="3118"/>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قاعدة الاستخدام</w:t>
            </w:r>
          </w:p>
        </w:tc>
      </w:tr>
      <w:tr>
        <w:tc>
          <w:tcPr>
            <w:tcW w:type="dxa" w:w="1701"/>
            <w:textDirection w:val="rlTb"/>
            <w:vAlign w:val="top"/>
          </w:tcPr>
          <w:p>
            <w:pPr>
              <w:jc w:val="right"/>
              <w:bidi w:val="1"/>
            </w:pPr>
            <w:r/>
            <w:r>
              <w:rPr>
                <w:rFonts w:ascii="Noto Sans Arabic" w:hAnsi="Noto Sans Arabic" w:cs="Noto Sans Arabic" w:eastAsia="Noto Sans Arabic"/>
                <w:sz w:val="16"/>
                <w:lang w:bidi="ar-SA" w:val="ar-SA"/>
              </w:rPr>
              <w:t>V — Verified</w:t>
            </w:r>
          </w:p>
        </w:tc>
        <w:tc>
          <w:tcPr>
            <w:tcW w:type="dxa" w:w="3402"/>
            <w:textDirection w:val="rlTb"/>
            <w:vAlign w:val="top"/>
          </w:tcPr>
          <w:p>
            <w:pPr>
              <w:jc w:val="right"/>
              <w:bidi w:val="1"/>
            </w:pPr>
            <w:r/>
            <w:r>
              <w:rPr>
                <w:rFonts w:ascii="Noto Sans Arabic" w:hAnsi="Noto Sans Arabic" w:cs="Noto Sans Arabic" w:eastAsia="Noto Sans Arabic"/>
                <w:sz w:val="16"/>
                <w:lang w:bidi="ar-SA" w:val="ar-SA"/>
              </w:rPr>
              <w:t>عقد/كشف/نظام/قياس مباشر</w:t>
            </w:r>
          </w:p>
        </w:tc>
        <w:tc>
          <w:tcPr>
            <w:tcW w:type="dxa" w:w="1361"/>
            <w:textDirection w:val="rlTb"/>
            <w:vAlign w:val="top"/>
          </w:tcPr>
          <w:p>
            <w:pPr>
              <w:jc w:val="right"/>
              <w:bidi w:val="1"/>
            </w:pPr>
            <w:r/>
            <w:r>
              <w:rPr>
                <w:rFonts w:ascii="Noto Sans Arabic" w:hAnsi="Noto Sans Arabic" w:cs="Noto Sans Arabic" w:eastAsia="Noto Sans Arabic"/>
                <w:sz w:val="16"/>
                <w:lang w:bidi="ar-SA" w:val="ar-SA"/>
              </w:rPr>
              <w:t>مرتفع جدًا</w:t>
            </w:r>
          </w:p>
        </w:tc>
        <w:tc>
          <w:tcPr>
            <w:tcW w:type="dxa" w:w="3118"/>
            <w:textDirection w:val="rlTb"/>
            <w:vAlign w:val="top"/>
          </w:tcPr>
          <w:p>
            <w:pPr>
              <w:jc w:val="right"/>
              <w:bidi w:val="1"/>
            </w:pPr>
            <w:r/>
            <w:r>
              <w:rPr>
                <w:rFonts w:ascii="Noto Sans Arabic" w:hAnsi="Noto Sans Arabic" w:cs="Noto Sans Arabic" w:eastAsia="Noto Sans Arabic"/>
                <w:sz w:val="16"/>
                <w:lang w:bidi="ar-SA" w:val="ar-SA"/>
              </w:rPr>
              <w:t>يبنى عليه القرار ضمن حداثته.</w:t>
            </w:r>
          </w:p>
        </w:tc>
      </w:tr>
      <w:tr>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O — Observed</w:t>
            </w:r>
          </w:p>
        </w:tc>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ملاحظة ميدانية/تشغيلية مسجلة</w:t>
            </w:r>
          </w:p>
        </w:tc>
        <w:tc>
          <w:tcPr>
            <w:tcW w:type="dxa" w:w="1361"/>
            <w:textDirection w:val="rlTb"/>
            <w:vAlign w:val="top"/>
            <w:shd w:fill="F7F9FA"/>
          </w:tcPr>
          <w:p>
            <w:pPr>
              <w:jc w:val="right"/>
              <w:bidi w:val="1"/>
            </w:pPr>
            <w:r/>
            <w:r>
              <w:rPr>
                <w:rFonts w:ascii="Noto Sans Arabic" w:hAnsi="Noto Sans Arabic" w:cs="Noto Sans Arabic" w:eastAsia="Noto Sans Arabic"/>
                <w:sz w:val="16"/>
                <w:lang w:bidi="ar-SA" w:val="ar-SA"/>
              </w:rPr>
              <w:t>مرتفع</w:t>
            </w:r>
          </w:p>
        </w:tc>
        <w:tc>
          <w:tcPr>
            <w:tcW w:type="dxa" w:w="3118"/>
            <w:textDirection w:val="rlTb"/>
            <w:vAlign w:val="top"/>
            <w:shd w:fill="F7F9FA"/>
          </w:tcPr>
          <w:p>
            <w:pPr>
              <w:jc w:val="right"/>
              <w:bidi w:val="1"/>
            </w:pPr>
            <w:r/>
            <w:r>
              <w:rPr>
                <w:rFonts w:ascii="Noto Sans Arabic" w:hAnsi="Noto Sans Arabic" w:cs="Noto Sans Arabic" w:eastAsia="Noto Sans Arabic"/>
                <w:sz w:val="16"/>
                <w:lang w:bidi="ar-SA" w:val="ar-SA"/>
              </w:rPr>
              <w:t>يحتاج سياق وطريقة ملاحظة.</w:t>
            </w:r>
          </w:p>
        </w:tc>
      </w:tr>
      <w:tr>
        <w:tc>
          <w:tcPr>
            <w:tcW w:type="dxa" w:w="1701"/>
            <w:textDirection w:val="rlTb"/>
            <w:vAlign w:val="top"/>
          </w:tcPr>
          <w:p>
            <w:pPr>
              <w:jc w:val="right"/>
              <w:bidi w:val="1"/>
            </w:pPr>
            <w:r/>
            <w:r>
              <w:rPr>
                <w:rFonts w:ascii="Noto Sans Arabic" w:hAnsi="Noto Sans Arabic" w:cs="Noto Sans Arabic" w:eastAsia="Noto Sans Arabic"/>
                <w:sz w:val="16"/>
                <w:lang w:bidi="ar-SA" w:val="ar-SA"/>
              </w:rPr>
              <w:t>C — Client-stated</w:t>
            </w:r>
          </w:p>
        </w:tc>
        <w:tc>
          <w:tcPr>
            <w:tcW w:type="dxa" w:w="3402"/>
            <w:textDirection w:val="rlTb"/>
            <w:vAlign w:val="top"/>
          </w:tcPr>
          <w:p>
            <w:pPr>
              <w:jc w:val="right"/>
              <w:bidi w:val="1"/>
            </w:pPr>
            <w:r/>
            <w:r>
              <w:rPr>
                <w:rFonts w:ascii="Noto Sans Arabic" w:hAnsi="Noto Sans Arabic" w:cs="Noto Sans Arabic" w:eastAsia="Noto Sans Arabic"/>
                <w:sz w:val="16"/>
                <w:lang w:bidi="ar-SA" w:val="ar-SA"/>
              </w:rPr>
              <w:t>قاله العميل/صاحب المشروع دون تحقق</w:t>
            </w:r>
          </w:p>
        </w:tc>
        <w:tc>
          <w:tcPr>
            <w:tcW w:type="dxa" w:w="1361"/>
            <w:textDirection w:val="rlTb"/>
            <w:vAlign w:val="top"/>
          </w:tcPr>
          <w:p>
            <w:pPr>
              <w:jc w:val="right"/>
              <w:bidi w:val="1"/>
            </w:pPr>
            <w:r/>
            <w:r>
              <w:rPr>
                <w:rFonts w:ascii="Noto Sans Arabic" w:hAnsi="Noto Sans Arabic" w:cs="Noto Sans Arabic" w:eastAsia="Noto Sans Arabic"/>
                <w:sz w:val="16"/>
                <w:lang w:bidi="ar-SA" w:val="ar-SA"/>
              </w:rPr>
              <w:t>متوسط</w:t>
            </w:r>
          </w:p>
        </w:tc>
        <w:tc>
          <w:tcPr>
            <w:tcW w:type="dxa" w:w="3118"/>
            <w:textDirection w:val="rlTb"/>
            <w:vAlign w:val="top"/>
          </w:tcPr>
          <w:p>
            <w:pPr>
              <w:jc w:val="right"/>
              <w:bidi w:val="1"/>
            </w:pPr>
            <w:r/>
            <w:r>
              <w:rPr>
                <w:rFonts w:ascii="Noto Sans Arabic" w:hAnsi="Noto Sans Arabic" w:cs="Noto Sans Arabic" w:eastAsia="Noto Sans Arabic"/>
                <w:sz w:val="16"/>
                <w:lang w:bidi="ar-SA" w:val="ar-SA"/>
              </w:rPr>
              <w:t>أساس مؤقت لا ادعاء خارجي.</w:t>
            </w:r>
          </w:p>
        </w:tc>
      </w:tr>
      <w:tr>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E — Estimated</w:t>
            </w:r>
          </w:p>
        </w:tc>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حساب/تقدير بمعادلة وافتراضات معلنة</w:t>
            </w:r>
          </w:p>
        </w:tc>
        <w:tc>
          <w:tcPr>
            <w:tcW w:type="dxa" w:w="1361"/>
            <w:textDirection w:val="rlTb"/>
            <w:vAlign w:val="top"/>
            <w:shd w:fill="F7F9FA"/>
          </w:tcPr>
          <w:p>
            <w:pPr>
              <w:jc w:val="right"/>
              <w:bidi w:val="1"/>
            </w:pPr>
            <w:r/>
            <w:r>
              <w:rPr>
                <w:rFonts w:ascii="Noto Sans Arabic" w:hAnsi="Noto Sans Arabic" w:cs="Noto Sans Arabic" w:eastAsia="Noto Sans Arabic"/>
                <w:sz w:val="16"/>
                <w:lang w:bidi="ar-SA" w:val="ar-SA"/>
              </w:rPr>
              <w:t>متوسط/منخفض</w:t>
            </w:r>
          </w:p>
        </w:tc>
        <w:tc>
          <w:tcPr>
            <w:tcW w:type="dxa" w:w="3118"/>
            <w:textDirection w:val="rlTb"/>
            <w:vAlign w:val="top"/>
            <w:shd w:fill="F7F9FA"/>
          </w:tcPr>
          <w:p>
            <w:pPr>
              <w:jc w:val="right"/>
              <w:bidi w:val="1"/>
            </w:pPr>
            <w:r/>
            <w:r>
              <w:rPr>
                <w:rFonts w:ascii="Noto Sans Arabic" w:hAnsi="Noto Sans Arabic" w:cs="Noto Sans Arabic" w:eastAsia="Noto Sans Arabic"/>
                <w:sz w:val="16"/>
                <w:lang w:bidi="ar-SA" w:val="ar-SA"/>
              </w:rPr>
              <w:t>استخدم سيناريوهات.</w:t>
            </w:r>
          </w:p>
        </w:tc>
      </w:tr>
      <w:tr>
        <w:tc>
          <w:tcPr>
            <w:tcW w:type="dxa" w:w="1701"/>
            <w:textDirection w:val="rlTb"/>
            <w:vAlign w:val="top"/>
          </w:tcPr>
          <w:p>
            <w:pPr>
              <w:jc w:val="right"/>
              <w:bidi w:val="1"/>
            </w:pPr>
            <w:r/>
            <w:r>
              <w:rPr>
                <w:rFonts w:ascii="Noto Sans Arabic" w:hAnsi="Noto Sans Arabic" w:cs="Noto Sans Arabic" w:eastAsia="Noto Sans Arabic"/>
                <w:sz w:val="16"/>
                <w:lang w:bidi="ar-SA" w:val="ar-SA"/>
              </w:rPr>
              <w:t>H — Hypothesis</w:t>
            </w:r>
          </w:p>
        </w:tc>
        <w:tc>
          <w:tcPr>
            <w:tcW w:type="dxa" w:w="3402"/>
            <w:textDirection w:val="rlTb"/>
            <w:vAlign w:val="top"/>
          </w:tcPr>
          <w:p>
            <w:pPr>
              <w:jc w:val="right"/>
              <w:bidi w:val="1"/>
            </w:pPr>
            <w:r/>
            <w:r>
              <w:rPr>
                <w:rFonts w:ascii="Noto Sans Arabic" w:hAnsi="Noto Sans Arabic" w:cs="Noto Sans Arabic" w:eastAsia="Noto Sans Arabic"/>
                <w:sz w:val="16"/>
                <w:lang w:bidi="ar-SA" w:val="ar-SA"/>
              </w:rPr>
              <w:t>سبب/فرصة مفترضة تحتاج اختبارًا</w:t>
            </w:r>
          </w:p>
        </w:tc>
        <w:tc>
          <w:tcPr>
            <w:tcW w:type="dxa" w:w="1361"/>
            <w:textDirection w:val="rlTb"/>
            <w:vAlign w:val="top"/>
          </w:tcPr>
          <w:p>
            <w:pPr>
              <w:jc w:val="right"/>
              <w:bidi w:val="1"/>
            </w:pPr>
            <w:r/>
            <w:r>
              <w:rPr>
                <w:rFonts w:ascii="Noto Sans Arabic" w:hAnsi="Noto Sans Arabic" w:cs="Noto Sans Arabic" w:eastAsia="Noto Sans Arabic"/>
                <w:sz w:val="16"/>
                <w:lang w:bidi="ar-SA" w:val="ar-SA"/>
              </w:rPr>
              <w:t>منخفض</w:t>
            </w:r>
          </w:p>
        </w:tc>
        <w:tc>
          <w:tcPr>
            <w:tcW w:type="dxa" w:w="3118"/>
            <w:textDirection w:val="rlTb"/>
            <w:vAlign w:val="top"/>
          </w:tcPr>
          <w:p>
            <w:pPr>
              <w:jc w:val="right"/>
              <w:bidi w:val="1"/>
            </w:pPr>
            <w:r/>
            <w:r>
              <w:rPr>
                <w:rFonts w:ascii="Noto Sans Arabic" w:hAnsi="Noto Sans Arabic" w:cs="Noto Sans Arabic" w:eastAsia="Noto Sans Arabic"/>
                <w:sz w:val="16"/>
                <w:lang w:bidi="ar-SA" w:val="ar-SA"/>
              </w:rPr>
              <w:t>لا تتحول إلى قرار استثمار قبل اختبار.</w:t>
            </w:r>
          </w:p>
        </w:tc>
      </w:tr>
      <w:tr>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F — Forecast</w:t>
            </w:r>
          </w:p>
        </w:tc>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قيمة مستقبلية/هدف</w:t>
            </w:r>
          </w:p>
        </w:tc>
        <w:tc>
          <w:tcPr>
            <w:tcW w:type="dxa" w:w="1361"/>
            <w:textDirection w:val="rlTb"/>
            <w:vAlign w:val="top"/>
            <w:shd w:fill="F7F9FA"/>
          </w:tcPr>
          <w:p>
            <w:pPr>
              <w:jc w:val="right"/>
              <w:bidi w:val="1"/>
            </w:pPr>
            <w:r/>
            <w:r>
              <w:rPr>
                <w:rFonts w:ascii="Noto Sans Arabic" w:hAnsi="Noto Sans Arabic" w:cs="Noto Sans Arabic" w:eastAsia="Noto Sans Arabic"/>
                <w:sz w:val="16"/>
                <w:lang w:bidi="ar-SA" w:val="ar-SA"/>
              </w:rPr>
              <w:t>منخفض كحقيقة</w:t>
            </w:r>
          </w:p>
        </w:tc>
        <w:tc>
          <w:tcPr>
            <w:tcW w:type="dxa" w:w="3118"/>
            <w:textDirection w:val="rlTb"/>
            <w:vAlign w:val="top"/>
            <w:shd w:fill="F7F9FA"/>
          </w:tcPr>
          <w:p>
            <w:pPr>
              <w:jc w:val="right"/>
              <w:bidi w:val="1"/>
            </w:pPr>
            <w:r/>
            <w:r>
              <w:rPr>
                <w:rFonts w:ascii="Noto Sans Arabic" w:hAnsi="Noto Sans Arabic" w:cs="Noto Sans Arabic" w:eastAsia="Noto Sans Arabic"/>
                <w:sz w:val="16"/>
                <w:lang w:bidi="ar-SA" w:val="ar-SA"/>
              </w:rPr>
              <w:t>تقاس لاحقًا مقابل Actual.</w:t>
            </w:r>
          </w:p>
        </w:tc>
      </w:tr>
    </w:tbl>
    <w:p/>
    <w:p>
      <w:pPr>
        <w:jc w:val="right"/>
        <w:bidi w:val="1"/>
      </w:pPr>
      <w:r>
        <w:rPr>
          <w:rFonts w:ascii="Noto Sans Arabic" w:hAnsi="Noto Sans Arabic" w:cs="Noto Sans Arabic" w:eastAsia="Noto Sans Arabic"/>
          <w:b w:val="0"/>
          <w:sz w:val="19"/>
          <w:lang w:bidi="ar-SA" w:val="ar-SA"/>
        </w:rPr>
        <w:t>صيغة إلزامية لأي رقم متغير: القيمة + الوحدة + الفترة/التاريخ + المصدر + مستوى الثقة + مالك الرقم.</w:t>
      </w:r>
    </w:p>
    <w:p>
      <w:pPr>
        <w:pStyle w:val="Heading1"/>
        <w:jc w:val="right"/>
        <w:bidi w:val="1"/>
      </w:pPr>
      <w:r>
        <w:rPr>
          <w:rFonts w:ascii="Noto Kufi Arabic" w:hAnsi="Noto Kufi Arabic" w:cs="Noto Kufi Arabic" w:eastAsia="Noto Kufi Arabic"/>
          <w:b/>
          <w:color w:val="18324A"/>
          <w:sz w:val="34"/>
          <w:lang w:bidi="ar-SA" w:val="ar-SA"/>
        </w:rPr>
        <w:t>6. نظام تأهيل العميل B2B — 100 نقطة</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3402"/>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العامل</w:t>
            </w:r>
          </w:p>
        </w:tc>
        <w:tc>
          <w:tcPr>
            <w:tcW w:type="dxa" w:w="1247"/>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الوزن</w:t>
            </w:r>
          </w:p>
        </w:tc>
        <w:tc>
          <w:tcPr>
            <w:tcW w:type="dxa" w:w="4819"/>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سؤال التحقق</w:t>
            </w:r>
          </w:p>
        </w:tc>
      </w:tr>
      <w:tr>
        <w:tc>
          <w:tcPr>
            <w:tcW w:type="dxa" w:w="3402"/>
            <w:textDirection w:val="rlTb"/>
            <w:vAlign w:val="top"/>
          </w:tcPr>
          <w:p>
            <w:pPr>
              <w:jc w:val="right"/>
              <w:bidi w:val="1"/>
            </w:pPr>
            <w:r/>
            <w:r>
              <w:rPr>
                <w:rFonts w:ascii="Noto Sans Arabic" w:hAnsi="Noto Sans Arabic" w:cs="Noto Sans Arabic" w:eastAsia="Noto Sans Arabic"/>
                <w:sz w:val="16"/>
                <w:lang w:bidi="ar-SA" w:val="ar-SA"/>
              </w:rPr>
              <w:t>شدة الألم/الأثر المالي</w:t>
            </w:r>
          </w:p>
        </w:tc>
        <w:tc>
          <w:tcPr>
            <w:tcW w:type="dxa" w:w="1247"/>
            <w:textDirection w:val="rlTb"/>
            <w:vAlign w:val="top"/>
          </w:tcPr>
          <w:p>
            <w:pPr>
              <w:jc w:val="right"/>
              <w:bidi w:val="1"/>
            </w:pPr>
            <w:r/>
            <w:r>
              <w:rPr>
                <w:rFonts w:ascii="Noto Sans Arabic" w:hAnsi="Noto Sans Arabic" w:cs="Noto Sans Arabic" w:eastAsia="Noto Sans Arabic"/>
                <w:sz w:val="16"/>
                <w:lang w:bidi="ar-SA" w:val="ar-SA"/>
              </w:rPr>
              <w:t>20</w:t>
            </w:r>
          </w:p>
        </w:tc>
        <w:tc>
          <w:tcPr>
            <w:tcW w:type="dxa" w:w="4819"/>
            <w:textDirection w:val="rlTb"/>
            <w:vAlign w:val="top"/>
          </w:tcPr>
          <w:p>
            <w:pPr>
              <w:jc w:val="right"/>
              <w:bidi w:val="1"/>
            </w:pPr>
            <w:r/>
            <w:r>
              <w:rPr>
                <w:rFonts w:ascii="Noto Sans Arabic" w:hAnsi="Noto Sans Arabic" w:cs="Noto Sans Arabic" w:eastAsia="Noto Sans Arabic"/>
                <w:sz w:val="16"/>
                <w:lang w:bidi="ar-SA" w:val="ar-SA"/>
              </w:rPr>
              <w:t>هل تكلف المشكلة مالًا/وقتًا/عملاء؟</w:t>
            </w:r>
          </w:p>
        </w:tc>
      </w:tr>
      <w:tr>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الاستعجال</w:t>
            </w:r>
          </w:p>
        </w:tc>
        <w:tc>
          <w:tcPr>
            <w:tcW w:type="dxa" w:w="1247"/>
            <w:textDirection w:val="rlTb"/>
            <w:vAlign w:val="top"/>
            <w:shd w:fill="F7F9FA"/>
          </w:tcPr>
          <w:p>
            <w:pPr>
              <w:jc w:val="right"/>
              <w:bidi w:val="1"/>
            </w:pPr>
            <w:r/>
            <w:r>
              <w:rPr>
                <w:rFonts w:ascii="Noto Sans Arabic" w:hAnsi="Noto Sans Arabic" w:cs="Noto Sans Arabic" w:eastAsia="Noto Sans Arabic"/>
                <w:sz w:val="16"/>
                <w:lang w:bidi="ar-SA" w:val="ar-SA"/>
              </w:rPr>
              <w:t>15</w:t>
            </w:r>
          </w:p>
        </w:tc>
        <w:tc>
          <w:tcPr>
            <w:tcW w:type="dxa" w:w="4819"/>
            <w:textDirection w:val="rlTb"/>
            <w:vAlign w:val="top"/>
            <w:shd w:fill="F7F9FA"/>
          </w:tcPr>
          <w:p>
            <w:pPr>
              <w:jc w:val="right"/>
              <w:bidi w:val="1"/>
            </w:pPr>
            <w:r/>
            <w:r>
              <w:rPr>
                <w:rFonts w:ascii="Noto Sans Arabic" w:hAnsi="Noto Sans Arabic" w:cs="Noto Sans Arabic" w:eastAsia="Noto Sans Arabic"/>
                <w:sz w:val="16"/>
                <w:lang w:bidi="ar-SA" w:val="ar-SA"/>
              </w:rPr>
              <w:t>لماذا الآن؟ تكلفة التأجيل؟</w:t>
            </w:r>
          </w:p>
        </w:tc>
      </w:tr>
      <w:tr>
        <w:tc>
          <w:tcPr>
            <w:tcW w:type="dxa" w:w="3402"/>
            <w:textDirection w:val="rlTb"/>
            <w:vAlign w:val="top"/>
          </w:tcPr>
          <w:p>
            <w:pPr>
              <w:jc w:val="right"/>
              <w:bidi w:val="1"/>
            </w:pPr>
            <w:r/>
            <w:r>
              <w:rPr>
                <w:rFonts w:ascii="Noto Sans Arabic" w:hAnsi="Noto Sans Arabic" w:cs="Noto Sans Arabic" w:eastAsia="Noto Sans Arabic"/>
                <w:sz w:val="16"/>
                <w:lang w:bidi="ar-SA" w:val="ar-SA"/>
              </w:rPr>
              <w:t>الميزانية</w:t>
            </w:r>
          </w:p>
        </w:tc>
        <w:tc>
          <w:tcPr>
            <w:tcW w:type="dxa" w:w="1247"/>
            <w:textDirection w:val="rlTb"/>
            <w:vAlign w:val="top"/>
          </w:tcPr>
          <w:p>
            <w:pPr>
              <w:jc w:val="right"/>
              <w:bidi w:val="1"/>
            </w:pPr>
            <w:r/>
            <w:r>
              <w:rPr>
                <w:rFonts w:ascii="Noto Sans Arabic" w:hAnsi="Noto Sans Arabic" w:cs="Noto Sans Arabic" w:eastAsia="Noto Sans Arabic"/>
                <w:sz w:val="16"/>
                <w:lang w:bidi="ar-SA" w:val="ar-SA"/>
              </w:rPr>
              <w:t>15</w:t>
            </w:r>
          </w:p>
        </w:tc>
        <w:tc>
          <w:tcPr>
            <w:tcW w:type="dxa" w:w="4819"/>
            <w:textDirection w:val="rlTb"/>
            <w:vAlign w:val="top"/>
          </w:tcPr>
          <w:p>
            <w:pPr>
              <w:jc w:val="right"/>
              <w:bidi w:val="1"/>
            </w:pPr>
            <w:r/>
            <w:r>
              <w:rPr>
                <w:rFonts w:ascii="Noto Sans Arabic" w:hAnsi="Noto Sans Arabic" w:cs="Noto Sans Arabic" w:eastAsia="Noto Sans Arabic"/>
                <w:sz w:val="16"/>
                <w:lang w:bidi="ar-SA" w:val="ar-SA"/>
              </w:rPr>
              <w:t>ميزانية أو مسار اعتماد؟</w:t>
            </w:r>
          </w:p>
        </w:tc>
      </w:tr>
      <w:tr>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الوصول لصاحب القرار</w:t>
            </w:r>
          </w:p>
        </w:tc>
        <w:tc>
          <w:tcPr>
            <w:tcW w:type="dxa" w:w="1247"/>
            <w:textDirection w:val="rlTb"/>
            <w:vAlign w:val="top"/>
            <w:shd w:fill="F7F9FA"/>
          </w:tcPr>
          <w:p>
            <w:pPr>
              <w:jc w:val="right"/>
              <w:bidi w:val="1"/>
            </w:pPr>
            <w:r/>
            <w:r>
              <w:rPr>
                <w:rFonts w:ascii="Noto Sans Arabic" w:hAnsi="Noto Sans Arabic" w:cs="Noto Sans Arabic" w:eastAsia="Noto Sans Arabic"/>
                <w:sz w:val="16"/>
                <w:lang w:bidi="ar-SA" w:val="ar-SA"/>
              </w:rPr>
              <w:t>15</w:t>
            </w:r>
          </w:p>
        </w:tc>
        <w:tc>
          <w:tcPr>
            <w:tcW w:type="dxa" w:w="4819"/>
            <w:textDirection w:val="rlTb"/>
            <w:vAlign w:val="top"/>
            <w:shd w:fill="F7F9FA"/>
          </w:tcPr>
          <w:p>
            <w:pPr>
              <w:jc w:val="right"/>
              <w:bidi w:val="1"/>
            </w:pPr>
            <w:r/>
            <w:r>
              <w:rPr>
                <w:rFonts w:ascii="Noto Sans Arabic" w:hAnsi="Noto Sans Arabic" w:cs="Noto Sans Arabic" w:eastAsia="Noto Sans Arabic"/>
                <w:sz w:val="16"/>
                <w:lang w:bidi="ar-SA" w:val="ar-SA"/>
              </w:rPr>
              <w:t>من يوقع؟ هل نحن معه؟</w:t>
            </w:r>
          </w:p>
        </w:tc>
      </w:tr>
      <w:tr>
        <w:tc>
          <w:tcPr>
            <w:tcW w:type="dxa" w:w="3402"/>
            <w:textDirection w:val="rlTb"/>
            <w:vAlign w:val="top"/>
          </w:tcPr>
          <w:p>
            <w:pPr>
              <w:jc w:val="right"/>
              <w:bidi w:val="1"/>
            </w:pPr>
            <w:r/>
            <w:r>
              <w:rPr>
                <w:rFonts w:ascii="Noto Sans Arabic" w:hAnsi="Noto Sans Arabic" w:cs="Noto Sans Arabic" w:eastAsia="Noto Sans Arabic"/>
                <w:sz w:val="16"/>
                <w:lang w:bidi="ar-SA" w:val="ar-SA"/>
              </w:rPr>
              <w:t>ملاءمة الخبرة</w:t>
            </w:r>
          </w:p>
        </w:tc>
        <w:tc>
          <w:tcPr>
            <w:tcW w:type="dxa" w:w="1247"/>
            <w:textDirection w:val="rlTb"/>
            <w:vAlign w:val="top"/>
          </w:tcPr>
          <w:p>
            <w:pPr>
              <w:jc w:val="right"/>
              <w:bidi w:val="1"/>
            </w:pPr>
            <w:r/>
            <w:r>
              <w:rPr>
                <w:rFonts w:ascii="Noto Sans Arabic" w:hAnsi="Noto Sans Arabic" w:cs="Noto Sans Arabic" w:eastAsia="Noto Sans Arabic"/>
                <w:sz w:val="16"/>
                <w:lang w:bidi="ar-SA" w:val="ar-SA"/>
              </w:rPr>
              <w:t>15</w:t>
            </w:r>
          </w:p>
        </w:tc>
        <w:tc>
          <w:tcPr>
            <w:tcW w:type="dxa" w:w="4819"/>
            <w:textDirection w:val="rlTb"/>
            <w:vAlign w:val="top"/>
          </w:tcPr>
          <w:p>
            <w:pPr>
              <w:jc w:val="right"/>
              <w:bidi w:val="1"/>
            </w:pPr>
            <w:r/>
            <w:r>
              <w:rPr>
                <w:rFonts w:ascii="Noto Sans Arabic" w:hAnsi="Noto Sans Arabic" w:cs="Noto Sans Arabic" w:eastAsia="Noto Sans Arabic"/>
                <w:sz w:val="16"/>
                <w:lang w:bidi="ar-SA" w:val="ar-SA"/>
              </w:rPr>
              <w:t>هل حللنا مشكلة مشابهة؟</w:t>
            </w:r>
          </w:p>
        </w:tc>
      </w:tr>
      <w:tr>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قابلية القياس</w:t>
            </w:r>
          </w:p>
        </w:tc>
        <w:tc>
          <w:tcPr>
            <w:tcW w:type="dxa" w:w="1247"/>
            <w:textDirection w:val="rlTb"/>
            <w:vAlign w:val="top"/>
            <w:shd w:fill="F7F9FA"/>
          </w:tcPr>
          <w:p>
            <w:pPr>
              <w:jc w:val="right"/>
              <w:bidi w:val="1"/>
            </w:pPr>
            <w:r/>
            <w:r>
              <w:rPr>
                <w:rFonts w:ascii="Noto Sans Arabic" w:hAnsi="Noto Sans Arabic" w:cs="Noto Sans Arabic" w:eastAsia="Noto Sans Arabic"/>
                <w:sz w:val="16"/>
                <w:lang w:bidi="ar-SA" w:val="ar-SA"/>
              </w:rPr>
              <w:t>10</w:t>
            </w:r>
          </w:p>
        </w:tc>
        <w:tc>
          <w:tcPr>
            <w:tcW w:type="dxa" w:w="4819"/>
            <w:textDirection w:val="rlTb"/>
            <w:vAlign w:val="top"/>
            <w:shd w:fill="F7F9FA"/>
          </w:tcPr>
          <w:p>
            <w:pPr>
              <w:jc w:val="right"/>
              <w:bidi w:val="1"/>
            </w:pPr>
            <w:r/>
            <w:r>
              <w:rPr>
                <w:rFonts w:ascii="Noto Sans Arabic" w:hAnsi="Noto Sans Arabic" w:cs="Noto Sans Arabic" w:eastAsia="Noto Sans Arabic"/>
                <w:sz w:val="16"/>
                <w:lang w:bidi="ar-SA" w:val="ar-SA"/>
              </w:rPr>
              <w:t>هل يوجد Baseline/Actual؟</w:t>
            </w:r>
          </w:p>
        </w:tc>
      </w:tr>
      <w:tr>
        <w:tc>
          <w:tcPr>
            <w:tcW w:type="dxa" w:w="3402"/>
            <w:textDirection w:val="rlTb"/>
            <w:vAlign w:val="top"/>
          </w:tcPr>
          <w:p>
            <w:pPr>
              <w:jc w:val="right"/>
              <w:bidi w:val="1"/>
            </w:pPr>
            <w:r/>
            <w:r>
              <w:rPr>
                <w:rFonts w:ascii="Noto Sans Arabic" w:hAnsi="Noto Sans Arabic" w:cs="Noto Sans Arabic" w:eastAsia="Noto Sans Arabic"/>
                <w:sz w:val="16"/>
                <w:lang w:bidi="ar-SA" w:val="ar-SA"/>
              </w:rPr>
              <w:t>قيمة استراتيجية</w:t>
            </w:r>
          </w:p>
        </w:tc>
        <w:tc>
          <w:tcPr>
            <w:tcW w:type="dxa" w:w="1247"/>
            <w:textDirection w:val="rlTb"/>
            <w:vAlign w:val="top"/>
          </w:tcPr>
          <w:p>
            <w:pPr>
              <w:jc w:val="right"/>
              <w:bidi w:val="1"/>
            </w:pPr>
            <w:r/>
            <w:r>
              <w:rPr>
                <w:rFonts w:ascii="Noto Sans Arabic" w:hAnsi="Noto Sans Arabic" w:cs="Noto Sans Arabic" w:eastAsia="Noto Sans Arabic"/>
                <w:sz w:val="16"/>
                <w:lang w:bidi="ar-SA" w:val="ar-SA"/>
              </w:rPr>
              <w:t>10</w:t>
            </w:r>
          </w:p>
        </w:tc>
        <w:tc>
          <w:tcPr>
            <w:tcW w:type="dxa" w:w="4819"/>
            <w:textDirection w:val="rlTb"/>
            <w:vAlign w:val="top"/>
          </w:tcPr>
          <w:p>
            <w:pPr>
              <w:jc w:val="right"/>
              <w:bidi w:val="1"/>
            </w:pPr>
            <w:r/>
            <w:r>
              <w:rPr>
                <w:rFonts w:ascii="Noto Sans Arabic" w:hAnsi="Noto Sans Arabic" w:cs="Noto Sans Arabic" w:eastAsia="Noto Sans Arabic"/>
                <w:sz w:val="16"/>
                <w:lang w:bidi="ar-SA" w:val="ar-SA"/>
              </w:rPr>
              <w:t>هل ينتج Case/قطاع/مرجع مهم؟</w:t>
            </w:r>
          </w:p>
        </w:tc>
      </w:tr>
    </w:tbl>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w:t>
      </w:r>
      <w:r>
        <w:rPr>
          <w:rFonts w:ascii="Noto Sans Arabic" w:hAnsi="Noto Sans Arabic" w:cs="Noto Sans Arabic" w:eastAsia="Noto Sans Arabic"/>
          <w:sz w:val="18"/>
          <w:lang w:bidi="ar-SA" w:val="ar-SA"/>
        </w:rPr>
        <w:t>80–100: تشخيص/مقترح الآن. 60–79: فرصة مشروطة. أقل من 60: Nurture/Hold.</w:t>
      </w:r>
    </w:p>
    <w:p>
      <w:pPr>
        <w:pStyle w:val="Heading1"/>
        <w:jc w:val="right"/>
        <w:bidi w:val="1"/>
      </w:pPr>
      <w:r>
        <w:rPr>
          <w:rFonts w:ascii="Noto Kufi Arabic" w:hAnsi="Noto Kufi Arabic" w:cs="Noto Kufi Arabic" w:eastAsia="Noto Kufi Arabic"/>
          <w:b/>
          <w:color w:val="18324A"/>
          <w:sz w:val="34"/>
          <w:lang w:bidi="ar-SA" w:val="ar-SA"/>
        </w:rPr>
        <w:t>7. سلم منتجات الشركة الخدمية</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238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المستوى</w:t>
            </w:r>
          </w:p>
        </w:tc>
        <w:tc>
          <w:tcPr>
            <w:tcW w:type="dxa" w:w="4082"/>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المخرج</w:t>
            </w:r>
          </w:p>
        </w:tc>
        <w:tc>
          <w:tcPr>
            <w:tcW w:type="dxa" w:w="283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قاعدة الانتقال</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L0 — Discovery</w:t>
            </w:r>
          </w:p>
        </w:tc>
        <w:tc>
          <w:tcPr>
            <w:tcW w:type="dxa" w:w="4082"/>
            <w:textDirection w:val="rlTb"/>
            <w:vAlign w:val="top"/>
          </w:tcPr>
          <w:p>
            <w:pPr>
              <w:jc w:val="right"/>
              <w:bidi w:val="1"/>
            </w:pPr>
            <w:r/>
            <w:r>
              <w:rPr>
                <w:rFonts w:ascii="Noto Sans Arabic" w:hAnsi="Noto Sans Arabic" w:cs="Noto Sans Arabic" w:eastAsia="Noto Sans Arabic"/>
                <w:sz w:val="16"/>
                <w:lang w:bidi="ar-SA" w:val="ar-SA"/>
              </w:rPr>
              <w:t>تأهيل وفهم أولي</w:t>
            </w:r>
          </w:p>
        </w:tc>
        <w:tc>
          <w:tcPr>
            <w:tcW w:type="dxa" w:w="2835"/>
            <w:textDirection w:val="rlTb"/>
            <w:vAlign w:val="top"/>
          </w:tcPr>
          <w:p>
            <w:pPr>
              <w:jc w:val="right"/>
              <w:bidi w:val="1"/>
            </w:pPr>
            <w:r/>
            <w:r>
              <w:rPr>
                <w:rFonts w:ascii="Noto Sans Arabic" w:hAnsi="Noto Sans Arabic" w:cs="Noto Sans Arabic" w:eastAsia="Noto Sans Arabic"/>
                <w:sz w:val="16"/>
                <w:lang w:bidi="ar-SA" w:val="ar-SA"/>
              </w:rPr>
              <w:t>لا تقرير كامل.</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L1 — Paid Diagnostic</w:t>
            </w:r>
          </w:p>
        </w:tc>
        <w:tc>
          <w:tcPr>
            <w:tcW w:type="dxa" w:w="4082"/>
            <w:textDirection w:val="rlTb"/>
            <w:vAlign w:val="top"/>
            <w:shd w:fill="F7F9FA"/>
          </w:tcPr>
          <w:p>
            <w:pPr>
              <w:jc w:val="right"/>
              <w:bidi w:val="1"/>
            </w:pPr>
            <w:r/>
            <w:r>
              <w:rPr>
                <w:rFonts w:ascii="Noto Sans Arabic" w:hAnsi="Noto Sans Arabic" w:cs="Noto Sans Arabic" w:eastAsia="Noto Sans Arabic"/>
                <w:sz w:val="16"/>
                <w:lang w:bidi="ar-SA" w:val="ar-SA"/>
              </w:rPr>
              <w:t>Baseline + فجوات + أولويات + 90-Day Plan</w:t>
            </w:r>
          </w:p>
        </w:tc>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بوابة قرار.</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L2 — Specialist Implementation</w:t>
            </w:r>
          </w:p>
        </w:tc>
        <w:tc>
          <w:tcPr>
            <w:tcW w:type="dxa" w:w="4082"/>
            <w:textDirection w:val="rlTb"/>
            <w:vAlign w:val="top"/>
          </w:tcPr>
          <w:p>
            <w:pPr>
              <w:jc w:val="right"/>
              <w:bidi w:val="1"/>
            </w:pPr>
            <w:r/>
            <w:r>
              <w:rPr>
                <w:rFonts w:ascii="Noto Sans Arabic" w:hAnsi="Noto Sans Arabic" w:cs="Noto Sans Arabic" w:eastAsia="Noto Sans Arabic"/>
                <w:sz w:val="16"/>
                <w:lang w:bidi="ar-SA" w:val="ar-SA"/>
              </w:rPr>
              <w:t>اختناق واحد عالي الأثر</w:t>
            </w:r>
          </w:p>
        </w:tc>
        <w:tc>
          <w:tcPr>
            <w:tcW w:type="dxa" w:w="2835"/>
            <w:textDirection w:val="rlTb"/>
            <w:vAlign w:val="top"/>
          </w:tcPr>
          <w:p>
            <w:pPr>
              <w:jc w:val="right"/>
              <w:bidi w:val="1"/>
            </w:pPr>
            <w:r/>
            <w:r>
              <w:rPr>
                <w:rFonts w:ascii="Noto Sans Arabic" w:hAnsi="Noto Sans Arabic" w:cs="Noto Sans Arabic" w:eastAsia="Noto Sans Arabic"/>
                <w:sz w:val="16"/>
                <w:lang w:bidi="ar-SA" w:val="ar-SA"/>
              </w:rPr>
              <w:t>ينتهي Before/After.</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L3 — Integrated Development</w:t>
            </w:r>
          </w:p>
        </w:tc>
        <w:tc>
          <w:tcPr>
            <w:tcW w:type="dxa" w:w="4082"/>
            <w:textDirection w:val="rlTb"/>
            <w:vAlign w:val="top"/>
            <w:shd w:fill="F7F9FA"/>
          </w:tcPr>
          <w:p>
            <w:pPr>
              <w:jc w:val="right"/>
              <w:bidi w:val="1"/>
            </w:pPr>
            <w:r/>
            <w:r>
              <w:rPr>
                <w:rFonts w:ascii="Noto Sans Arabic" w:hAnsi="Noto Sans Arabic" w:cs="Noto Sans Arabic" w:eastAsia="Noto Sans Arabic"/>
                <w:sz w:val="16"/>
                <w:lang w:bidi="ar-SA" w:val="ar-SA"/>
              </w:rPr>
              <w:t>عدة اختناقات مترابطة</w:t>
            </w:r>
          </w:p>
        </w:tc>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PMO + لوحة قرار.</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L4 — Management/Retainer</w:t>
            </w:r>
          </w:p>
        </w:tc>
        <w:tc>
          <w:tcPr>
            <w:tcW w:type="dxa" w:w="4082"/>
            <w:textDirection w:val="rlTb"/>
            <w:vAlign w:val="top"/>
          </w:tcPr>
          <w:p>
            <w:pPr>
              <w:jc w:val="right"/>
              <w:bidi w:val="1"/>
            </w:pPr>
            <w:r/>
            <w:r>
              <w:rPr>
                <w:rFonts w:ascii="Noto Sans Arabic" w:hAnsi="Noto Sans Arabic" w:cs="Noto Sans Arabic" w:eastAsia="Noto Sans Arabic"/>
                <w:sz w:val="16"/>
                <w:lang w:bidi="ar-SA" w:val="ar-SA"/>
              </w:rPr>
              <w:t>إدارة متابعة وتنفيذ</w:t>
            </w:r>
          </w:p>
        </w:tc>
        <w:tc>
          <w:tcPr>
            <w:tcW w:type="dxa" w:w="2835"/>
            <w:textDirection w:val="rlTb"/>
            <w:vAlign w:val="top"/>
          </w:tcPr>
          <w:p>
            <w:pPr>
              <w:jc w:val="right"/>
              <w:bidi w:val="1"/>
            </w:pPr>
            <w:r/>
            <w:r>
              <w:rPr>
                <w:rFonts w:ascii="Noto Sans Arabic" w:hAnsi="Noto Sans Arabic" w:cs="Noto Sans Arabic" w:eastAsia="Noto Sans Arabic"/>
                <w:sz w:val="16"/>
                <w:lang w:bidi="ar-SA" w:val="ar-SA"/>
              </w:rPr>
              <w:t>قيمة إدارة مستمرة.</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L5 — Audit/Renewal</w:t>
            </w:r>
          </w:p>
        </w:tc>
        <w:tc>
          <w:tcPr>
            <w:tcW w:type="dxa" w:w="4082"/>
            <w:textDirection w:val="rlTb"/>
            <w:vAlign w:val="top"/>
            <w:shd w:fill="F7F9FA"/>
          </w:tcPr>
          <w:p>
            <w:pPr>
              <w:jc w:val="right"/>
              <w:bidi w:val="1"/>
            </w:pPr>
            <w:r/>
            <w:r>
              <w:rPr>
                <w:rFonts w:ascii="Noto Sans Arabic" w:hAnsi="Noto Sans Arabic" w:cs="Noto Sans Arabic" w:eastAsia="Noto Sans Arabic"/>
                <w:sz w:val="16"/>
                <w:lang w:bidi="ar-SA" w:val="ar-SA"/>
              </w:rPr>
              <w:t>إعادة قياس ومنع التراجع</w:t>
            </w:r>
          </w:p>
        </w:tc>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إيراد متكرر.</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L6 — License/OS/SaaS</w:t>
            </w:r>
          </w:p>
        </w:tc>
        <w:tc>
          <w:tcPr>
            <w:tcW w:type="dxa" w:w="4082"/>
            <w:textDirection w:val="rlTb"/>
            <w:vAlign w:val="top"/>
          </w:tcPr>
          <w:p>
            <w:pPr>
              <w:jc w:val="right"/>
              <w:bidi w:val="1"/>
            </w:pPr>
            <w:r/>
            <w:r>
              <w:rPr>
                <w:rFonts w:ascii="Noto Sans Arabic" w:hAnsi="Noto Sans Arabic" w:cs="Noto Sans Arabic" w:eastAsia="Noto Sans Arabic"/>
                <w:sz w:val="16"/>
                <w:lang w:bidi="ar-SA" w:val="ar-SA"/>
              </w:rPr>
              <w:t>بعد تكرار المنهج</w:t>
            </w:r>
          </w:p>
        </w:tc>
        <w:tc>
          <w:tcPr>
            <w:tcW w:type="dxa" w:w="2835"/>
            <w:textDirection w:val="rlTb"/>
            <w:vAlign w:val="top"/>
          </w:tcPr>
          <w:p>
            <w:pPr>
              <w:jc w:val="right"/>
              <w:bidi w:val="1"/>
            </w:pPr>
            <w:r/>
            <w:r>
              <w:rPr>
                <w:rFonts w:ascii="Noto Sans Arabic" w:hAnsi="Noto Sans Arabic" w:cs="Noto Sans Arabic" w:eastAsia="Noto Sans Arabic"/>
                <w:sz w:val="16"/>
                <w:lang w:bidi="ar-SA" w:val="ar-SA"/>
              </w:rPr>
              <w:t>لا يُبنى مبكرًا.</w:t>
            </w:r>
          </w:p>
        </w:tc>
      </w:tr>
    </w:tbl>
    <w:p/>
    <w:p>
      <w:pPr>
        <w:pStyle w:val="Heading1"/>
        <w:jc w:val="right"/>
        <w:bidi w:val="1"/>
      </w:pPr>
      <w:r>
        <w:rPr>
          <w:rFonts w:ascii="Noto Kufi Arabic" w:hAnsi="Noto Kufi Arabic" w:cs="Noto Kufi Arabic" w:eastAsia="Noto Kufi Arabic"/>
          <w:b/>
          <w:color w:val="18324A"/>
          <w:sz w:val="34"/>
          <w:lang w:bidi="ar-SA" w:val="ar-SA"/>
        </w:rPr>
        <w:t>8. 12 سجلًا تكفي لبناء شركة خدمات منضبطة</w:t>
      </w:r>
    </w:p>
    <w:tbl>
      <w:tblPr>
        <w:tblStyle w:val="TableGrid"/>
        <w:tblW w:type="auto" w:w="0"/>
        <w:jc w:val="center"/>
        <w:tblLayout w:type="fixed"/>
        <w:tblLook w:firstColumn="1" w:firstRow="1" w:lastColumn="0" w:lastRow="0" w:noHBand="0" w:noVBand="1" w:val="04A0"/>
      </w:tblPr>
      <w:tblGrid>
        <w:gridCol w:w="5156"/>
        <w:gridCol w:w="5156"/>
      </w:tblGrid>
      <w:tr>
        <w:tc>
          <w:tcPr>
            <w:tcW w:type="dxa" w:w="283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السجل</w:t>
            </w:r>
          </w:p>
        </w:tc>
        <w:tc>
          <w:tcPr>
            <w:tcW w:type="dxa" w:w="6520"/>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أقل محتوى مطلوب</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Truth Registry</w:t>
            </w:r>
          </w:p>
        </w:tc>
        <w:tc>
          <w:tcPr>
            <w:tcW w:type="dxa" w:w="6520"/>
            <w:textDirection w:val="rlTb"/>
            <w:vAlign w:val="top"/>
          </w:tcPr>
          <w:p>
            <w:pPr>
              <w:jc w:val="right"/>
              <w:bidi w:val="1"/>
            </w:pPr>
            <w:r/>
            <w:r>
              <w:rPr>
                <w:rFonts w:ascii="Noto Sans Arabic" w:hAnsi="Noto Sans Arabic" w:cs="Noto Sans Arabic" w:eastAsia="Noto Sans Arabic"/>
                <w:sz w:val="16"/>
                <w:lang w:bidi="ar-SA" w:val="ar-SA"/>
              </w:rPr>
              <w:t>الخدمات/السعر/التكلفة/المسؤول/الطاقة/المصدر/التاريخ.</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ICP &amp; Decision Maker</w:t>
            </w:r>
          </w:p>
        </w:tc>
        <w:tc>
          <w:tcPr>
            <w:tcW w:type="dxa" w:w="6520"/>
            <w:textDirection w:val="rlTb"/>
            <w:vAlign w:val="top"/>
            <w:shd w:fill="F7F9FA"/>
          </w:tcPr>
          <w:p>
            <w:pPr>
              <w:jc w:val="right"/>
              <w:bidi w:val="1"/>
            </w:pPr>
            <w:r/>
            <w:r>
              <w:rPr>
                <w:rFonts w:ascii="Noto Sans Arabic" w:hAnsi="Noto Sans Arabic" w:cs="Noto Sans Arabic" w:eastAsia="Noto Sans Arabic"/>
                <w:sz w:val="16"/>
                <w:lang w:bidi="ar-SA" w:val="ar-SA"/>
              </w:rPr>
              <w:t>من نخدم؟ متى نرفض؟ من يوقع؟</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Diagnostic Register</w:t>
            </w:r>
          </w:p>
        </w:tc>
        <w:tc>
          <w:tcPr>
            <w:tcW w:type="dxa" w:w="6520"/>
            <w:textDirection w:val="rlTb"/>
            <w:vAlign w:val="top"/>
          </w:tcPr>
          <w:p>
            <w:pPr>
              <w:jc w:val="right"/>
              <w:bidi w:val="1"/>
            </w:pPr>
            <w:r/>
            <w:r>
              <w:rPr>
                <w:rFonts w:ascii="Noto Sans Arabic" w:hAnsi="Noto Sans Arabic" w:cs="Noto Sans Arabic" w:eastAsia="Noto Sans Arabic"/>
                <w:sz w:val="16"/>
                <w:lang w:bidi="ar-SA" w:val="ar-SA"/>
              </w:rPr>
              <w:t>المشكلة/الدليل/الأسباب/الفرضيات/الأولوية.</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Baseline/KPI</w:t>
            </w:r>
          </w:p>
        </w:tc>
        <w:tc>
          <w:tcPr>
            <w:tcW w:type="dxa" w:w="6520"/>
            <w:textDirection w:val="rlTb"/>
            <w:vAlign w:val="top"/>
            <w:shd w:fill="F7F9FA"/>
          </w:tcPr>
          <w:p>
            <w:pPr>
              <w:jc w:val="right"/>
              <w:bidi w:val="1"/>
            </w:pPr>
            <w:r/>
            <w:r>
              <w:rPr>
                <w:rFonts w:ascii="Noto Sans Arabic" w:hAnsi="Noto Sans Arabic" w:cs="Noto Sans Arabic" w:eastAsia="Noto Sans Arabic"/>
                <w:sz w:val="16"/>
                <w:lang w:bidi="ar-SA" w:val="ar-SA"/>
              </w:rPr>
              <w:t>3–10 مؤشرات فقط مرتبطة بالقرار.</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Offer Card</w:t>
            </w:r>
          </w:p>
        </w:tc>
        <w:tc>
          <w:tcPr>
            <w:tcW w:type="dxa" w:w="6520"/>
            <w:textDirection w:val="rlTb"/>
            <w:vAlign w:val="top"/>
          </w:tcPr>
          <w:p>
            <w:pPr>
              <w:jc w:val="right"/>
              <w:bidi w:val="1"/>
            </w:pPr>
            <w:r/>
            <w:r>
              <w:rPr>
                <w:rFonts w:ascii="Noto Sans Arabic" w:hAnsi="Noto Sans Arabic" w:cs="Noto Sans Arabic" w:eastAsia="Noto Sans Arabic"/>
                <w:sz w:val="16"/>
                <w:lang w:bidi="ar-SA" w:val="ar-SA"/>
              </w:rPr>
              <w:t>جمهور + ألم + نتيجة + Scope + سعر + CTA + KPI.</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Pipeline</w:t>
            </w:r>
          </w:p>
        </w:tc>
        <w:tc>
          <w:tcPr>
            <w:tcW w:type="dxa" w:w="6520"/>
            <w:textDirection w:val="rlTb"/>
            <w:vAlign w:val="top"/>
            <w:shd w:fill="F7F9FA"/>
          </w:tcPr>
          <w:p>
            <w:pPr>
              <w:jc w:val="right"/>
              <w:bidi w:val="1"/>
            </w:pPr>
            <w:r/>
            <w:r>
              <w:rPr>
                <w:rFonts w:ascii="Noto Sans Arabic" w:hAnsi="Noto Sans Arabic" w:cs="Noto Sans Arabic" w:eastAsia="Noto Sans Arabic"/>
                <w:sz w:val="16"/>
                <w:lang w:bidi="ar-SA" w:val="ar-SA"/>
              </w:rPr>
              <w:t>Stage + Owner + Next Action + Due + Value + Probability + Source.</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Delivery/RACI</w:t>
            </w:r>
          </w:p>
        </w:tc>
        <w:tc>
          <w:tcPr>
            <w:tcW w:type="dxa" w:w="6520"/>
            <w:textDirection w:val="rlTb"/>
            <w:vAlign w:val="top"/>
          </w:tcPr>
          <w:p>
            <w:pPr>
              <w:jc w:val="right"/>
              <w:bidi w:val="1"/>
            </w:pPr>
            <w:r/>
            <w:r>
              <w:rPr>
                <w:rFonts w:ascii="Noto Sans Arabic" w:hAnsi="Noto Sans Arabic" w:cs="Noto Sans Arabic" w:eastAsia="Noto Sans Arabic"/>
                <w:sz w:val="16"/>
                <w:lang w:bidi="ar-SA" w:val="ar-SA"/>
              </w:rPr>
              <w:t>المهام والتبعيات وDefinition of Done.</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Evidence Register</w:t>
            </w:r>
          </w:p>
        </w:tc>
        <w:tc>
          <w:tcPr>
            <w:tcW w:type="dxa" w:w="6520"/>
            <w:textDirection w:val="rlTb"/>
            <w:vAlign w:val="top"/>
            <w:shd w:fill="F7F9FA"/>
          </w:tcPr>
          <w:p>
            <w:pPr>
              <w:jc w:val="right"/>
              <w:bidi w:val="1"/>
            </w:pPr>
            <w:r/>
            <w:r>
              <w:rPr>
                <w:rFonts w:ascii="Noto Sans Arabic" w:hAnsi="Noto Sans Arabic" w:cs="Noto Sans Arabic" w:eastAsia="Noto Sans Arabic"/>
                <w:sz w:val="16"/>
                <w:lang w:bidi="ar-SA" w:val="ar-SA"/>
              </w:rPr>
              <w:t>روابط وصور وقياسات ومصادر قبل/بعد.</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Decision Register</w:t>
            </w:r>
          </w:p>
        </w:tc>
        <w:tc>
          <w:tcPr>
            <w:tcW w:type="dxa" w:w="6520"/>
            <w:textDirection w:val="rlTb"/>
            <w:vAlign w:val="top"/>
          </w:tcPr>
          <w:p>
            <w:pPr>
              <w:jc w:val="right"/>
              <w:bidi w:val="1"/>
            </w:pPr>
            <w:r/>
            <w:r>
              <w:rPr>
                <w:rFonts w:ascii="Noto Sans Arabic" w:hAnsi="Noto Sans Arabic" w:cs="Noto Sans Arabic" w:eastAsia="Noto Sans Arabic"/>
                <w:sz w:val="16"/>
                <w:lang w:bidi="ar-SA" w:val="ar-SA"/>
              </w:rPr>
              <w:t>القرار + السبب + المالك + التاريخ + موعد المراجعة.</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Experiment Log</w:t>
            </w:r>
          </w:p>
        </w:tc>
        <w:tc>
          <w:tcPr>
            <w:tcW w:type="dxa" w:w="6520"/>
            <w:textDirection w:val="rlTb"/>
            <w:vAlign w:val="top"/>
            <w:shd w:fill="F7F9FA"/>
          </w:tcPr>
          <w:p>
            <w:pPr>
              <w:jc w:val="right"/>
              <w:bidi w:val="1"/>
            </w:pPr>
            <w:r/>
            <w:r>
              <w:rPr>
                <w:rFonts w:ascii="Noto Sans Arabic" w:hAnsi="Noto Sans Arabic" w:cs="Noto Sans Arabic" w:eastAsia="Noto Sans Arabic"/>
                <w:sz w:val="16"/>
                <w:lang w:bidi="ar-SA" w:val="ar-SA"/>
              </w:rPr>
              <w:t>فرضية + متغير + تكلفة + Stop/Scale + نتيجة + تعلم.</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Knowledge/IP</w:t>
            </w:r>
          </w:p>
        </w:tc>
        <w:tc>
          <w:tcPr>
            <w:tcW w:type="dxa" w:w="6520"/>
            <w:textDirection w:val="rlTb"/>
            <w:vAlign w:val="top"/>
          </w:tcPr>
          <w:p>
            <w:pPr>
              <w:jc w:val="right"/>
              <w:bidi w:val="1"/>
            </w:pPr>
            <w:r/>
            <w:r>
              <w:rPr>
                <w:rFonts w:ascii="Noto Sans Arabic" w:hAnsi="Noto Sans Arabic" w:cs="Noto Sans Arabic" w:eastAsia="Noto Sans Arabic"/>
                <w:sz w:val="16"/>
                <w:lang w:bidi="ar-SA" w:val="ar-SA"/>
              </w:rPr>
              <w:t>SOP + قواعد قرار + استثناءات + أمثلة نجاح/فشل.</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Finance/Cash</w:t>
            </w:r>
          </w:p>
        </w:tc>
        <w:tc>
          <w:tcPr>
            <w:tcW w:type="dxa" w:w="6520"/>
            <w:textDirection w:val="rlTb"/>
            <w:vAlign w:val="top"/>
            <w:shd w:fill="F7F9FA"/>
          </w:tcPr>
          <w:p>
            <w:pPr>
              <w:jc w:val="right"/>
              <w:bidi w:val="1"/>
            </w:pPr>
            <w:r/>
            <w:r>
              <w:rPr>
                <w:rFonts w:ascii="Noto Sans Arabic" w:hAnsi="Noto Sans Arabic" w:cs="Noto Sans Arabic" w:eastAsia="Noto Sans Arabic"/>
                <w:sz w:val="16"/>
                <w:lang w:bidi="ar-SA" w:val="ar-SA"/>
              </w:rPr>
              <w:t>Contracted vs Invoiced vs Collected + Delivery Cost + Margin + DSO.</w:t>
            </w:r>
          </w:p>
        </w:tc>
      </w:tr>
    </w:tbl>
    <w:p/>
    <w:p>
      <w:pPr>
        <w:pStyle w:val="Heading1"/>
        <w:jc w:val="right"/>
        <w:bidi w:val="1"/>
      </w:pPr>
      <w:r>
        <w:rPr>
          <w:rFonts w:ascii="Noto Kufi Arabic" w:hAnsi="Noto Kufi Arabic" w:cs="Noto Kufi Arabic" w:eastAsia="Noto Kufi Arabic"/>
          <w:b/>
          <w:color w:val="18324A"/>
          <w:sz w:val="34"/>
          <w:lang w:bidi="ar-SA" w:val="ar-SA"/>
        </w:rPr>
        <w:t>9. بوابات القرار للمشروع الخدمي/B2B</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2268"/>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البوابة</w:t>
            </w:r>
          </w:p>
        </w:tc>
        <w:tc>
          <w:tcPr>
            <w:tcW w:type="dxa" w:w="4876"/>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شرط المرور</w:t>
            </w:r>
          </w:p>
        </w:tc>
        <w:tc>
          <w:tcPr>
            <w:tcW w:type="dxa" w:w="2268"/>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قرار الفشل</w:t>
            </w:r>
          </w:p>
        </w:tc>
      </w:tr>
      <w:tr>
        <w:tc>
          <w:tcPr>
            <w:tcW w:type="dxa" w:w="2268"/>
            <w:textDirection w:val="rlTb"/>
            <w:vAlign w:val="top"/>
          </w:tcPr>
          <w:p>
            <w:pPr>
              <w:jc w:val="right"/>
              <w:bidi w:val="1"/>
            </w:pPr>
            <w:r/>
            <w:r>
              <w:rPr>
                <w:rFonts w:ascii="Noto Sans Arabic" w:hAnsi="Noto Sans Arabic" w:cs="Noto Sans Arabic" w:eastAsia="Noto Sans Arabic"/>
                <w:sz w:val="16"/>
                <w:lang w:bidi="ar-SA" w:val="ar-SA"/>
              </w:rPr>
              <w:t>G0 — Relevance</w:t>
            </w:r>
          </w:p>
        </w:tc>
        <w:tc>
          <w:tcPr>
            <w:tcW w:type="dxa" w:w="4876"/>
            <w:textDirection w:val="rlTb"/>
            <w:vAlign w:val="top"/>
          </w:tcPr>
          <w:p>
            <w:pPr>
              <w:jc w:val="right"/>
              <w:bidi w:val="1"/>
            </w:pPr>
            <w:r/>
            <w:r>
              <w:rPr>
                <w:rFonts w:ascii="Noto Sans Arabic" w:hAnsi="Noto Sans Arabic" w:cs="Noto Sans Arabic" w:eastAsia="Noto Sans Arabic"/>
                <w:sz w:val="16"/>
                <w:lang w:bidi="ar-SA" w:val="ar-SA"/>
              </w:rPr>
              <w:t>هل المشروع يخدم العميل/الإيراد/المعرفة؟</w:t>
            </w:r>
          </w:p>
        </w:tc>
        <w:tc>
          <w:tcPr>
            <w:tcW w:type="dxa" w:w="2268"/>
            <w:textDirection w:val="rlTb"/>
            <w:vAlign w:val="top"/>
          </w:tcPr>
          <w:p>
            <w:pPr>
              <w:jc w:val="right"/>
              <w:bidi w:val="1"/>
            </w:pPr>
            <w:r/>
            <w:r>
              <w:rPr>
                <w:rFonts w:ascii="Noto Sans Arabic" w:hAnsi="Noto Sans Arabic" w:cs="Noto Sans Arabic" w:eastAsia="Noto Sans Arabic"/>
                <w:sz w:val="16"/>
                <w:lang w:bidi="ar-SA" w:val="ar-SA"/>
              </w:rPr>
              <w:t>لا → Backlog/Kill.</w:t>
            </w:r>
          </w:p>
        </w:tc>
      </w:tr>
      <w:tr>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G1 — Problem/Decision</w:t>
            </w:r>
          </w:p>
        </w:tc>
        <w:tc>
          <w:tcPr>
            <w:tcW w:type="dxa" w:w="4876"/>
            <w:textDirection w:val="rlTb"/>
            <w:vAlign w:val="top"/>
            <w:shd w:fill="F7F9FA"/>
          </w:tcPr>
          <w:p>
            <w:pPr>
              <w:jc w:val="right"/>
              <w:bidi w:val="1"/>
            </w:pPr>
            <w:r/>
            <w:r>
              <w:rPr>
                <w:rFonts w:ascii="Noto Sans Arabic" w:hAnsi="Noto Sans Arabic" w:cs="Noto Sans Arabic" w:eastAsia="Noto Sans Arabic"/>
                <w:sz w:val="16"/>
                <w:lang w:bidi="ar-SA" w:val="ar-SA"/>
              </w:rPr>
              <w:t>مشكلة مؤلمة وصاحب قرار؟</w:t>
            </w:r>
          </w:p>
        </w:tc>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لا → Hold.</w:t>
            </w:r>
          </w:p>
        </w:tc>
      </w:tr>
      <w:tr>
        <w:tc>
          <w:tcPr>
            <w:tcW w:type="dxa" w:w="2268"/>
            <w:textDirection w:val="rlTb"/>
            <w:vAlign w:val="top"/>
          </w:tcPr>
          <w:p>
            <w:pPr>
              <w:jc w:val="right"/>
              <w:bidi w:val="1"/>
            </w:pPr>
            <w:r/>
            <w:r>
              <w:rPr>
                <w:rFonts w:ascii="Noto Sans Arabic" w:hAnsi="Noto Sans Arabic" w:cs="Noto Sans Arabic" w:eastAsia="Noto Sans Arabic"/>
                <w:sz w:val="16"/>
                <w:lang w:bidi="ar-SA" w:val="ar-SA"/>
              </w:rPr>
              <w:t>G2 — Economics</w:t>
            </w:r>
          </w:p>
        </w:tc>
        <w:tc>
          <w:tcPr>
            <w:tcW w:type="dxa" w:w="4876"/>
            <w:textDirection w:val="rlTb"/>
            <w:vAlign w:val="top"/>
          </w:tcPr>
          <w:p>
            <w:pPr>
              <w:jc w:val="right"/>
              <w:bidi w:val="1"/>
            </w:pPr>
            <w:r/>
            <w:r>
              <w:rPr>
                <w:rFonts w:ascii="Noto Sans Arabic" w:hAnsi="Noto Sans Arabic" w:cs="Noto Sans Arabic" w:eastAsia="Noto Sans Arabic"/>
                <w:sz w:val="16"/>
                <w:lang w:bidi="ar-SA" w:val="ar-SA"/>
              </w:rPr>
              <w:t>هامش/قدرة دفع/تكلفة تسليم؟</w:t>
            </w:r>
          </w:p>
        </w:tc>
        <w:tc>
          <w:tcPr>
            <w:tcW w:type="dxa" w:w="2268"/>
            <w:textDirection w:val="rlTb"/>
            <w:vAlign w:val="top"/>
          </w:tcPr>
          <w:p>
            <w:pPr>
              <w:jc w:val="right"/>
              <w:bidi w:val="1"/>
            </w:pPr>
            <w:r/>
            <w:r>
              <w:rPr>
                <w:rFonts w:ascii="Noto Sans Arabic" w:hAnsi="Noto Sans Arabic" w:cs="Noto Sans Arabic" w:eastAsia="Noto Sans Arabic"/>
                <w:sz w:val="16"/>
                <w:lang w:bidi="ar-SA" w:val="ar-SA"/>
              </w:rPr>
              <w:t>لا → Modify/Kill.</w:t>
            </w:r>
          </w:p>
        </w:tc>
      </w:tr>
      <w:tr>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G3 — Evidence</w:t>
            </w:r>
          </w:p>
        </w:tc>
        <w:tc>
          <w:tcPr>
            <w:tcW w:type="dxa" w:w="4876"/>
            <w:textDirection w:val="rlTb"/>
            <w:vAlign w:val="top"/>
            <w:shd w:fill="F7F9FA"/>
          </w:tcPr>
          <w:p>
            <w:pPr>
              <w:jc w:val="right"/>
              <w:bidi w:val="1"/>
            </w:pPr>
            <w:r/>
            <w:r>
              <w:rPr>
                <w:rFonts w:ascii="Noto Sans Arabic" w:hAnsi="Noto Sans Arabic" w:cs="Noto Sans Arabic" w:eastAsia="Noto Sans Arabic"/>
                <w:sz w:val="16"/>
                <w:lang w:bidi="ar-SA" w:val="ar-SA"/>
              </w:rPr>
              <w:t>Baseline ومصدر حقيقة؟</w:t>
            </w:r>
          </w:p>
        </w:tc>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لا → Diagnostic فقط.</w:t>
            </w:r>
          </w:p>
        </w:tc>
      </w:tr>
      <w:tr>
        <w:tc>
          <w:tcPr>
            <w:tcW w:type="dxa" w:w="2268"/>
            <w:textDirection w:val="rlTb"/>
            <w:vAlign w:val="top"/>
          </w:tcPr>
          <w:p>
            <w:pPr>
              <w:jc w:val="right"/>
              <w:bidi w:val="1"/>
            </w:pPr>
            <w:r/>
            <w:r>
              <w:rPr>
                <w:rFonts w:ascii="Noto Sans Arabic" w:hAnsi="Noto Sans Arabic" w:cs="Noto Sans Arabic" w:eastAsia="Noto Sans Arabic"/>
                <w:sz w:val="16"/>
                <w:lang w:bidi="ar-SA" w:val="ar-SA"/>
              </w:rPr>
              <w:t>G4 — Capacity/Compliance</w:t>
            </w:r>
          </w:p>
        </w:tc>
        <w:tc>
          <w:tcPr>
            <w:tcW w:type="dxa" w:w="4876"/>
            <w:textDirection w:val="rlTb"/>
            <w:vAlign w:val="top"/>
          </w:tcPr>
          <w:p>
            <w:pPr>
              <w:jc w:val="right"/>
              <w:bidi w:val="1"/>
            </w:pPr>
            <w:r/>
            <w:r>
              <w:rPr>
                <w:rFonts w:ascii="Noto Sans Arabic" w:hAnsi="Noto Sans Arabic" w:cs="Noto Sans Arabic" w:eastAsia="Noto Sans Arabic"/>
                <w:sz w:val="16"/>
                <w:lang w:bidi="ar-SA" w:val="ar-SA"/>
              </w:rPr>
              <w:t>الفريق والنظام والقانون يتحمل؟</w:t>
            </w:r>
          </w:p>
        </w:tc>
        <w:tc>
          <w:tcPr>
            <w:tcW w:type="dxa" w:w="2268"/>
            <w:textDirection w:val="rlTb"/>
            <w:vAlign w:val="top"/>
          </w:tcPr>
          <w:p>
            <w:pPr>
              <w:jc w:val="right"/>
              <w:bidi w:val="1"/>
            </w:pPr>
            <w:r/>
            <w:r>
              <w:rPr>
                <w:rFonts w:ascii="Noto Sans Arabic" w:hAnsi="Noto Sans Arabic" w:cs="Noto Sans Arabic" w:eastAsia="Noto Sans Arabic"/>
                <w:sz w:val="16"/>
                <w:lang w:bidi="ar-SA" w:val="ar-SA"/>
              </w:rPr>
              <w:t>لا → Cap/Hold.</w:t>
            </w:r>
          </w:p>
        </w:tc>
      </w:tr>
      <w:tr>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G5 — Paid Diagnostic</w:t>
            </w:r>
          </w:p>
        </w:tc>
        <w:tc>
          <w:tcPr>
            <w:tcW w:type="dxa" w:w="4876"/>
            <w:textDirection w:val="rlTb"/>
            <w:vAlign w:val="top"/>
            <w:shd w:fill="F7F9FA"/>
          </w:tcPr>
          <w:p>
            <w:pPr>
              <w:jc w:val="right"/>
              <w:bidi w:val="1"/>
            </w:pPr>
            <w:r/>
            <w:r>
              <w:rPr>
                <w:rFonts w:ascii="Noto Sans Arabic" w:hAnsi="Noto Sans Arabic" w:cs="Noto Sans Arabic" w:eastAsia="Noto Sans Arabic"/>
                <w:sz w:val="16"/>
                <w:lang w:bidi="ar-SA" w:val="ar-SA"/>
              </w:rPr>
              <w:t>هل استحق دفعًا لخفض الغموض؟</w:t>
            </w:r>
          </w:p>
        </w:tc>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لا → راجع التموضع/الألم.</w:t>
            </w:r>
          </w:p>
        </w:tc>
      </w:tr>
      <w:tr>
        <w:tc>
          <w:tcPr>
            <w:tcW w:type="dxa" w:w="2268"/>
            <w:textDirection w:val="rlTb"/>
            <w:vAlign w:val="top"/>
          </w:tcPr>
          <w:p>
            <w:pPr>
              <w:jc w:val="right"/>
              <w:bidi w:val="1"/>
            </w:pPr>
            <w:r/>
            <w:r>
              <w:rPr>
                <w:rFonts w:ascii="Noto Sans Arabic" w:hAnsi="Noto Sans Arabic" w:cs="Noto Sans Arabic" w:eastAsia="Noto Sans Arabic"/>
                <w:sz w:val="16"/>
                <w:lang w:bidi="ar-SA" w:val="ar-SA"/>
              </w:rPr>
              <w:t>G6 — Delivery</w:t>
            </w:r>
          </w:p>
        </w:tc>
        <w:tc>
          <w:tcPr>
            <w:tcW w:type="dxa" w:w="4876"/>
            <w:textDirection w:val="rlTb"/>
            <w:vAlign w:val="top"/>
          </w:tcPr>
          <w:p>
            <w:pPr>
              <w:jc w:val="right"/>
              <w:bidi w:val="1"/>
            </w:pPr>
            <w:r/>
            <w:r>
              <w:rPr>
                <w:rFonts w:ascii="Noto Sans Arabic" w:hAnsi="Noto Sans Arabic" w:cs="Noto Sans Arabic" w:eastAsia="Noto Sans Arabic"/>
                <w:sz w:val="16"/>
                <w:lang w:bidi="ar-SA" w:val="ar-SA"/>
              </w:rPr>
              <w:t>Owner/Scope/KPI/DoD؟</w:t>
            </w:r>
          </w:p>
        </w:tc>
        <w:tc>
          <w:tcPr>
            <w:tcW w:type="dxa" w:w="2268"/>
            <w:textDirection w:val="rlTb"/>
            <w:vAlign w:val="top"/>
          </w:tcPr>
          <w:p>
            <w:pPr>
              <w:jc w:val="right"/>
              <w:bidi w:val="1"/>
            </w:pPr>
            <w:r/>
            <w:r>
              <w:rPr>
                <w:rFonts w:ascii="Noto Sans Arabic" w:hAnsi="Noto Sans Arabic" w:cs="Noto Sans Arabic" w:eastAsia="Noto Sans Arabic"/>
                <w:sz w:val="16"/>
                <w:lang w:bidi="ar-SA" w:val="ar-SA"/>
              </w:rPr>
              <w:t>لا → لا تبدأ.</w:t>
            </w:r>
          </w:p>
        </w:tc>
      </w:tr>
      <w:tr>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G7 — Value Proof</w:t>
            </w:r>
          </w:p>
        </w:tc>
        <w:tc>
          <w:tcPr>
            <w:tcW w:type="dxa" w:w="4876"/>
            <w:textDirection w:val="rlTb"/>
            <w:vAlign w:val="top"/>
            <w:shd w:fill="F7F9FA"/>
          </w:tcPr>
          <w:p>
            <w:pPr>
              <w:jc w:val="right"/>
              <w:bidi w:val="1"/>
            </w:pPr>
            <w:r/>
            <w:r>
              <w:rPr>
                <w:rFonts w:ascii="Noto Sans Arabic" w:hAnsi="Noto Sans Arabic" w:cs="Noto Sans Arabic" w:eastAsia="Noto Sans Arabic"/>
                <w:sz w:val="16"/>
                <w:lang w:bidi="ar-SA" w:val="ar-SA"/>
              </w:rPr>
              <w:t>Actual/Before-After؟</w:t>
            </w:r>
          </w:p>
        </w:tc>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لا → لا تدّع النجاح.</w:t>
            </w:r>
          </w:p>
        </w:tc>
      </w:tr>
      <w:tr>
        <w:tc>
          <w:tcPr>
            <w:tcW w:type="dxa" w:w="2268"/>
            <w:textDirection w:val="rlTb"/>
            <w:vAlign w:val="top"/>
          </w:tcPr>
          <w:p>
            <w:pPr>
              <w:jc w:val="right"/>
              <w:bidi w:val="1"/>
            </w:pPr>
            <w:r/>
            <w:r>
              <w:rPr>
                <w:rFonts w:ascii="Noto Sans Arabic" w:hAnsi="Noto Sans Arabic" w:cs="Noto Sans Arabic" w:eastAsia="Noto Sans Arabic"/>
                <w:sz w:val="16"/>
                <w:lang w:bidi="ar-SA" w:val="ar-SA"/>
              </w:rPr>
              <w:t>G8 — Expansion</w:t>
            </w:r>
          </w:p>
        </w:tc>
        <w:tc>
          <w:tcPr>
            <w:tcW w:type="dxa" w:w="4876"/>
            <w:textDirection w:val="rlTb"/>
            <w:vAlign w:val="top"/>
          </w:tcPr>
          <w:p>
            <w:pPr>
              <w:jc w:val="right"/>
              <w:bidi w:val="1"/>
            </w:pPr>
            <w:r/>
            <w:r>
              <w:rPr>
                <w:rFonts w:ascii="Noto Sans Arabic" w:hAnsi="Noto Sans Arabic" w:cs="Noto Sans Arabic" w:eastAsia="Noto Sans Arabic"/>
                <w:sz w:val="16"/>
                <w:lang w:bidi="ar-SA" w:val="ar-SA"/>
              </w:rPr>
              <w:t>Repeat/Case/Referral/Retention؟</w:t>
            </w:r>
          </w:p>
        </w:tc>
        <w:tc>
          <w:tcPr>
            <w:tcW w:type="dxa" w:w="2268"/>
            <w:textDirection w:val="rlTb"/>
            <w:vAlign w:val="top"/>
          </w:tcPr>
          <w:p>
            <w:pPr>
              <w:jc w:val="right"/>
              <w:bidi w:val="1"/>
            </w:pPr>
            <w:r/>
            <w:r>
              <w:rPr>
                <w:rFonts w:ascii="Noto Sans Arabic" w:hAnsi="Noto Sans Arabic" w:cs="Noto Sans Arabic" w:eastAsia="Noto Sans Arabic"/>
                <w:sz w:val="16"/>
                <w:lang w:bidi="ar-SA" w:val="ar-SA"/>
              </w:rPr>
              <w:t>لا → أصلح قبل Scale.</w:t>
            </w:r>
          </w:p>
        </w:tc>
      </w:tr>
    </w:tbl>
    <w:p/>
    <w:p>
      <w:pPr>
        <w:pStyle w:val="Heading1"/>
        <w:jc w:val="right"/>
        <w:bidi w:val="1"/>
      </w:pPr>
      <w:r>
        <w:rPr>
          <w:rFonts w:ascii="Noto Kufi Arabic" w:hAnsi="Noto Kufi Arabic" w:cs="Noto Kufi Arabic" w:eastAsia="Noto Kufi Arabic"/>
          <w:b/>
          <w:color w:val="18324A"/>
          <w:sz w:val="34"/>
          <w:lang w:bidi="ar-SA" w:val="ar-SA"/>
        </w:rPr>
        <w:t>10. نظام الأسبوع التنفيذي</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1928"/>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الإيقاع</w:t>
            </w:r>
          </w:p>
        </w:tc>
        <w:tc>
          <w:tcPr>
            <w:tcW w:type="dxa" w:w="4649"/>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العمل</w:t>
            </w:r>
          </w:p>
        </w:tc>
        <w:tc>
          <w:tcPr>
            <w:tcW w:type="dxa" w:w="266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المخرج</w:t>
            </w:r>
          </w:p>
        </w:tc>
      </w:tr>
      <w:tr>
        <w:tc>
          <w:tcPr>
            <w:tcW w:type="dxa" w:w="1928"/>
            <w:textDirection w:val="rlTb"/>
            <w:vAlign w:val="top"/>
          </w:tcPr>
          <w:p>
            <w:pPr>
              <w:jc w:val="right"/>
              <w:bidi w:val="1"/>
            </w:pPr>
            <w:r/>
            <w:r>
              <w:rPr>
                <w:rFonts w:ascii="Noto Sans Arabic" w:hAnsi="Noto Sans Arabic" w:cs="Noto Sans Arabic" w:eastAsia="Noto Sans Arabic"/>
                <w:sz w:val="16"/>
                <w:lang w:bidi="ar-SA" w:val="ar-SA"/>
              </w:rPr>
              <w:t>اليوم 1</w:t>
            </w:r>
          </w:p>
        </w:tc>
        <w:tc>
          <w:tcPr>
            <w:tcW w:type="dxa" w:w="4649"/>
            <w:textDirection w:val="rlTb"/>
            <w:vAlign w:val="top"/>
          </w:tcPr>
          <w:p>
            <w:pPr>
              <w:jc w:val="right"/>
              <w:bidi w:val="1"/>
            </w:pPr>
            <w:r/>
            <w:r>
              <w:rPr>
                <w:rFonts w:ascii="Noto Sans Arabic" w:hAnsi="Noto Sans Arabic" w:cs="Noto Sans Arabic" w:eastAsia="Noto Sans Arabic"/>
                <w:sz w:val="16"/>
                <w:lang w:bidi="ar-SA" w:val="ar-SA"/>
              </w:rPr>
              <w:t>اختيار حالة/اختناق واحد؛ ما نعرفه وما ينقص.</w:t>
            </w:r>
          </w:p>
        </w:tc>
        <w:tc>
          <w:tcPr>
            <w:tcW w:type="dxa" w:w="2665"/>
            <w:textDirection w:val="rlTb"/>
            <w:vAlign w:val="top"/>
          </w:tcPr>
          <w:p>
            <w:pPr>
              <w:jc w:val="right"/>
              <w:bidi w:val="1"/>
            </w:pPr>
            <w:r/>
            <w:r>
              <w:rPr>
                <w:rFonts w:ascii="Noto Sans Arabic" w:hAnsi="Noto Sans Arabic" w:cs="Noto Sans Arabic" w:eastAsia="Noto Sans Arabic"/>
                <w:sz w:val="16"/>
                <w:lang w:bidi="ar-SA" w:val="ar-SA"/>
              </w:rPr>
              <w:t>سؤال قرار وحدود.</w:t>
            </w:r>
          </w:p>
        </w:tc>
      </w:tr>
      <w:tr>
        <w:tc>
          <w:tcPr>
            <w:tcW w:type="dxa" w:w="1928"/>
            <w:textDirection w:val="rlTb"/>
            <w:vAlign w:val="top"/>
            <w:shd w:fill="F7F9FA"/>
          </w:tcPr>
          <w:p>
            <w:pPr>
              <w:jc w:val="right"/>
              <w:bidi w:val="1"/>
            </w:pPr>
            <w:r/>
            <w:r>
              <w:rPr>
                <w:rFonts w:ascii="Noto Sans Arabic" w:hAnsi="Noto Sans Arabic" w:cs="Noto Sans Arabic" w:eastAsia="Noto Sans Arabic"/>
                <w:sz w:val="16"/>
                <w:lang w:bidi="ar-SA" w:val="ar-SA"/>
              </w:rPr>
              <w:t>اليوم 2</w:t>
            </w:r>
          </w:p>
        </w:tc>
        <w:tc>
          <w:tcPr>
            <w:tcW w:type="dxa" w:w="4649"/>
            <w:textDirection w:val="rlTb"/>
            <w:vAlign w:val="top"/>
            <w:shd w:fill="F7F9FA"/>
          </w:tcPr>
          <w:p>
            <w:pPr>
              <w:jc w:val="right"/>
              <w:bidi w:val="1"/>
            </w:pPr>
            <w:r/>
            <w:r>
              <w:rPr>
                <w:rFonts w:ascii="Noto Sans Arabic" w:hAnsi="Noto Sans Arabic" w:cs="Noto Sans Arabic" w:eastAsia="Noto Sans Arabic"/>
                <w:sz w:val="16"/>
                <w:lang w:bidi="ar-SA" w:val="ar-SA"/>
              </w:rPr>
              <w:t>جمع أدلة/مقابلة/بيانات.</w:t>
            </w:r>
          </w:p>
        </w:tc>
        <w:tc>
          <w:tcPr>
            <w:tcW w:type="dxa" w:w="2665"/>
            <w:textDirection w:val="rlTb"/>
            <w:vAlign w:val="top"/>
            <w:shd w:fill="F7F9FA"/>
          </w:tcPr>
          <w:p>
            <w:pPr>
              <w:jc w:val="right"/>
              <w:bidi w:val="1"/>
            </w:pPr>
            <w:r/>
            <w:r>
              <w:rPr>
                <w:rFonts w:ascii="Noto Sans Arabic" w:hAnsi="Noto Sans Arabic" w:cs="Noto Sans Arabic" w:eastAsia="Noto Sans Arabic"/>
                <w:sz w:val="16"/>
                <w:lang w:bidi="ar-SA" w:val="ar-SA"/>
              </w:rPr>
              <w:t>Evidence + Gaps.</w:t>
            </w:r>
          </w:p>
        </w:tc>
      </w:tr>
      <w:tr>
        <w:tc>
          <w:tcPr>
            <w:tcW w:type="dxa" w:w="1928"/>
            <w:textDirection w:val="rlTb"/>
            <w:vAlign w:val="top"/>
          </w:tcPr>
          <w:p>
            <w:pPr>
              <w:jc w:val="right"/>
              <w:bidi w:val="1"/>
            </w:pPr>
            <w:r/>
            <w:r>
              <w:rPr>
                <w:rFonts w:ascii="Noto Sans Arabic" w:hAnsi="Noto Sans Arabic" w:cs="Noto Sans Arabic" w:eastAsia="Noto Sans Arabic"/>
                <w:sz w:val="16"/>
                <w:lang w:bidi="ar-SA" w:val="ar-SA"/>
              </w:rPr>
              <w:t>اليوم 3</w:t>
            </w:r>
          </w:p>
        </w:tc>
        <w:tc>
          <w:tcPr>
            <w:tcW w:type="dxa" w:w="4649"/>
            <w:textDirection w:val="rlTb"/>
            <w:vAlign w:val="top"/>
          </w:tcPr>
          <w:p>
            <w:pPr>
              <w:jc w:val="right"/>
              <w:bidi w:val="1"/>
            </w:pPr>
            <w:r/>
            <w:r>
              <w:rPr>
                <w:rFonts w:ascii="Noto Sans Arabic" w:hAnsi="Noto Sans Arabic" w:cs="Noto Sans Arabic" w:eastAsia="Noto Sans Arabic"/>
                <w:sz w:val="16"/>
                <w:lang w:bidi="ar-SA" w:val="ar-SA"/>
              </w:rPr>
              <w:t>تحليل القيمة والأطراف والاقتصاديات والمخاطر.</w:t>
            </w:r>
          </w:p>
        </w:tc>
        <w:tc>
          <w:tcPr>
            <w:tcW w:type="dxa" w:w="2665"/>
            <w:textDirection w:val="rlTb"/>
            <w:vAlign w:val="top"/>
          </w:tcPr>
          <w:p>
            <w:pPr>
              <w:jc w:val="right"/>
              <w:bidi w:val="1"/>
            </w:pPr>
            <w:r/>
            <w:r>
              <w:rPr>
                <w:rFonts w:ascii="Noto Sans Arabic" w:hAnsi="Noto Sans Arabic" w:cs="Noto Sans Arabic" w:eastAsia="Noto Sans Arabic"/>
                <w:sz w:val="16"/>
                <w:lang w:bidi="ar-SA" w:val="ar-SA"/>
              </w:rPr>
              <w:t>مذكرة فرصة.</w:t>
            </w:r>
          </w:p>
        </w:tc>
      </w:tr>
      <w:tr>
        <w:tc>
          <w:tcPr>
            <w:tcW w:type="dxa" w:w="1928"/>
            <w:textDirection w:val="rlTb"/>
            <w:vAlign w:val="top"/>
            <w:shd w:fill="F7F9FA"/>
          </w:tcPr>
          <w:p>
            <w:pPr>
              <w:jc w:val="right"/>
              <w:bidi w:val="1"/>
            </w:pPr>
            <w:r/>
            <w:r>
              <w:rPr>
                <w:rFonts w:ascii="Noto Sans Arabic" w:hAnsi="Noto Sans Arabic" w:cs="Noto Sans Arabic" w:eastAsia="Noto Sans Arabic"/>
                <w:sz w:val="16"/>
                <w:lang w:bidi="ar-SA" w:val="ar-SA"/>
              </w:rPr>
              <w:t>اليوم 4</w:t>
            </w:r>
          </w:p>
        </w:tc>
        <w:tc>
          <w:tcPr>
            <w:tcW w:type="dxa" w:w="4649"/>
            <w:textDirection w:val="rlTb"/>
            <w:vAlign w:val="top"/>
            <w:shd w:fill="F7F9FA"/>
          </w:tcPr>
          <w:p>
            <w:pPr>
              <w:jc w:val="right"/>
              <w:bidi w:val="1"/>
            </w:pPr>
            <w:r/>
            <w:r>
              <w:rPr>
                <w:rFonts w:ascii="Noto Sans Arabic" w:hAnsi="Noto Sans Arabic" w:cs="Noto Sans Arabic" w:eastAsia="Noto Sans Arabic"/>
                <w:sz w:val="16"/>
                <w:lang w:bidi="ar-SA" w:val="ar-SA"/>
              </w:rPr>
              <w:t>اختبار فرضية أو مقابلة صاحب قدرة/قرار.</w:t>
            </w:r>
          </w:p>
        </w:tc>
        <w:tc>
          <w:tcPr>
            <w:tcW w:type="dxa" w:w="2665"/>
            <w:textDirection w:val="rlTb"/>
            <w:vAlign w:val="top"/>
            <w:shd w:fill="F7F9FA"/>
          </w:tcPr>
          <w:p>
            <w:pPr>
              <w:jc w:val="right"/>
              <w:bidi w:val="1"/>
            </w:pPr>
            <w:r/>
            <w:r>
              <w:rPr>
                <w:rFonts w:ascii="Noto Sans Arabic" w:hAnsi="Noto Sans Arabic" w:cs="Noto Sans Arabic" w:eastAsia="Noto Sans Arabic"/>
                <w:sz w:val="16"/>
                <w:lang w:bidi="ar-SA" w:val="ar-SA"/>
              </w:rPr>
              <w:t>نتيجة اختبار.</w:t>
            </w:r>
          </w:p>
        </w:tc>
      </w:tr>
      <w:tr>
        <w:tc>
          <w:tcPr>
            <w:tcW w:type="dxa" w:w="1928"/>
            <w:textDirection w:val="rlTb"/>
            <w:vAlign w:val="top"/>
          </w:tcPr>
          <w:p>
            <w:pPr>
              <w:jc w:val="right"/>
              <w:bidi w:val="1"/>
            </w:pPr>
            <w:r/>
            <w:r>
              <w:rPr>
                <w:rFonts w:ascii="Noto Sans Arabic" w:hAnsi="Noto Sans Arabic" w:cs="Noto Sans Arabic" w:eastAsia="Noto Sans Arabic"/>
                <w:sz w:val="16"/>
                <w:lang w:bidi="ar-SA" w:val="ar-SA"/>
              </w:rPr>
              <w:t>اليوم 5</w:t>
            </w:r>
          </w:p>
        </w:tc>
        <w:tc>
          <w:tcPr>
            <w:tcW w:type="dxa" w:w="4649"/>
            <w:textDirection w:val="rlTb"/>
            <w:vAlign w:val="top"/>
          </w:tcPr>
          <w:p>
            <w:pPr>
              <w:jc w:val="right"/>
              <w:bidi w:val="1"/>
            </w:pPr>
            <w:r/>
            <w:r>
              <w:rPr>
                <w:rFonts w:ascii="Noto Sans Arabic" w:hAnsi="Noto Sans Arabic" w:cs="Noto Sans Arabic" w:eastAsia="Noto Sans Arabic"/>
                <w:sz w:val="16"/>
                <w:lang w:bidi="ar-SA" w:val="ar-SA"/>
              </w:rPr>
              <w:t>Go/Modify/Hold/Kill + تحديث السجلات.</w:t>
            </w:r>
          </w:p>
        </w:tc>
        <w:tc>
          <w:tcPr>
            <w:tcW w:type="dxa" w:w="2665"/>
            <w:textDirection w:val="rlTb"/>
            <w:vAlign w:val="top"/>
          </w:tcPr>
          <w:p>
            <w:pPr>
              <w:jc w:val="right"/>
              <w:bidi w:val="1"/>
            </w:pPr>
            <w:r/>
            <w:r>
              <w:rPr>
                <w:rFonts w:ascii="Noto Sans Arabic" w:hAnsi="Noto Sans Arabic" w:cs="Noto Sans Arabic" w:eastAsia="Noto Sans Arabic"/>
                <w:sz w:val="16"/>
                <w:lang w:bidi="ar-SA" w:val="ar-SA"/>
              </w:rPr>
              <w:t>Next Step + Lesson.</w:t>
            </w:r>
          </w:p>
        </w:tc>
      </w:tr>
      <w:tr>
        <w:tc>
          <w:tcPr>
            <w:tcW w:type="dxa" w:w="1928"/>
            <w:textDirection w:val="rlTb"/>
            <w:vAlign w:val="top"/>
            <w:shd w:fill="F7F9FA"/>
          </w:tcPr>
          <w:p>
            <w:pPr>
              <w:jc w:val="right"/>
              <w:bidi w:val="1"/>
            </w:pPr>
            <w:r/>
            <w:r>
              <w:rPr>
                <w:rFonts w:ascii="Noto Sans Arabic" w:hAnsi="Noto Sans Arabic" w:cs="Noto Sans Arabic" w:eastAsia="Noto Sans Arabic"/>
                <w:sz w:val="16"/>
                <w:lang w:bidi="ar-SA" w:val="ar-SA"/>
              </w:rPr>
              <w:t>بعد القرار</w:t>
            </w:r>
          </w:p>
        </w:tc>
        <w:tc>
          <w:tcPr>
            <w:tcW w:type="dxa" w:w="4649"/>
            <w:textDirection w:val="rlTb"/>
            <w:vAlign w:val="top"/>
            <w:shd w:fill="F7F9FA"/>
          </w:tcPr>
          <w:p>
            <w:pPr>
              <w:jc w:val="right"/>
              <w:bidi w:val="1"/>
            </w:pPr>
            <w:r/>
            <w:r>
              <w:rPr>
                <w:rFonts w:ascii="Noto Sans Arabic" w:hAnsi="Noto Sans Arabic" w:cs="Noto Sans Arabic" w:eastAsia="Noto Sans Arabic"/>
                <w:sz w:val="16"/>
                <w:lang w:bidi="ar-SA" w:val="ar-SA"/>
              </w:rPr>
              <w:t>استخراج قطعة محتوى/قاعدة/قالب فقط إذا كانت مفيدة.</w:t>
            </w:r>
          </w:p>
        </w:tc>
        <w:tc>
          <w:tcPr>
            <w:tcW w:type="dxa" w:w="2665"/>
            <w:textDirection w:val="rlTb"/>
            <w:vAlign w:val="top"/>
            <w:shd w:fill="F7F9FA"/>
          </w:tcPr>
          <w:p>
            <w:pPr>
              <w:jc w:val="right"/>
              <w:bidi w:val="1"/>
            </w:pPr>
            <w:r/>
            <w:r>
              <w:rPr>
                <w:rFonts w:ascii="Noto Sans Arabic" w:hAnsi="Noto Sans Arabic" w:cs="Noto Sans Arabic" w:eastAsia="Noto Sans Arabic"/>
                <w:sz w:val="16"/>
                <w:lang w:bidi="ar-SA" w:val="ar-SA"/>
              </w:rPr>
              <w:t>IP/سمعة.</w:t>
            </w:r>
          </w:p>
        </w:tc>
      </w:tr>
    </w:tbl>
    <w:p/>
    <w:p>
      <w:pPr>
        <w:pStyle w:val="Heading1"/>
        <w:jc w:val="right"/>
        <w:bidi w:val="1"/>
      </w:pPr>
      <w:r>
        <w:rPr>
          <w:rFonts w:ascii="Noto Kufi Arabic" w:hAnsi="Noto Kufi Arabic" w:cs="Noto Kufi Arabic" w:eastAsia="Noto Kufi Arabic"/>
          <w:b/>
          <w:color w:val="18324A"/>
          <w:sz w:val="34"/>
          <w:lang w:bidi="ar-SA" w:val="ar-SA"/>
        </w:rPr>
        <w:t>11. نظام منع التشتت</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تركيز] </w:t>
      </w:r>
      <w:r>
        <w:rPr>
          <w:rFonts w:ascii="Noto Sans Arabic" w:hAnsi="Noto Sans Arabic" w:cs="Noto Sans Arabic" w:eastAsia="Noto Sans Arabic"/>
          <w:sz w:val="18"/>
          <w:lang w:bidi="ar-SA" w:val="ar-SA"/>
        </w:rPr>
        <w:t>80% من وقت التركيز لمشروع الإيراد/الإثبات الأول؛ البقية حماية تشغيل لا بناء جديد.</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تركيز] </w:t>
      </w:r>
      <w:r>
        <w:rPr>
          <w:rFonts w:ascii="Noto Sans Arabic" w:hAnsi="Noto Sans Arabic" w:cs="Noto Sans Arabic" w:eastAsia="Noto Sans Arabic"/>
          <w:sz w:val="18"/>
          <w:lang w:bidi="ar-SA" w:val="ar-SA"/>
        </w:rPr>
        <w:t>أي فكرة جديدة: اكتبها في Evolution Backlog مع Trigger واضح لإعادتها، ثم ارجع للمهمة.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تركيز] </w:t>
      </w:r>
      <w:r>
        <w:rPr>
          <w:rFonts w:ascii="Noto Sans Arabic" w:hAnsi="Noto Sans Arabic" w:cs="Noto Sans Arabic" w:eastAsia="Noto Sans Arabic"/>
          <w:sz w:val="18"/>
          <w:lang w:bidi="ar-SA" w:val="ar-SA"/>
        </w:rPr>
        <w:t>لا تعيد تسمية التخصص أو المنتج كل أسبوع؛ عدسة الزبير ثابتة، والقطاعات حالات تعلم.</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تركيز] </w:t>
      </w:r>
      <w:r>
        <w:rPr>
          <w:rFonts w:ascii="Noto Sans Arabic" w:hAnsi="Noto Sans Arabic" w:cs="Noto Sans Arabic" w:eastAsia="Noto Sans Arabic"/>
          <w:sz w:val="18"/>
          <w:lang w:bidi="ar-SA" w:val="ar-SA"/>
        </w:rPr>
        <w:t>WIP لكل مشروع: 1–3 أولويات تنفيذية حسب الفريق؛ لا عشرة محاور متوازية.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تركيز] </w:t>
      </w:r>
      <w:r>
        <w:rPr>
          <w:rFonts w:ascii="Noto Sans Arabic" w:hAnsi="Noto Sans Arabic" w:cs="Noto Sans Arabic" w:eastAsia="Noto Sans Arabic"/>
          <w:sz w:val="18"/>
          <w:lang w:bidi="ar-SA" w:val="ar-SA"/>
        </w:rPr>
        <w:t>لا تسمح للتصميم أو الأتمتة أو الـAgents بأن يسبقوا بيع النتيجة يدويًا.</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تركيز] </w:t>
      </w:r>
      <w:r>
        <w:rPr>
          <w:rFonts w:ascii="Noto Sans Arabic" w:hAnsi="Noto Sans Arabic" w:cs="Noto Sans Arabic" w:eastAsia="Noto Sans Arabic"/>
          <w:sz w:val="18"/>
          <w:lang w:bidi="ar-SA" w:val="ar-SA"/>
        </w:rPr>
        <w:t>كل أسبوع اختر شيئًا واحدًا توقفه عمدًا؛ التوقف قرار إدارة لا فشل.</w:t>
      </w:r>
    </w:p>
    <w:p>
      <w:pPr>
        <w:pStyle w:val="Heading1"/>
        <w:jc w:val="right"/>
        <w:bidi w:val="1"/>
      </w:pPr>
      <w:r>
        <w:rPr>
          <w:rFonts w:ascii="Noto Kufi Arabic" w:hAnsi="Noto Kufi Arabic" w:cs="Noto Kufi Arabic" w:eastAsia="Noto Kufi Arabic"/>
          <w:b/>
          <w:color w:val="18324A"/>
          <w:sz w:val="34"/>
          <w:lang w:bidi="ar-SA" w:val="ar-SA"/>
        </w:rPr>
        <w:t>12. توصيات النجاح في المشاريع الخدمية وتطوير الشركات</w:t>
      </w:r>
    </w:p>
    <w:tbl>
      <w:tblPr>
        <w:tblStyle w:val="TableGrid"/>
        <w:tblW w:type="auto" w:w="0"/>
        <w:jc w:val="center"/>
        <w:tblLayout w:type="fixed"/>
        <w:tblLook w:firstColumn="1" w:firstRow="1" w:lastColumn="0" w:lastRow="0" w:noHBand="0" w:noVBand="1" w:val="04A0"/>
      </w:tblPr>
      <w:tblGrid>
        <w:gridCol w:w="5156"/>
        <w:gridCol w:w="5156"/>
      </w:tblGrid>
      <w:tr>
        <w:tc>
          <w:tcPr>
            <w:tcW w:type="dxa" w:w="238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المحور</w:t>
            </w:r>
          </w:p>
        </w:tc>
        <w:tc>
          <w:tcPr>
            <w:tcW w:type="dxa" w:w="6973"/>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التوصية</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منتج الدخول</w:t>
            </w:r>
          </w:p>
        </w:tc>
        <w:tc>
          <w:tcPr>
            <w:tcW w:type="dxa" w:w="6973"/>
            <w:textDirection w:val="rlTb"/>
            <w:vAlign w:val="top"/>
          </w:tcPr>
          <w:p>
            <w:pPr>
              <w:jc w:val="right"/>
              <w:bidi w:val="1"/>
            </w:pPr>
            <w:r/>
            <w:r>
              <w:rPr>
                <w:rFonts w:ascii="Noto Sans Arabic" w:hAnsi="Noto Sans Arabic" w:cs="Noto Sans Arabic" w:eastAsia="Noto Sans Arabic"/>
                <w:sz w:val="16"/>
                <w:lang w:bidi="ar-SA" w:val="ar-SA"/>
              </w:rPr>
              <w:t>اجعل Paid Diagnostic أول منتج عالي الوضوح؛ يقلل المخاطر للعميل ويؤهلك للتنفيذ.</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التخصص</w:t>
            </w:r>
          </w:p>
        </w:tc>
        <w:tc>
          <w:tcPr>
            <w:tcW w:type="dxa" w:w="6973"/>
            <w:textDirection w:val="rlTb"/>
            <w:vAlign w:val="top"/>
            <w:shd w:fill="F7F9FA"/>
          </w:tcPr>
          <w:p>
            <w:pPr>
              <w:jc w:val="right"/>
              <w:bidi w:val="1"/>
            </w:pPr>
            <w:r/>
            <w:r>
              <w:rPr>
                <w:rFonts w:ascii="Noto Sans Arabic" w:hAnsi="Noto Sans Arabic" w:cs="Noto Sans Arabic" w:eastAsia="Noto Sans Arabic"/>
                <w:sz w:val="16"/>
                <w:lang w:bidi="ar-SA" w:val="ar-SA"/>
              </w:rPr>
              <w:t>اختر مشكلة عالية القيمة وصاحب قرار واضح كباب دخول، لا قائمة 30 خدمة.</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الإثبات</w:t>
            </w:r>
          </w:p>
        </w:tc>
        <w:tc>
          <w:tcPr>
            <w:tcW w:type="dxa" w:w="6973"/>
            <w:textDirection w:val="rlTb"/>
            <w:vAlign w:val="top"/>
          </w:tcPr>
          <w:p>
            <w:pPr>
              <w:jc w:val="right"/>
              <w:bidi w:val="1"/>
            </w:pPr>
            <w:r/>
            <w:r>
              <w:rPr>
                <w:rFonts w:ascii="Noto Sans Arabic" w:hAnsi="Noto Sans Arabic" w:cs="Noto Sans Arabic" w:eastAsia="Noto Sans Arabic"/>
                <w:sz w:val="16"/>
                <w:lang w:bidi="ar-SA" w:val="ar-SA"/>
              </w:rPr>
              <w:t>صمم التسليم من البداية لإنتاج Before/After وCase Study.</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الربحية</w:t>
            </w:r>
          </w:p>
        </w:tc>
        <w:tc>
          <w:tcPr>
            <w:tcW w:type="dxa" w:w="6973"/>
            <w:textDirection w:val="rlTb"/>
            <w:vAlign w:val="top"/>
            <w:shd w:fill="F7F9FA"/>
          </w:tcPr>
          <w:p>
            <w:pPr>
              <w:jc w:val="right"/>
              <w:bidi w:val="1"/>
            </w:pPr>
            <w:r/>
            <w:r>
              <w:rPr>
                <w:rFonts w:ascii="Noto Sans Arabic" w:hAnsi="Noto Sans Arabic" w:cs="Noto Sans Arabic" w:eastAsia="Noto Sans Arabic"/>
                <w:sz w:val="16"/>
                <w:lang w:bidi="ar-SA" w:val="ar-SA"/>
              </w:rPr>
              <w:t>احسب Delivery Cost وContribution Margin قبل زيادة المبيعات.</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المبيعات</w:t>
            </w:r>
          </w:p>
        </w:tc>
        <w:tc>
          <w:tcPr>
            <w:tcW w:type="dxa" w:w="6973"/>
            <w:textDirection w:val="rlTb"/>
            <w:vAlign w:val="top"/>
          </w:tcPr>
          <w:p>
            <w:pPr>
              <w:jc w:val="right"/>
              <w:bidi w:val="1"/>
            </w:pPr>
            <w:r/>
            <w:r>
              <w:rPr>
                <w:rFonts w:ascii="Noto Sans Arabic" w:hAnsi="Noto Sans Arabic" w:cs="Noto Sans Arabic" w:eastAsia="Noto Sans Arabic"/>
                <w:sz w:val="16"/>
                <w:lang w:bidi="ar-SA" w:val="ar-SA"/>
              </w:rPr>
              <w:t>أدر Pipeline بالـNext Action وموعد وصاحب قرار، لا بعدد الأسماء.</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العلاقة</w:t>
            </w:r>
          </w:p>
        </w:tc>
        <w:tc>
          <w:tcPr>
            <w:tcW w:type="dxa" w:w="6973"/>
            <w:textDirection w:val="rlTb"/>
            <w:vAlign w:val="top"/>
            <w:shd w:fill="F7F9FA"/>
          </w:tcPr>
          <w:p>
            <w:pPr>
              <w:jc w:val="right"/>
              <w:bidi w:val="1"/>
            </w:pPr>
            <w:r/>
            <w:r>
              <w:rPr>
                <w:rFonts w:ascii="Noto Sans Arabic" w:hAnsi="Noto Sans Arabic" w:cs="Noto Sans Arabic" w:eastAsia="Noto Sans Arabic"/>
                <w:sz w:val="16"/>
                <w:lang w:bidi="ar-SA" w:val="ar-SA"/>
              </w:rPr>
              <w:t>بعد القيمة: Renewal → Expansion → Referral، لا تبدأ من جديد كل شهر.</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الفريق</w:t>
            </w:r>
          </w:p>
        </w:tc>
        <w:tc>
          <w:tcPr>
            <w:tcW w:type="dxa" w:w="6973"/>
            <w:textDirection w:val="rlTb"/>
            <w:vAlign w:val="top"/>
          </w:tcPr>
          <w:p>
            <w:pPr>
              <w:jc w:val="right"/>
              <w:bidi w:val="1"/>
            </w:pPr>
            <w:r/>
            <w:r>
              <w:rPr>
                <w:rFonts w:ascii="Noto Sans Arabic" w:hAnsi="Noto Sans Arabic" w:cs="Noto Sans Arabic" w:eastAsia="Noto Sans Arabic"/>
                <w:sz w:val="16"/>
                <w:lang w:bidi="ar-SA" w:val="ar-SA"/>
              </w:rPr>
              <w:t>استخرج عقل الخبير إلى SOP/Decision Rules ثم فوّض، وإلا ستشتري نموًا بوقت المؤسس.</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البيانات</w:t>
            </w:r>
          </w:p>
        </w:tc>
        <w:tc>
          <w:tcPr>
            <w:tcW w:type="dxa" w:w="6973"/>
            <w:textDirection w:val="rlTb"/>
            <w:vAlign w:val="top"/>
            <w:shd w:fill="F7F9FA"/>
          </w:tcPr>
          <w:p>
            <w:pPr>
              <w:jc w:val="right"/>
              <w:bidi w:val="1"/>
            </w:pPr>
            <w:r/>
            <w:r>
              <w:rPr>
                <w:rFonts w:ascii="Noto Sans Arabic" w:hAnsi="Noto Sans Arabic" w:cs="Noto Sans Arabic" w:eastAsia="Noto Sans Arabic"/>
                <w:sz w:val="16"/>
                <w:lang w:bidi="ar-SA" w:val="ar-SA"/>
              </w:rPr>
              <w:t>Data Governance وConsent وأمن الحسابات ليست أعمالًا خلفية؛ هي شرط لتوسع آمن.</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المحتوى</w:t>
            </w:r>
          </w:p>
        </w:tc>
        <w:tc>
          <w:tcPr>
            <w:tcW w:type="dxa" w:w="6973"/>
            <w:textDirection w:val="rlTb"/>
            <w:vAlign w:val="top"/>
          </w:tcPr>
          <w:p>
            <w:pPr>
              <w:jc w:val="right"/>
              <w:bidi w:val="1"/>
            </w:pPr>
            <w:r/>
            <w:r>
              <w:rPr>
                <w:rFonts w:ascii="Noto Sans Arabic" w:hAnsi="Noto Sans Arabic" w:cs="Noto Sans Arabic" w:eastAsia="Noto Sans Arabic"/>
                <w:sz w:val="16"/>
                <w:lang w:bidi="ar-SA" w:val="ar-SA"/>
              </w:rPr>
              <w:t>ابنِ المحتوى من الحالات والاعتراضات والأسئلة، واربطه بعرض واحد وCTA واحد.</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التقنية</w:t>
            </w:r>
          </w:p>
        </w:tc>
        <w:tc>
          <w:tcPr>
            <w:tcW w:type="dxa" w:w="6973"/>
            <w:textDirection w:val="rlTb"/>
            <w:vAlign w:val="top"/>
            <w:shd w:fill="F7F9FA"/>
          </w:tcPr>
          <w:p>
            <w:pPr>
              <w:jc w:val="right"/>
              <w:bidi w:val="1"/>
            </w:pPr>
            <w:r/>
            <w:r>
              <w:rPr>
                <w:rFonts w:ascii="Noto Sans Arabic" w:hAnsi="Noto Sans Arabic" w:cs="Noto Sans Arabic" w:eastAsia="Noto Sans Arabic"/>
                <w:sz w:val="16"/>
                <w:lang w:bidi="ar-SA" w:val="ar-SA"/>
              </w:rPr>
              <w:t>رقمن ما تكرر فقط؛ SaaS هو نهاية عملية ناجحة لا بدايتها.</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المحفظة</w:t>
            </w:r>
          </w:p>
        </w:tc>
        <w:tc>
          <w:tcPr>
            <w:tcW w:type="dxa" w:w="6973"/>
            <w:textDirection w:val="rlTb"/>
            <w:vAlign w:val="top"/>
          </w:tcPr>
          <w:p>
            <w:pPr>
              <w:jc w:val="right"/>
              <w:bidi w:val="1"/>
            </w:pPr>
            <w:r/>
            <w:r>
              <w:rPr>
                <w:rFonts w:ascii="Noto Sans Arabic" w:hAnsi="Noto Sans Arabic" w:cs="Noto Sans Arabic" w:eastAsia="Noto Sans Arabic"/>
                <w:sz w:val="16"/>
                <w:lang w:bidi="ar-SA" w:val="ar-SA"/>
              </w:rPr>
              <w:t>صنّف المشاريع: Revenue Now / Proof Lab / Strategic DD / Backlog. لا تعاملها كلها كأولوية.</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القرار</w:t>
            </w:r>
          </w:p>
        </w:tc>
        <w:tc>
          <w:tcPr>
            <w:tcW w:type="dxa" w:w="6973"/>
            <w:textDirection w:val="rlTb"/>
            <w:vAlign w:val="top"/>
            <w:shd w:fill="F7F9FA"/>
          </w:tcPr>
          <w:p>
            <w:pPr>
              <w:jc w:val="right"/>
              <w:bidi w:val="1"/>
            </w:pPr>
            <w:r/>
            <w:r>
              <w:rPr>
                <w:rFonts w:ascii="Noto Sans Arabic" w:hAnsi="Noto Sans Arabic" w:cs="Noto Sans Arabic" w:eastAsia="Noto Sans Arabic"/>
                <w:sz w:val="16"/>
                <w:lang w:bidi="ar-SA" w:val="ar-SA"/>
              </w:rPr>
              <w:t>اختر قرارًا يمكن اختباره خلال 7–14 يومًا بدل خطة استراتيجية لا تنتهي.</w:t>
            </w:r>
          </w:p>
        </w:tc>
      </w:tr>
    </w:tbl>
    <w:p/>
    <w:p>
      <w:pPr>
        <w:pStyle w:val="Heading1"/>
        <w:jc w:val="right"/>
        <w:bidi w:val="1"/>
      </w:pPr>
      <w:r>
        <w:rPr>
          <w:rFonts w:ascii="Noto Kufi Arabic" w:hAnsi="Noto Kufi Arabic" w:cs="Noto Kufi Arabic" w:eastAsia="Noto Kufi Arabic"/>
          <w:b/>
          <w:color w:val="18324A"/>
          <w:sz w:val="34"/>
          <w:lang w:bidi="ar-SA" w:val="ar-SA"/>
        </w:rPr>
        <w:t>13. الأمر المختصر القابل للتحويل إلى Replit/نظام</w:t>
      </w:r>
    </w:p>
    <w:p>
      <w:pPr>
        <w:jc w:val="right"/>
        <w:bidi w:val="1"/>
      </w:pPr>
      <w:r>
        <w:rPr>
          <w:rFonts w:ascii="Noto Sans Arabic" w:hAnsi="Noto Sans Arabic" w:cs="Noto Sans Arabic" w:eastAsia="Noto Sans Arabic"/>
          <w:b w:val="0"/>
          <w:sz w:val="19"/>
          <w:lang w:bidi="ar-SA" w:val="ar-SA"/>
        </w:rPr>
        <w:t>ابنِ نظام تشغيل للمشاريع الخدمية وB2B يبدأ بـTruth Registry وICP/Decision Maker، ثم يحوّل أي رسالة/ملف/رابط إلى Evidence مصنف V/O/C/E/H، ويشغل المسار: Signal → Stated Problem → Root Cause Hypotheses → Baseline/KPI → Paid Diagnostic → Prioritized Decisions → Tasks (Owner/Due/DoD/KPI) → Execution → Actual vs Baseline → Value Proof → Renewal/Case Study → Knowledge Update. امنع الانتقال بين المراحل إذا فشلت Gate الحقيقة/الاقتصاديات/الطاقة/القياس/الامتثال. لكل Lead وOpportunity: Stage + Owner + Next Action + Due + Value + Probability + Source + Lost Reason. لكل Experiment: Hypothesis + One Main Variable + Budget + Stop Rule + Scale Rule + Result + Learning. AI لا يكتب حقيقة؛ يستخرج ويصنف ويقارن ويكشف التناقضات، والاعتماد بشري. طبّق WIP Limit، 72-Hour Rule، ولا تبنِ Features أو Automation قبل تكرار العملية يدويًا وإثبات البيع.</w:t>
      </w:r>
    </w:p>
    <w:p>
      <w:pPr>
        <w:pStyle w:val="Heading2"/>
        <w:jc w:val="right"/>
        <w:bidi w:val="1"/>
      </w:pPr>
      <w:r>
        <w:rPr>
          <w:rFonts w:ascii="Noto Kufi Arabic" w:hAnsi="Noto Kufi Arabic" w:cs="Noto Kufi Arabic" w:eastAsia="Noto Kufi Arabic"/>
          <w:b/>
          <w:color w:val="0B6B63"/>
          <w:sz w:val="26"/>
          <w:lang w:bidi="ar-SA" w:val="ar-SA"/>
        </w:rPr>
        <w:t>الخاتمة التنفيذية</w:t>
      </w:r>
    </w:p>
    <w:tbl>
      <w:tblPr>
        <w:tblStyle w:val="TableGrid"/>
        <w:tblW w:type="auto" w:w="0"/>
        <w:jc w:val="center"/>
        <w:tblLayout w:type="fixed"/>
        <w:tblLook w:firstColumn="1" w:firstRow="1" w:lastColumn="0" w:lastRow="0" w:noHBand="0" w:noVBand="1" w:val="04A0"/>
      </w:tblPr>
      <w:tblGrid>
        <w:gridCol w:w="5156"/>
        <w:gridCol w:w="5156"/>
      </w:tblGrid>
      <w:tr>
        <w:tc>
          <w:tcPr>
            <w:tcW w:type="dxa" w:w="2268"/>
            <w:shd w:fill="18324A"/>
            <w:textDirection w:val="rlTb"/>
            <w:vAlign w:val="center"/>
          </w:tcPr>
          <w:p>
            <w:pPr>
              <w:jc w:val="right"/>
              <w:bidi w:val="1"/>
            </w:pPr>
            <w:r/>
            <w:r>
              <w:rPr>
                <w:rFonts w:ascii="Noto Kufi Arabic" w:hAnsi="Noto Kufi Arabic" w:cs="Noto Kufi Arabic" w:eastAsia="Noto Kufi Arabic"/>
                <w:b/>
                <w:color w:val="FFFFFF"/>
                <w:sz w:val="17"/>
                <w:lang w:bidi="ar-SA" w:val="ar-SA"/>
              </w:rPr>
              <w:t>البند</w:t>
            </w:r>
          </w:p>
        </w:tc>
        <w:tc>
          <w:tcPr>
            <w:tcW w:type="dxa" w:w="7087"/>
            <w:shd w:fill="18324A"/>
            <w:textDirection w:val="rlTb"/>
            <w:vAlign w:val="center"/>
          </w:tcPr>
          <w:p>
            <w:pPr>
              <w:jc w:val="right"/>
              <w:bidi w:val="1"/>
            </w:pPr>
            <w:r/>
            <w:r>
              <w:rPr>
                <w:rFonts w:ascii="Noto Kufi Arabic" w:hAnsi="Noto Kufi Arabic" w:cs="Noto Kufi Arabic" w:eastAsia="Noto Kufi Arabic"/>
                <w:b/>
                <w:color w:val="FFFFFF"/>
                <w:sz w:val="17"/>
                <w:lang w:bidi="ar-SA" w:val="ar-SA"/>
              </w:rPr>
              <w:t>الخلاصة</w:t>
            </w:r>
          </w:p>
        </w:tc>
      </w:tr>
      <w:tr>
        <w:tc>
          <w:tcPr>
            <w:tcW w:type="dxa" w:w="2268"/>
            <w:textDirection w:val="rlTb"/>
            <w:vAlign w:val="top"/>
          </w:tcPr>
          <w:p>
            <w:pPr>
              <w:jc w:val="right"/>
              <w:bidi w:val="1"/>
            </w:pPr>
            <w:r/>
            <w:r>
              <w:rPr>
                <w:rFonts w:ascii="Noto Sans Arabic" w:hAnsi="Noto Sans Arabic" w:cs="Noto Sans Arabic" w:eastAsia="Noto Sans Arabic"/>
                <w:sz w:val="17"/>
                <w:lang w:bidi="ar-SA" w:val="ar-SA"/>
              </w:rPr>
              <w:t>الوضع الحالي</w:t>
            </w:r>
          </w:p>
        </w:tc>
        <w:tc>
          <w:tcPr>
            <w:tcW w:type="dxa" w:w="7087"/>
            <w:textDirection w:val="rlTb"/>
            <w:vAlign w:val="top"/>
          </w:tcPr>
          <w:p>
            <w:pPr>
              <w:jc w:val="right"/>
              <w:bidi w:val="1"/>
            </w:pPr>
            <w:r/>
            <w:r>
              <w:rPr>
                <w:rFonts w:ascii="Noto Sans Arabic" w:hAnsi="Noto Sans Arabic" w:cs="Noto Sans Arabic" w:eastAsia="Noto Sans Arabic"/>
                <w:sz w:val="17"/>
                <w:lang w:bidi="ar-SA" w:val="ar-SA"/>
              </w:rPr>
              <w:t>هذا النظام يجمع القواعد المتكررة من أثر مشرق، أراك، ميزة، سنع، فنجان عود ومنهج الزبير في قالب واحد دون الحاجة لإطار جديد لكل مشروع.</w:t>
            </w:r>
          </w:p>
        </w:tc>
      </w:tr>
      <w:tr>
        <w:tc>
          <w:tcPr>
            <w:tcW w:type="dxa" w:w="2268"/>
            <w:textDirection w:val="rlTb"/>
            <w:vAlign w:val="top"/>
            <w:shd w:fill="F7F9FA"/>
          </w:tcPr>
          <w:p>
            <w:pPr>
              <w:jc w:val="right"/>
              <w:bidi w:val="1"/>
            </w:pPr>
            <w:r/>
            <w:r>
              <w:rPr>
                <w:rFonts w:ascii="Noto Sans Arabic" w:hAnsi="Noto Sans Arabic" w:cs="Noto Sans Arabic" w:eastAsia="Noto Sans Arabic"/>
                <w:sz w:val="17"/>
                <w:lang w:bidi="ar-SA" w:val="ar-SA"/>
              </w:rPr>
              <w:t>الأولوية الحالية</w:t>
            </w:r>
          </w:p>
        </w:tc>
        <w:tc>
          <w:tcPr>
            <w:tcW w:type="dxa" w:w="7087"/>
            <w:textDirection w:val="rlTb"/>
            <w:vAlign w:val="top"/>
            <w:shd w:fill="F7F9FA"/>
          </w:tcPr>
          <w:p>
            <w:pPr>
              <w:jc w:val="right"/>
              <w:bidi w:val="1"/>
            </w:pPr>
            <w:r/>
            <w:r>
              <w:rPr>
                <w:rFonts w:ascii="Noto Sans Arabic" w:hAnsi="Noto Sans Arabic" w:cs="Noto Sans Arabic" w:eastAsia="Noto Sans Arabic"/>
                <w:sz w:val="17"/>
                <w:lang w:bidi="ar-SA" w:val="ar-SA"/>
              </w:rPr>
              <w:t>العمل بالقرار والدليل: مشكلة واحدة، عرض واحد، Owner واحد، اختبار واحد، ثم قياس وتعلم.</w:t>
            </w:r>
          </w:p>
        </w:tc>
      </w:tr>
      <w:tr>
        <w:tc>
          <w:tcPr>
            <w:tcW w:type="dxa" w:w="2268"/>
            <w:textDirection w:val="rlTb"/>
            <w:vAlign w:val="top"/>
          </w:tcPr>
          <w:p>
            <w:pPr>
              <w:jc w:val="right"/>
              <w:bidi w:val="1"/>
            </w:pPr>
            <w:r/>
            <w:r>
              <w:rPr>
                <w:rFonts w:ascii="Noto Sans Arabic" w:hAnsi="Noto Sans Arabic" w:cs="Noto Sans Arabic" w:eastAsia="Noto Sans Arabic"/>
                <w:sz w:val="17"/>
                <w:lang w:bidi="ar-SA" w:val="ar-SA"/>
              </w:rPr>
              <w:t>أفضل خطوة تالية</w:t>
            </w:r>
          </w:p>
        </w:tc>
        <w:tc>
          <w:tcPr>
            <w:tcW w:type="dxa" w:w="7087"/>
            <w:textDirection w:val="rlTb"/>
            <w:vAlign w:val="top"/>
          </w:tcPr>
          <w:p>
            <w:pPr>
              <w:jc w:val="right"/>
              <w:bidi w:val="1"/>
            </w:pPr>
            <w:r/>
            <w:r>
              <w:rPr>
                <w:rFonts w:ascii="Noto Sans Arabic" w:hAnsi="Noto Sans Arabic" w:cs="Noto Sans Arabic" w:eastAsia="Noto Sans Arabic"/>
                <w:sz w:val="17"/>
                <w:lang w:bidi="ar-SA" w:val="ar-SA"/>
              </w:rPr>
              <w:t>طبّق النظام غدًا على مشروع واحد فقط: افتح الـ12 سجلًا بأبسط Spreadsheet، أدخل آخر 10 فرص، اختر أعلى فرصة مؤهلة، وبِع التشخيص قبل بناء أي طبقة تقنية جديدة.</w:t>
            </w:r>
          </w:p>
        </w:tc>
      </w:tr>
    </w:tbl>
    <w:p/>
    <w:p>
      <w:pPr>
        <w:pStyle w:val="Heading1"/>
        <w:jc w:val="right"/>
        <w:bidi w:val="1"/>
      </w:pPr>
      <w:r>
        <w:rPr>
          <w:rFonts w:ascii="Noto Sans Arabic" w:hAnsi="Noto Sans Arabic" w:eastAsia="Noto Sans Arabic" w:cs="Noto Sans Arabic"/>
          <w:rtl w:val="1"/>
        </w:rPr>
        <w:t>14. ما الذي كان ناقصًا في v1؟ — نتيجة المراجعة التاريخية</w:t>
      </w:r>
    </w:p>
    <w:p>
      <w:pPr>
        <w:spacing w:after="80"/>
        <w:jc w:val="right"/>
        <w:bidi w:val="1"/>
      </w:pPr>
      <w:r>
        <w:rPr>
          <w:rFonts w:ascii="Noto Sans Arabic" w:hAnsi="Noto Sans Arabic" w:cs="Noto Sans Arabic"/>
        </w:rPr>
        <w:t>النسخة الأولى كانت قوية في التشخيص والحوكمة والتنفيذ، لكنها لم تُظهر بما يكفي الطبقات التجارية التي ظهرت تاريخيًا عبر محادثات ومشاريع مختلفة: الرسالة التسويقية، نظام القنوات، CRM والاحتفاظ، آلة الفرص الاستشارية، الاعتراضات والتفاوض، صناعة الصفقة بالعلاقات، وإيقاعات الإغلاق والتوسع. هذه الطبقة أصبحت الآن جزءًا حاكمًا من النظام وليست ملحق تسويق منفصل.</w:t>
      </w:r>
    </w:p>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المعادلة الموحدة — </w:t>
            </w:r>
            <w:r>
              <w:rPr>
                <w:rFonts w:ascii="Noto Sans Arabic" w:hAnsi="Noto Sans Arabic"/>
                <w:sz w:val="18"/>
              </w:rPr>
              <w:t>وضوح التموضع → رسالة تلتقط الألم → طلب مؤهل → تشخيص مدفوع → عرض قرار → تفاوض يحمي القيمة → إغلاق → تسليم مضبوط → Before/After → تجديد/إحالة → تحويل الدرس إلى IP.</w:t>
            </w:r>
          </w:p>
        </w:tc>
      </w:tr>
    </w:tbl>
    <w:p/>
    <w:p>
      <w:pPr>
        <w:pStyle w:val="Heading1"/>
        <w:jc w:val="right"/>
        <w:bidi w:val="1"/>
      </w:pPr>
      <w:r>
        <w:rPr>
          <w:rFonts w:ascii="Noto Sans Arabic" w:hAnsi="Noto Sans Arabic" w:eastAsia="Noto Sans Arabic" w:cs="Noto Sans Arabic"/>
          <w:rtl w:val="1"/>
        </w:rPr>
        <w:t>15. الخط الزمني لتكوّن عقل الزبير التجاري — 2025–2026</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الفترة</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ما ظهر في العمل</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ما أصبح قاعدة اليوم</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يناير 2025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تقييم الاستراتيجية بدأ من الأهداف وKPI وتحليل الجمهور/المنافسين والقنوات والعروض وROI/CAC ثم فجوات وتحسينات.</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أصل مبكر لفكرة: «لا تحسين بلا قياس وربط بالهدف».</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يونيو–يوليو 2025</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تكررت قواعد العرض القيمي، الهوية، تجربة ما بعد الشراء، الولاء، CRM، نقطة التعادل والهامش، ثم ترسيخ أن الرسالة التسويقية أساس المحتوى والإعلانات.</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التسويق كنظام قيمة لا كإعلانات فقط.</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أغسطس 2025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تصميم تدفق موحد بين TikTok/Instagram/Snap/X/WhatsApp/Salla/Email: Capture → CRM → رد مخصص → دفع → متابعة بعد الشراء → إعادة تنشيط → تحليل.</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بذرة Revenue Journey وSingle Customer Memory.</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ديسمبر 2025</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قاعدة صريحة: المنتج والسعر والتوزيع والمحتوى والتجربة والسمعة منظومة واحدة؛ الميزانية لا تصلح رسالة أو استهدافًا ضعيفًا.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Marketing System &gt; Media Buying.</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يناير 2026</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نماذج بيع/توزيع عقاري عبر شبكة شركاء بعقود أداء مع مركز يحتفظ بعلاقة المطور/العميل والعقود والإيراد.</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بذرة Deal Network وRelationship Ownership.</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مايو 2026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تموضع الاستشارات حول هندسة نمو الإيراد: 2–3 قنوات فقط، Paid Diagnostic 8–12k، 90-day 50–100k، وفنل تاريخي مستهدف 100 رسالة → 30 ردًا → 15 مكالمة → 6 جلسات → 2–3 عقود.</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من بيع خدمات إلى بيع قرار وتشخيص ثم تنفيذ.</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يونيو–يوليو 2026</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تشخيص قبل العلاج، ≤3 أولويات، LTV/CAC والهامش، Constraint-first، استقلال الشركة عن المؤسس، وتحويل القرار إلى SOP/IP.</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بناء منهج سنع وعقل القرار.</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يوليو 2026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Journey وSDPE للصفقات: خريطة أصحاب القرار، الاعتراضات، التفاوض، الإغلاق، handoff، وعدم الانتقال قبل مخرج المرحلة.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توحيد Sales + Delivery.</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أغسطس 2026</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Deal OS: Quick Capture برسالة واحدة، Next Action، Focus Score، Matching، Closing Blocker، حماية الصفقة؛ مع قاعدة 80% تركيز وعدم بناء منصة قبل تكرار العملية.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تحويل العلاقات والفرص إلى Pipeline منضبط.</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1 سبتمبر 2026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دمج المشاريع والقواعد إلى Knowledge Base؛ هذه النسخة v2 تعيد إدخال الطبقة التاريخية التي كانت موزعة ولم تظهر كاملة في v1.</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المنهج الموحد: Position → Diagnose → Sell → Deliver → Prove → Expand → Learn.</w:t>
            </w:r>
          </w:p>
        </w:tc>
      </w:tr>
    </w:tbl>
    <w:p>
      <w:pPr>
        <w:pStyle w:val="Heading1"/>
        <w:jc w:val="right"/>
        <w:bidi w:val="1"/>
      </w:pPr>
      <w:r>
        <w:rPr>
          <w:rFonts w:ascii="Noto Sans Arabic" w:hAnsi="Noto Sans Arabic" w:eastAsia="Noto Sans Arabic" w:cs="Noto Sans Arabic"/>
          <w:rtl w:val="1"/>
        </w:rPr>
        <w:t>16. القواعد الإضافية R41–R100 — التسويق والمبيعات والصفقات والنمو</w:t>
      </w:r>
    </w:p>
    <w:p>
      <w:pPr>
        <w:spacing w:after="80"/>
        <w:jc w:val="right"/>
        <w:bidi w:val="1"/>
      </w:pPr>
      <w:r>
        <w:rPr>
          <w:rFonts w:ascii="Noto Sans Arabic" w:hAnsi="Noto Sans Arabic" w:cs="Noto Sans Arabic"/>
        </w:rPr>
        <w:t>ملاحظة منهجية: القواعد التالية مستخرجة من قرارات وممارسات تاريخية متكررة. بعض الأرقام الزمنية أو النسب المذكورة في أمثلة تاريخية ليست Benchmark عامًا؛ تُستخدم فقط عندما يناسب سياق الشركة ودورة الشراء.</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ID</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القاعدة</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التطبيق</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R41</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الرسالة قبل الوسيلة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لا تبدأ بجدول محتوى أو حملة قبل صياغة: لمن نساعد؟ ما الألم/القرار؟ ما النتيجة؟ لماذا نُصدّق؟ وما الخطوة التالية؟</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R42</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اختبار 15 ثانية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إذا لم يستطع صاحب القرار فهم عرضك خلال نحو 15 ثانية، فالمشكلة في التموضع/الرسالة قبل أن تكون في الإعلان.</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R43</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أول 3–5 ثوانٍ للبيع لا للزينة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ابدأ بالمشكلة المكلفة، المفارقة، الخطأ أو النتيجة؛ لا بمقدمة عامة أو تعريف طويل بالشركة.</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R44</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الإعلان مكبّر لا مصلح</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الإعلان يسرّع ما هو موجود: عرض ضعيف يصبح نزيفًا أسرع، وعرض واضح قابل للقياس يصبح نموًا.</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R45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كل قناة لها وظيفة واحدة أساسية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عيّن لكل قناة وظيفة: اكتشاف/ثقة/بحث/تحويل/متابعة؛ لا تطلب من كل قناة أن تفعل كل شيء.</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R46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الفكرة واحدة والصياغة تتكيف</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لا تنسخ نفس الفيديو/النص حرفيًا لكل منصة؛ عدّل الـHook والمدة والـCTA والسياق.</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R47</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CTA واحد في الدورة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استخدم خطوة تالية واحدة وكلمة مفتاحية واحدة في دورة الاختبار؛ كثرة الدعوات تضعف القياس والقرار.</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R48</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المحتوى يفتح محادثة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الهدف ليس المشاهدة وحدها؛ المحتوى الجيد يجعل العميل المناسب يقول: «هذه مشكلتي» ويبدأ مسار تأهيل.</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R49</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لغة العميل أصل تسويقي</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الاعتراضات، الأسئلة، الشكاوى، أسباب الشراء والخسارة تتحول إلى عناوين وصفحات وعروض وسكربتات.</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R50</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الثقة Stack لا ادعاء</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ابنِ الثقة من: دليل + حالة + منهج + مصدر + خبرة + وضوح حدود؛ لا من عبارات «الأفضل/الأقوى».</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R51</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براند وإعلان بوظيفتين مختلفتين</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الإعلان يلتقط الطلب الآن؛ العلامة والثقة والمحتوى وSEO تخفض تكلفة الإقناع على المدى الطويل.</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R52</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لا Performance قبل Tracking</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لا توسع إنفاقًا لا تستطيع ربط مصدره بالطلب/العقد والتحصيل والهامش.</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R53</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قِس خمس طبقات للتسويق</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Attention → Intent → Conversion → Economics → Retention؛ الانتشار وحده ليس نموًا.</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R54</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ROAS ليس الحكم الوحيد</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ROAS مرتفع مع هامش ضعيف أو مرتجعات/إلغاء أو عدم تكرار قد يكون نموًا سيئًا.</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R55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حدد وظيفة الحملة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كل حملة لها هدف واحد حاكم: وعي، طلب، إعادة شراء، تصريف، تسجيل، أو اجتماع مؤهل.</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R56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CRM ذاكرة الإيراد</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كل تواصل واهتمام واعتراض وطلب وموعد وخسارة يعود لسجل واحد؛ لا تعتمد على ذاكرة الموظف أو واتساب فقط.</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R57</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Triggers بدل الذاكرة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المتابعة تُطلق بالزمن أو السلوك: عدم رد، بعد عرض، بعد شراء، قرب تجديد، توقف عميل، أو وصول إشارة اهتمام.</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R58</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إيقاع 3/7/30/45 قابل للتكييف</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استُخدم تاريخيًا كتسلسل ما بعد الشراء/إعادة التنشيط؛ يُعدّل حسب دورة الشراء ولا يُطبق آليًا على كل B2B.</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R59</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قسّم العملاء قبل الرسالة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سابق/متكرر/مرتفع القيمة/متوقف/مكمّل/مؤسسة؛ لا تقرأ كل القاعدة كجمهور واحد.</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R60</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العميل المفقود Segment لا نفاية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حلّل سبب التوقف وآخر قيمة وملاءمة العرض، ثم مسار استعادة خاص لا خصم جماعي.</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R61</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البيع المكمل بعد فهم السبب</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Upsell/Cross-sell يُبنى على استخدام أو احتياج مثبت، لا على دفع العميل لزيادة السلة بلا منطق.</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R62</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التكرار والإحالة جزء من التصميم</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صمّم الخدمة لتنتج Renewal/Expansion/Referral منذ البداية عبر إثبات قيمة ومراجعات دورية.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R63</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سرعة الرد مؤشر نمو</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تسريب الطلب قد يكون في وقت الاستجابة والتأهيل والمتابعة لا في كمية Leads.</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R64</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لا رابط/خصم من أول تواصل</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ابدأ بفهم الحاجة واللغة؛ ثم اقترح المنتج/الخطوة المناسبة. البيع المبكر يقتل التعلم والثقة.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R65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قناة واحدة فائزة أفضل من خمس مشتتة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في مرحلة الإثبات ركّز على 2–3 قنوات فقط حتى تعرف أي رسالة/عرض/جمهور يعمل.</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R66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Discovery ليس استشارة مجانية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اجمع السياق والقيود ومعيار القرار؛ لا تسلم الحل الكامل قبل التأهيل/التشخيص المدفوع.</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R67</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بِع الخطوة التالية لا التحول الكامل</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في المكالمة الأولى أغلق على Paid Diagnostic أو Pilot محدد، لا على مشروع ضخم قبل وضوح المشكلة.</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R68</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ابدأ بآخر حالة حقيقية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بدل الأسئلة العامة: «خذ آخر Lead/صفقة/شكوى وامشِ معي خطوة بخطوة» لكشف الواقع.</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R69</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ابدأ بالوجهة الاقتصادية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اسأل: ما النتيجة المطلوبة ولماذا الآن؟ ثم ارسم رحلة المال من الطلب إلى التحصيل والتكرار.</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R70</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لا Root Cause بلا آلية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السبب الجذري يحتاج دليلًا يفسر كيف ينتج العرض الحالي؛ وإلا يبقى فرضية.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R71</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≤3 أولويات</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التشخيص الذي يخرج بـ20 أولوية لم يرتب شيئًا. اختر 1–3 اختناقات تغير القرار.</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R72</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التوصية تتضمن إثباتها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لكل Action: Owner + Due + DoD + KPI + Evidence + Review Date.</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R73</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التقرير وثيقة قرار</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Proposal/Diagnostic يجب أن يساعد الإدارة على اختيار ماذا تفعل/لا تفعل، لا أن يستعرض خبرة المستشار.</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R74</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العرض يسبق التسعير النهائي</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ثبّت النطاق والنتيجة والمخاطر والمسؤوليات ثم سعّر؛ السعر بلا Scope يفتح Scope Creep.</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R75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لا Proposal بلا موعد قرار</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أي عرض سعر يُرسل دون اجتماع/تاريخ قرار وخطوة تالية يتحول إلى ملف ينتظر الحظ.</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R76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الاعتراض معلومة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سجّل الاعتراض ونمط ظهوره؛ إذا تكرر فهو خلل في العرض/الثقة/التسعير/الاستهداف وليس «عميل صعب» فقط.</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R77</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اعتراض السعر = اقتصاديات وقيمة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ناقش تكلفة المشكلة، النطاق، الدليل والبدائل؛ لا تبدأ بالتخفيض.</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R78</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اعتراض الوقت = تكلفة التأجيل</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حوّل «ليس الآن» إلى: ما الذي يحدث لو بقي الوضع 90 يومًا؟ وما الحدث الذي سيجعل القرار مناسبًا؟</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R79</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اعتراض الثقة = دليل وحدود</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استخدم Case/منهج/مرجع/مرحلة تجريبية/Definition of Done بدل وعود أكبر.</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R80</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«نفكر» يحتاج معيارًا وموعدًا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اسأل ما الذي سيحسم القرار ومن يشارك فيه ومتى؛ لا تترك الصفقة في منطقة ضبابية.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R81</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التفاوض تجارة شروط لا تنازل</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أي تخفيض يقابله Scope أقل، دفع أسرع، مدة أطول، حجم أعلى، دراسة حالة، أو التزام آخر ذو قيمة.</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R82</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رسوم أساسية قبل Success Fee</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في الفرص والاستشارات لا تجعل كل دخلك معلقًا على نتيجة خارج سيطرتك؛ اجعل Success Fee انتقائيًا بعد مقابل لصناعة القيمة.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R83</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ثلاث متابعات تكفي غالبًا لإغلاق الحلقة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1) قيمة/سؤال قرار، 2) دليل/حالة، 3) إغلاق محترم؛ بعدها Nurture/Park ما لم توجد إشارة جديدة.</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R84</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كل Follow-up يضيف شيئًا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لا ترسل «حبيت أتابع» فقط؛ أضف دليلًا، تلخيصًا، سؤال قرار، تحديثًا، أو خيارًا واضحًا.</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R85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فصل الفرصة الخام عن الصفقة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Interest/Idea لا تصبح Deal حتى يوجد طرف + ما يُباع + قيمة + صاحب قرار + احتمال + Next Action بتاريخ.</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R86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Quick Capture ثم تنظيم</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التقط الرسالة الخام فورًا، ثم استخرج الشخص/المصدر/لديه/يحتاج/النواقص/الخطوة؛ لا تؤجل الالتقاط بحثًا عن نموذج مثالي.</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R87</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≤3 أسئلة حاسمة بعد الالتقاط</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اطلب فقط المعلومات التي تغيّر التأهيل أو المطابقة أو القرار التالي.</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R88</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Stage واحد في كل لحظة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CAPTURED/QUALIFYING/DEVELOPING/MATCHING/PROPOSAL/NEGOTIATION/DECISION/WON/LOST/PARKED/KILLED؛ لا مراحل مبهمة متعددة.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R89</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Closing Blocker إلزامي</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اكتب ما يمنع الإغلاق الآن: سلطة/ميزانية/ثقة/نطاق/سعر/توقيت/طرف/مستند؛ ثم اعمل على العائق لا على نشاط عشوائي.</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R90</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ركّز على 3–5 صفقات قابلة للتحصيل</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Pipeline كبير بلا حركة يستهلك الانتباه. الأولوية للصفقات التي يمكن تحريك قرارها الآن.</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R91</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خريطة قرار لا اسم جهة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وثّق: من يستخدم؟ من يؤثر؟ من يعطل؟ من يوقع؟ من يدفع؟ ومن يملك حق النقض؟</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R92</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المطابقة تحتاج سببًا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لا تقل «قد يناسبكم التعاون»؛ فسّر ما يملك كل طرف وما يحتاجه وما القيمة المشتركة وما الخطر.</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R93</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طبقات ظهور الصفقة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داخلي كامل / دائرة محددة / بطاقة مختصرة / عرض مفتوح؛ حماية العلاقة والمعلومة جزء من تصميم الصفقة.</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R94</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الشراكة يجب أن تكون متوازنة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حدد قيمة كل طرف، الجهد، المخاطر، الملكية، الإيراد، العميل، البيانات والخروج؛ الظهور وحده ليس مقابلًا عادلًا.</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R95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Pilot قبل ملكية أو شراكة طويلة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اختبر التعاون بنطاق ومؤشرات ومدة وخروج قبل تثبيت نسب دائمة عندما تكون القدرة/السوق غير مثبتين.</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R96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المركز يحتفظ بذاكرة العلاقة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حتى مع موزعين/شركاء/خبراء، يجب أن تملك المؤسسة سجل العميل والعقد والقيمة والمتابعة.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R97</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Decision Tree أفضل من سكربت جامد</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صمّم التأهيل والتصرف والتصعيد والإغلاق والمتابعة حسب الحالة؛ السكربت يخدم الفرع لا يستبدل الحكم.</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R98</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التسليم يبدأ قبل توقيع العقد</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وضوح المسؤوليات والبيانات والـSLA والـDoD قبل الإغلاق يقلل النزاع ويزيد الثقة والإغلاق.</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R99</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كل صفقة مكتملة تغذي المنهج</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سجّل Win/Loss، الاعتراض، دورة البيع، ما الذي حسم القرار، والهامش؛ حدّث Playbook.</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R100</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النمو = تكرار قرار رابح لا كثرة المبادرات</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الهدف بناء حلقة قابلة للتكرار: جذب صحيح → بيع مربح → تسليم ثابت → إثبات → توسع → معرفة.</w:t>
            </w:r>
          </w:p>
        </w:tc>
      </w:tr>
    </w:tbl>
    <w:p>
      <w:pPr>
        <w:pStyle w:val="Heading1"/>
        <w:jc w:val="right"/>
        <w:bidi w:val="1"/>
      </w:pPr>
      <w:r>
        <w:rPr>
          <w:rFonts w:ascii="Noto Sans Arabic" w:hAnsi="Noto Sans Arabic" w:eastAsia="Noto Sans Arabic" w:cs="Noto Sans Arabic"/>
          <w:rtl w:val="1"/>
        </w:rPr>
        <w:t>17. محركات التشغيل الثلاثة عشر — Growth &amp; Deal Engines</w:t>
      </w:r>
    </w:p>
    <w:p>
      <w:pPr>
        <w:spacing w:after="80"/>
        <w:jc w:val="right"/>
        <w:bidi w:val="1"/>
      </w:pPr>
      <w:r>
        <w:rPr>
          <w:rFonts w:ascii="Noto Sans Arabic" w:hAnsi="Noto Sans Arabic" w:cs="Noto Sans Arabic"/>
        </w:rPr>
        <w:t>هذه المحركات هي الطبقة التي تربط الاستشارة بالتسويق والمبيعات والتشغيل. كل محرك له مدخلات وعملية ومخرج ومؤشر؛ لا يوجد «قسم تسويق» منعزل عن رحلة الإيراد.</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062"/>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4"/>
                <w:rtl w:val="1"/>
              </w:rPr>
              <w:t>المحرك</w:t>
            </w:r>
          </w:p>
        </w:tc>
        <w:tc>
          <w:tcPr>
            <w:tcW w:type="dxa" w:w="2062"/>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4"/>
                <w:rtl w:val="1"/>
              </w:rPr>
              <w:t>المدخلات</w:t>
            </w:r>
          </w:p>
        </w:tc>
        <w:tc>
          <w:tcPr>
            <w:tcW w:type="dxa" w:w="2062"/>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4"/>
                <w:rtl w:val="1"/>
              </w:rPr>
              <w:t>العملية</w:t>
            </w:r>
          </w:p>
        </w:tc>
        <w:tc>
          <w:tcPr>
            <w:tcW w:type="dxa" w:w="2062"/>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4"/>
                <w:rtl w:val="1"/>
              </w:rPr>
              <w:t>المخرج</w:t>
            </w:r>
          </w:p>
        </w:tc>
        <w:tc>
          <w:tcPr>
            <w:tcW w:type="dxa" w:w="2062"/>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4"/>
                <w:rtl w:val="1"/>
              </w:rPr>
              <w:t>KPI القرار</w:t>
            </w:r>
          </w:p>
        </w:tc>
      </w:tr>
      <w:tr>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4"/>
                <w:rtl w:val="1"/>
              </w:rPr>
              <w:t>E01 — التموضع والرسالة</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Sector/ICP + Decision Maker + Expensive Problem + Proof</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اختر باب دخول ضيقًا، واختبر جملة 15 ثانية: من؟ ما المشكلة؟ ما النتيجة؟ لماذا نحن؟</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Positioning Card + Core Message</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فهم الرسالة، Reply rate، Qualified interest</w:t>
            </w:r>
          </w:p>
        </w:tc>
      </w:tr>
      <w:tr>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4"/>
                <w:rtl w:val="1"/>
              </w:rPr>
              <w:t>E02 — المحتوى والثقة</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حالات/اعتراضات/بيانات/أسئلة</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Hook ألم/قرار → Insight → Evidence → Small Next Step؛ استخرج المحتوى من العمل الحقيقي.</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Content Queue + Proof Library</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3s hold، Saves/Shares، Qualified DMs</w:t>
            </w:r>
          </w:p>
        </w:tc>
      </w:tr>
      <w:tr>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4"/>
                <w:rtl w:val="1"/>
              </w:rPr>
              <w:t>E03 — الطلب والقنوات</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ICP + Offer + Channel roles</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2–3 قنوات في مرحلة الإثبات؛ لكل قناة هدف؛ اختبار جمهور×رسالة×عرض.</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Campaign/Test Card</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Qualified leads، CAC/Cost of sale، source mix</w:t>
            </w:r>
          </w:p>
        </w:tc>
      </w:tr>
      <w:tr>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4"/>
                <w:rtl w:val="1"/>
              </w:rPr>
              <w:t>E04 — CRM والاحتفاظ</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Leads/Customers + events</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Capture → segment → next action → trigger follow-up → repeat/renewal/reactivation.</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Single Customer/Account Record</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response time، follow-up completion، repeat/renewal</w:t>
            </w:r>
          </w:p>
        </w:tc>
      </w:tr>
      <w:tr>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4"/>
                <w:rtl w:val="1"/>
              </w:rPr>
              <w:t>E05 — التأهيل والمبيعات</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Lead + problem + authority + urgency</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Score الألم/الميزانية/القرار/الاستعجال/الملاءمة/القياس، ثم Discovery.</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Qualified Opportunity</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Qualified rate، meeting rate، no-fit saved hours</w:t>
            </w:r>
          </w:p>
        </w:tc>
      </w:tr>
      <w:tr>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4"/>
                <w:rtl w:val="1"/>
              </w:rPr>
              <w:t>E06 — التشخيص الاستشاري</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Data + interviews + journey</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Goal → evidence → finding → root cause → constraint → economics → priority → decision.</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Paid Diagnostic + 90-Day Plan</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Diagnostic→Execution conversion، time-to-clarity</w:t>
            </w:r>
          </w:p>
        </w:tc>
      </w:tr>
      <w:tr>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4"/>
                <w:rtl w:val="1"/>
              </w:rPr>
              <w:t>E07 — العرض والتسعير</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Diagnosis + scope + delivery cost</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Outcome + Scope + Exclusions + Proof + Timeline + KPI + Price + terms.</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Decision-ready Proposal</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Proposal→Close، gross/contribution margin</w:t>
            </w:r>
          </w:p>
        </w:tc>
      </w:tr>
      <w:tr>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4"/>
                <w:rtl w:val="1"/>
              </w:rPr>
              <w:t>E08 — التفاوض والإغلاق</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Proposal + decision map + objections</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Trade terms, solve blocker, define decision date, payment/signature.</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Won/Lost with reason</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sales cycle، close rate، discount rate، collected revenue</w:t>
            </w:r>
          </w:p>
        </w:tc>
      </w:tr>
      <w:tr>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4"/>
                <w:rtl w:val="1"/>
              </w:rPr>
              <w:t>E09 — التسليم وإثبات القيمة</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Contract + baseline + RACI</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Onboarding → WIP≤3 → weekly review → evidence → Actual vs Baseline.</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Before/After + Case</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on-time delivery، rework، KPI movement</w:t>
            </w:r>
          </w:p>
        </w:tc>
      </w:tr>
      <w:tr>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4"/>
                <w:rtl w:val="1"/>
              </w:rPr>
              <w:t>E10 — التوسع والنجاح العميل</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Value proof + relationship</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QBR/Results → renewal → expansion → referral; trigger based.</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Expansion Plan</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NRR/renewal، upsell، referral</w:t>
            </w:r>
          </w:p>
        </w:tc>
      </w:tr>
      <w:tr>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4"/>
                <w:rtl w:val="1"/>
              </w:rPr>
              <w:t>E11 — الشراكات والشبكة</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Assets/needs/relationships</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Map mutual value → pilot → governance → performance → scale.</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Partner Deal Card</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partner-sourced pipeline، win rate، margin</w:t>
            </w:r>
          </w:p>
        </w:tc>
      </w:tr>
      <w:tr>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4"/>
                <w:rtl w:val="1"/>
              </w:rPr>
              <w:t>E12 — المعرفة واستقلال المؤسس</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Decisions + exceptions + cases</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Decision → Operating Card → Playbook → SOP → System → Company Brain.</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Reusable IP</w:t>
            </w:r>
          </w:p>
        </w:tc>
        <w:tc>
          <w:tcPr>
            <w:tcW w:type="dxa" w:w="2062"/>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4"/>
                <w:rtl w:val="1"/>
              </w:rPr>
              <w:t>founder-dependent decisions↓، cycle time↓، repeatability↑</w:t>
            </w:r>
          </w:p>
        </w:tc>
      </w:tr>
      <w:tr>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4"/>
                <w:rtl w:val="1"/>
              </w:rPr>
              <w:t>E13 — المحفظة والتركيز</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All initiatives/opportunities</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80% على أقرب مسار يثبت الإيراد/القيمة؛ 1 مشروع نمو + 1–2 حماية؛ الباقي Backlog.</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Priority Portfolio</w:t>
            </w:r>
          </w:p>
        </w:tc>
        <w:tc>
          <w:tcPr>
            <w:tcW w:type="dxa" w:w="2062"/>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4"/>
                <w:rtl w:val="1"/>
              </w:rPr>
              <w:t>WIP، time on priority، completed experiments</w:t>
            </w:r>
          </w:p>
        </w:tc>
      </w:tr>
    </w:tbl>
    <w:p>
      <w:pPr>
        <w:pStyle w:val="Heading1"/>
        <w:jc w:val="right"/>
        <w:bidi w:val="1"/>
      </w:pPr>
      <w:r>
        <w:rPr>
          <w:rFonts w:ascii="Noto Sans Arabic" w:hAnsi="Noto Sans Arabic" w:eastAsia="Noto Sans Arabic" w:cs="Noto Sans Arabic"/>
          <w:rtl w:val="1"/>
        </w:rPr>
        <w:t>18. معادلة النمو للشركة الخدمية — أين تحرك الرقم؟</w:t>
      </w:r>
    </w:p>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معادلة الإيراد المحصل — </w:t>
            </w:r>
            <w:r>
              <w:rPr>
                <w:rFonts w:ascii="Noto Sans Arabic" w:hAnsi="Noto Sans Arabic"/>
                <w:sz w:val="18"/>
              </w:rPr>
              <w:t>Leads/Accounts × Qualified Rate × Meeting Rate × Proposal Rate × Close Rate × Average Deal × Collection Rate = Collected Revenue. ثم يخصم Delivery Cost لاستخراج Contribution Margin.</w:t>
            </w:r>
          </w:p>
        </w:tc>
      </w:tr>
    </w:tbl>
    <w:p/>
    <w:p>
      <w:pPr>
        <w:spacing w:after="80"/>
        <w:jc w:val="right"/>
        <w:bidi w:val="1"/>
      </w:pPr>
      <w:r>
        <w:rPr>
          <w:rFonts w:ascii="Noto Sans Arabic" w:hAnsi="Noto Sans Arabic" w:cs="Noto Sans Arabic"/>
        </w:rPr>
        <w:t>لا تبحث عن «فكرة نمو» واحدة. افحص روافع النمو بالترتيب:</w:t>
      </w:r>
    </w:p>
    <w:p>
      <w:pPr>
        <w:spacing w:after="50"/>
        <w:jc w:val="right"/>
        <w:bidi w:val="1"/>
      </w:pPr>
      <w:r>
        <w:rPr>
          <w:rFonts w:ascii="Noto Sans Arabic" w:hAnsi="Noto Sans Arabic" w:cs="Noto Sans Arabic"/>
        </w:rPr>
        <w:t>• الطلب: هل يدخل عدد كافٍ من الحسابات/العملاء المناسبين؟</w:t>
      </w:r>
    </w:p>
    <w:p>
      <w:pPr>
        <w:spacing w:after="50"/>
        <w:jc w:val="right"/>
        <w:bidi w:val="1"/>
      </w:pPr>
      <w:r>
        <w:rPr>
          <w:rFonts w:ascii="Noto Sans Arabic" w:hAnsi="Noto Sans Arabic" w:cs="Noto Sans Arabic"/>
        </w:rPr>
        <w:t>• الجودة: هل الـLeads مؤهلون أم الضجيج مرتفع؟</w:t>
      </w:r>
    </w:p>
    <w:p>
      <w:pPr>
        <w:spacing w:after="50"/>
        <w:jc w:val="right"/>
        <w:bidi w:val="1"/>
      </w:pPr>
      <w:r>
        <w:rPr>
          <w:rFonts w:ascii="Noto Sans Arabic" w:hAnsi="Noto Sans Arabic" w:cs="Noto Sans Arabic"/>
        </w:rPr>
        <w:t>• السرعة والمتابعة: هل تضيع النية بين أول تواصل والموعد؟</w:t>
      </w:r>
    </w:p>
    <w:p>
      <w:pPr>
        <w:spacing w:after="50"/>
        <w:jc w:val="right"/>
        <w:bidi w:val="1"/>
      </w:pPr>
      <w:r>
        <w:rPr>
          <w:rFonts w:ascii="Noto Sans Arabic" w:hAnsi="Noto Sans Arabic" w:cs="Noto Sans Arabic"/>
        </w:rPr>
        <w:t>• التحويل: هل Discovery/Diagnostic/Proposal تقود إلى قرار؟</w:t>
      </w:r>
    </w:p>
    <w:p>
      <w:pPr>
        <w:spacing w:after="50"/>
        <w:jc w:val="right"/>
        <w:bidi w:val="1"/>
      </w:pPr>
      <w:r>
        <w:rPr>
          <w:rFonts w:ascii="Noto Sans Arabic" w:hAnsi="Noto Sans Arabic" w:cs="Noto Sans Arabic"/>
        </w:rPr>
        <w:t>• حجم الصفقة: هل التغليف والتسعير والبيع المكمل يعكسان القيمة؟</w:t>
      </w:r>
    </w:p>
    <w:p>
      <w:pPr>
        <w:spacing w:after="50"/>
        <w:jc w:val="right"/>
        <w:bidi w:val="1"/>
      </w:pPr>
      <w:r>
        <w:rPr>
          <w:rFonts w:ascii="Noto Sans Arabic" w:hAnsi="Noto Sans Arabic" w:cs="Noto Sans Arabic"/>
        </w:rPr>
        <w:t>• الهامش: هل النمو يترك Contribution Margin أم يشتري الإيراد؟</w:t>
      </w:r>
    </w:p>
    <w:p>
      <w:pPr>
        <w:spacing w:after="50"/>
        <w:jc w:val="right"/>
        <w:bidi w:val="1"/>
      </w:pPr>
      <w:r>
        <w:rPr>
          <w:rFonts w:ascii="Noto Sans Arabic" w:hAnsi="Noto Sans Arabic" w:cs="Noto Sans Arabic"/>
        </w:rPr>
        <w:t>• التحصيل: هل العقد يتحول إلى Cash في الوقت المتوقع؟</w:t>
      </w:r>
    </w:p>
    <w:p>
      <w:pPr>
        <w:spacing w:after="50"/>
        <w:jc w:val="right"/>
        <w:bidi w:val="1"/>
      </w:pPr>
      <w:r>
        <w:rPr>
          <w:rFonts w:ascii="Noto Sans Arabic" w:hAnsi="Noto Sans Arabic" w:cs="Noto Sans Arabic"/>
        </w:rPr>
        <w:t>• الاحتفاظ والتوسع: هل العميل يجدد، يوسع، أو يحيل؟</w:t>
      </w:r>
    </w:p>
    <w:p>
      <w:pPr>
        <w:spacing w:after="50"/>
        <w:jc w:val="right"/>
        <w:bidi w:val="1"/>
      </w:pPr>
      <w:r>
        <w:rPr>
          <w:rFonts w:ascii="Noto Sans Arabic" w:hAnsi="Noto Sans Arabic" w:cs="Noto Sans Arabic"/>
        </w:rPr>
        <w:t>• سرعة الدورة: كم يومًا من الإشارة إلى النقد؟</w:t>
      </w:r>
    </w:p>
    <w:p>
      <w:pPr>
        <w:pStyle w:val="Heading1"/>
        <w:jc w:val="right"/>
        <w:bidi w:val="1"/>
      </w:pPr>
      <w:r>
        <w:rPr>
          <w:rFonts w:ascii="Noto Sans Arabic" w:hAnsi="Noto Sans Arabic" w:eastAsia="Noto Sans Arabic" w:cs="Noto Sans Arabic"/>
          <w:rtl w:val="1"/>
        </w:rPr>
        <w:t>19. خريطة تسرب الإيراد — Revenue Leakage Map</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موضع التسرب</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الإشارة</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الاستجابة النظامية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قبل الطلب</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تموضع واسع، رسالة لا تُفهم، قناة لا تصل لصاحب القرار</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رسالة/ICP/قناة</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بعد الاهتمام</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رد بطيء، CTA غامض، جمع بيانات طويل</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SLA + CTA + Quick Capture</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بعد Lead</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لا تأهيل، لا Owner، لا موعد</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Qualification + Owner + Next Action</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بعد Discovery</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حل مجاني كامل أو تشخيص سطحي</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Paid Diagnostic</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بعد Proposal</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لا صاحب قرار/لا موعد قرار/عرض عام</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Decision map + scheduled decision</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التفاوض</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خصومات بلا مقابل أو Scope غامض</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Trade Matrix + Scope</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بعد Won</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Onboarding ضعيف، بيانات ناقصة، توقعات غير واضحة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RACI + DoD + Baseline</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أثناء التسليم</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WIP كثير، Scope Creep، لا Evidence</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WIP≤3 + Change Request + Evidence</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بعد التسليم</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لا إعادة قياس/Case/QBR</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Before/After + Results Session</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بعد القيمة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لا Renewal/Upsell/Referral trigger</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Customer Success OS</w:t>
            </w:r>
          </w:p>
        </w:tc>
      </w:tr>
    </w:tbl>
    <w:p>
      <w:pPr>
        <w:pStyle w:val="Heading1"/>
        <w:jc w:val="right"/>
        <w:bidi w:val="1"/>
      </w:pPr>
      <w:r>
        <w:rPr>
          <w:rFonts w:ascii="Noto Sans Arabic" w:hAnsi="Noto Sans Arabic" w:eastAsia="Noto Sans Arabic" w:cs="Noto Sans Arabic"/>
          <w:rtl w:val="1"/>
        </w:rPr>
        <w:t>20. Playbook التسويق — من الرسالة إلى الإيراد</w:t>
      </w:r>
    </w:p>
    <w:p>
      <w:pPr>
        <w:spacing w:after="50"/>
        <w:jc w:val="right"/>
        <w:bidi w:val="1"/>
      </w:pPr>
      <w:r>
        <w:rPr>
          <w:rFonts w:ascii="Noto Sans Arabic" w:hAnsi="Noto Sans Arabic" w:cs="Noto Sans Arabic"/>
        </w:rPr>
        <w:t>1. ثبّت ICP وصاحب القرار والمشكلة المكلفة قبل صناعة المحتوى.</w:t>
      </w:r>
    </w:p>
    <w:p>
      <w:pPr>
        <w:spacing w:after="50"/>
        <w:jc w:val="right"/>
        <w:bidi w:val="1"/>
      </w:pPr>
      <w:r>
        <w:rPr>
          <w:rFonts w:ascii="Noto Sans Arabic" w:hAnsi="Noto Sans Arabic" w:cs="Noto Sans Arabic"/>
        </w:rPr>
        <w:t>2. اكتب الرسالة في 15 ثانية: نساعد [من] على [نتيجة] عبر [منهج/ميزة] لأن [دليل].</w:t>
      </w:r>
    </w:p>
    <w:p>
      <w:pPr>
        <w:spacing w:after="50"/>
        <w:jc w:val="right"/>
        <w:bidi w:val="1"/>
      </w:pPr>
      <w:r>
        <w:rPr>
          <w:rFonts w:ascii="Noto Sans Arabic" w:hAnsi="Noto Sans Arabic" w:cs="Noto Sans Arabic"/>
        </w:rPr>
        <w:t>3. اختر 3–5 آلام/قرارات فقط كأعمدة محتوى؛ لا تبنِ تقويمًا حول مواضيع عشوائية.</w:t>
      </w:r>
    </w:p>
    <w:p>
      <w:pPr>
        <w:spacing w:after="50"/>
        <w:jc w:val="right"/>
        <w:bidi w:val="1"/>
      </w:pPr>
      <w:r>
        <w:rPr>
          <w:rFonts w:ascii="Noto Sans Arabic" w:hAnsi="Noto Sans Arabic" w:cs="Noto Sans Arabic"/>
        </w:rPr>
        <w:t>4. كل قطعة محتوى: Hook خلال 3–5 ثوانٍ → تفسير → دليل/مثال → CTA واحد.</w:t>
      </w:r>
    </w:p>
    <w:p>
      <w:pPr>
        <w:spacing w:after="50"/>
        <w:jc w:val="right"/>
        <w:bidi w:val="1"/>
      </w:pPr>
      <w:r>
        <w:rPr>
          <w:rFonts w:ascii="Noto Sans Arabic" w:hAnsi="Noto Sans Arabic" w:cs="Noto Sans Arabic"/>
        </w:rPr>
        <w:t>5. استخدم لغة العملاء والاعتراضات الفعلية في العناوين وصفحات البيع.</w:t>
      </w:r>
    </w:p>
    <w:p>
      <w:pPr>
        <w:spacing w:after="50"/>
        <w:jc w:val="right"/>
        <w:bidi w:val="1"/>
      </w:pPr>
      <w:r>
        <w:rPr>
          <w:rFonts w:ascii="Noto Sans Arabic" w:hAnsi="Noto Sans Arabic" w:cs="Noto Sans Arabic"/>
        </w:rPr>
        <w:t>6. عيّن وظيفة لكل قناة؛ في مرحلة الإثبات اكتفِ بـ2–3 قنوات.</w:t>
      </w:r>
    </w:p>
    <w:p>
      <w:pPr>
        <w:spacing w:after="50"/>
        <w:jc w:val="right"/>
        <w:bidi w:val="1"/>
      </w:pPr>
      <w:r>
        <w:rPr>
          <w:rFonts w:ascii="Noto Sans Arabic" w:hAnsi="Noto Sans Arabic" w:cs="Noto Sans Arabic"/>
        </w:rPr>
        <w:t>7. ابنِ Proof Library: Before/After، نتائج، شهادات، لقطات، منهج، مصادر.</w:t>
      </w:r>
    </w:p>
    <w:p>
      <w:pPr>
        <w:spacing w:after="50"/>
        <w:jc w:val="right"/>
        <w:bidi w:val="1"/>
      </w:pPr>
      <w:r>
        <w:rPr>
          <w:rFonts w:ascii="Noto Sans Arabic" w:hAnsi="Noto Sans Arabic" w:cs="Noto Sans Arabic"/>
        </w:rPr>
        <w:t>8. لا تطلق Paid Traffic قبل Offer/Page/Tracking/Capacity Gate.</w:t>
      </w:r>
    </w:p>
    <w:p>
      <w:pPr>
        <w:spacing w:after="50"/>
        <w:jc w:val="right"/>
        <w:bidi w:val="1"/>
      </w:pPr>
      <w:r>
        <w:rPr>
          <w:rFonts w:ascii="Noto Sans Arabic" w:hAnsi="Noto Sans Arabic" w:cs="Noto Sans Arabic"/>
        </w:rPr>
        <w:t>9. اختبر متغيرًا رئيسيًا واحدًا: جمهور أو رسالة أو عرض أو Creative.</w:t>
      </w:r>
    </w:p>
    <w:p>
      <w:pPr>
        <w:spacing w:after="50"/>
        <w:jc w:val="right"/>
        <w:bidi w:val="1"/>
      </w:pPr>
      <w:r>
        <w:rPr>
          <w:rFonts w:ascii="Noto Sans Arabic" w:hAnsi="Noto Sans Arabic" w:cs="Noto Sans Arabic"/>
        </w:rPr>
        <w:t>10. راجع أسبوعيًا Attention → Intent → Conversion → Economics → Retention.</w:t>
      </w:r>
    </w:p>
    <w:p>
      <w:pPr>
        <w:spacing w:after="50"/>
        <w:jc w:val="right"/>
        <w:bidi w:val="1"/>
      </w:pPr>
      <w:r>
        <w:rPr>
          <w:rFonts w:ascii="Noto Sans Arabic" w:hAnsi="Noto Sans Arabic" w:cs="Noto Sans Arabic"/>
        </w:rPr>
        <w:t>11. وسّع الفائز فقط إذا كان CAC/Cost of Sale والهامش والسعة والتحصيل مقبولين.</w:t>
      </w:r>
    </w:p>
    <w:p>
      <w:pPr>
        <w:spacing w:after="50"/>
        <w:jc w:val="right"/>
        <w:bidi w:val="1"/>
      </w:pPr>
      <w:r>
        <w:rPr>
          <w:rFonts w:ascii="Noto Sans Arabic" w:hAnsi="Noto Sans Arabic" w:cs="Noto Sans Arabic"/>
        </w:rPr>
        <w:t>12. حوّل الاعتراضات والخسائر والنتائج إلى دورة المحتوى التالية؛ التسويق يتعلم من المبيعات والتسليم.</w:t>
      </w:r>
    </w:p>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نسبة محتوى تاريخية لا قاعدة عامة — </w:t>
            </w:r>
            <w:r>
              <w:rPr>
                <w:rFonts w:ascii="Noto Sans Arabic" w:hAnsi="Noto Sans Arabic"/>
                <w:sz w:val="18"/>
              </w:rPr>
              <w:t>في مايو 2026 استُخدم توزيع 50% تثقيفي/قيمي، 30% تسويقي، 20% إعلاني بسيط لبناء سلطة استشارية. يُعامل كفرضية تشغيلية قابلة للتعديل، لا كنسبة معيارية لكل شركة.</w:t>
            </w:r>
          </w:p>
        </w:tc>
      </w:tr>
    </w:tbl>
    <w:p/>
    <w:p>
      <w:pPr>
        <w:pStyle w:val="Heading1"/>
        <w:jc w:val="right"/>
        <w:bidi w:val="1"/>
      </w:pPr>
      <w:r>
        <w:rPr>
          <w:rFonts w:ascii="Noto Sans Arabic" w:hAnsi="Noto Sans Arabic" w:eastAsia="Noto Sans Arabic" w:cs="Noto Sans Arabic"/>
          <w:rtl w:val="1"/>
        </w:rPr>
        <w:t>21. Playbook المبيعات الاستشارية — من Lead إلى عقد</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المرحلة</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قاعدة المرور</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1. Capture</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المصدر، الشركة/الشخص، ما قاله، الاهتمام، وسيلة التواصل.</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2. Qualify</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الألم، أثره، لماذا الآن، الميزانية/المسار، صاحب القرار، قابلية القياس.</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3. Discovery</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رحلة واقعية لا أسئلة عامة؛ افهم القيد ولا تعطِ الاستشارة كاملة.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4. Paid Diagnostic</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Baseline + Evidence + Root Cause/Constraint + Priorities + Plan.</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5. Value Build</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تكلفة المشكلة/التأجيل + نتيجة قابلة للوصف + دليل + خفض مخاطرة.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6. Proposal</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Scope/Outcomes/DoD/Timeline/RACI/KPI/Price/Terms/Exclusions.</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7. Decision Meeting</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مَن يقرر؟ ما المعايير؟ ما الاعتراض؟ ما التاريخ؟</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8. Negotiation</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Trade لا Discount؛ حماية الهامش والنطاق.</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9. Close</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توقيع/دفعة/قرار خسارة موثق.</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10. Handoff</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تسليم كامل من المبيعات للتنفيذ مع كل الوعود والبيانات.</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11. Proof</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Actual vs Baseline + Case.</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12. Expand</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Renewal/Upsell/Referral عندما توجد قيمة مثبتة.</w:t>
            </w:r>
          </w:p>
        </w:tc>
      </w:tr>
    </w:tbl>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فنل تاريخي للاختبار لا Benchmark — </w:t>
            </w:r>
            <w:r>
              <w:rPr>
                <w:rFonts w:ascii="Noto Sans Arabic" w:hAnsi="Noto Sans Arabic"/>
                <w:sz w:val="18"/>
              </w:rPr>
              <w:t>في مايو 2026 استُخدم هدف استشاري: 100 رسالة → 30 ردًا → 15 مكالمة → 6 جلسات → 2–3 عقود. يُستخدم لمقارنة Actual بالخطة في نفس السياق فقط، ولا يُسقط كمعيار على كل قطاع.</w:t>
            </w:r>
          </w:p>
        </w:tc>
      </w:tr>
    </w:tbl>
    <w:p/>
    <w:p>
      <w:pPr>
        <w:pStyle w:val="Heading1"/>
        <w:jc w:val="right"/>
        <w:bidi w:val="1"/>
      </w:pPr>
      <w:r>
        <w:rPr>
          <w:rFonts w:ascii="Noto Sans Arabic" w:hAnsi="Noto Sans Arabic" w:eastAsia="Noto Sans Arabic" w:cs="Noto Sans Arabic"/>
          <w:rtl w:val="1"/>
        </w:rPr>
        <w:t>22. Playbook الاعتراضات والتفاوض</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الاعتراض</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السؤال التشخيصي</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الاستجابة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السعر</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هل المشكلة غير مكلفة، أم القيمة غير واضحة، أم النطاق أكبر من الحاجة؟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قيمة/تكلفة المشكلة → خيار نطاق → شروط؛ لا خصم فوري.</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ليس الآن</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ما تكلفة بقاء المشكلة؟ وما Trigger الذي يجعل التوقيت مناسبًا؟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تاريخ/حدث مراجعة واضح أو Park.</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نحتاج نفكر</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ما معيار القرار؟ من يشارك؟ ما المعلومة الناقصة؟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إرسال النقص + موعد قرار.</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نحتاج ضمان</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ما المخاطرة التي يخشاها العميل تحديدًا؟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Pilot/DoD/مرحلة/دليل/حدود مسؤولية.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عندنا فريق</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هل المشكلة قدرة أم وضوح/نظام/قياس؟</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بع طبقة القرار/التشخيص/تمكين الفريق لا استبداله.</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أرسل عرضًا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هل توجد مشكلة وصاحب قرار ونطاق أولي؟</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لا Proposal مفصل قبل الحد الأدنى من Discovery.</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منافس أرخص</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هل المقارنة على نفس النتيجة والنطاق والمخاطرة؟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أعد المقارنة إلى outcome/evidence/total cost لا ساعات.</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لا رد</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هل توجد إشارة اهتمام حقيقية؟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3 متابعات بقيمة ثم إغلاق الحلقة/Nurture.</w:t>
            </w:r>
          </w:p>
        </w:tc>
      </w:tr>
    </w:tbl>
    <w:p>
      <w:pPr>
        <w:pStyle w:val="Heading1"/>
        <w:jc w:val="right"/>
        <w:bidi w:val="1"/>
      </w:pPr>
      <w:r>
        <w:rPr>
          <w:rFonts w:ascii="Noto Sans Arabic" w:hAnsi="Noto Sans Arabic" w:eastAsia="Noto Sans Arabic" w:cs="Noto Sans Arabic"/>
          <w:rtl w:val="1"/>
        </w:rPr>
        <w:t>23. Deal OS — إتمام الفرص والصفقات بالعلاقات</w:t>
      </w:r>
    </w:p>
    <w:p>
      <w:pPr>
        <w:spacing w:after="80"/>
        <w:jc w:val="right"/>
        <w:bidi w:val="1"/>
      </w:pPr>
      <w:r>
        <w:rPr>
          <w:rFonts w:ascii="Noto Sans Arabic" w:hAnsi="Noto Sans Arabic" w:cs="Noto Sans Arabic"/>
        </w:rPr>
        <w:t>الصفقة ليست «اسم شخص + فكرة». الصفقة كيان يتحرك نحو قرار. الحد الأدنى: طرف/أطراف، ما يملكه كل طرف، ما يحتاجه، القيمة، ما يُباع/يُشترى/يُبنى، صاحب القرار، نموذج الإيراد/العمولة، مستوى السرية، العائق الحالي، Next Action بتاريخ.</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الحقل</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لماذا مهم</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Deal ID / المصدر</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نوع الحالة: IDEA / OPPORTUNITY / DEAL / RELATIONSHIP / PROJECT</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الأطراف والأدوار</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لديه / يحتاج / يستطيع</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ما القيمة الاقتصادية/الاستراتيجية؟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صاحب القرار/الممول/المعطل</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المرحلة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Value / Probability</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Closing Blocker</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آخر تواصل</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Next Action + Owner + Due</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السرية/مستوى الظهور</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المستندات/العقود/العمولة</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Win/Loss/Park/Kill reason</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الدرس</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إلزامي لتحويل الفرصة من ذاكرة/علاقة إلى قرار قابل للإدارة.</w:t>
            </w:r>
          </w:p>
        </w:tc>
      </w:tr>
    </w:tbl>
    <w:p>
      <w:pPr>
        <w:spacing w:after="80"/>
        <w:jc w:val="right"/>
        <w:bidi w:val="1"/>
      </w:pPr>
      <w:r>
        <w:rPr>
          <w:rFonts w:ascii="Noto Sans Arabic" w:hAnsi="Noto Sans Arabic" w:cs="Noto Sans Arabic"/>
        </w:rPr>
        <w:t>رحلة Deal OS: CAPTURED → QUALIFYING → DEVELOPING → MATCHING → PROPOSAL → NEGOTIATION → DECISION → WON / LOST / PARKED / KILLED.</w:t>
      </w:r>
    </w:p>
    <w:p>
      <w:pPr>
        <w:pStyle w:val="Heading1"/>
        <w:jc w:val="right"/>
        <w:bidi w:val="1"/>
      </w:pPr>
      <w:r>
        <w:rPr>
          <w:rFonts w:ascii="Noto Sans Arabic" w:hAnsi="Noto Sans Arabic" w:eastAsia="Noto Sans Arabic" w:cs="Noto Sans Arabic"/>
          <w:rtl w:val="1"/>
        </w:rPr>
        <w:t>24. Consulting OS — الاستشارة التي تصنع نموًا لا تقريرًا</w:t>
      </w:r>
    </w:p>
    <w:p>
      <w:pPr>
        <w:spacing w:after="50"/>
        <w:jc w:val="right"/>
        <w:bidi w:val="1"/>
      </w:pPr>
      <w:r>
        <w:rPr>
          <w:rFonts w:ascii="Noto Sans Arabic" w:hAnsi="Noto Sans Arabic" w:cs="Noto Sans Arabic"/>
        </w:rPr>
        <w:t>1. الوجهة: الهدف الاقتصادي/القرار الذي تريد الإدارة اتخاذه.</w:t>
      </w:r>
    </w:p>
    <w:p>
      <w:pPr>
        <w:spacing w:after="50"/>
        <w:jc w:val="right"/>
        <w:bidi w:val="1"/>
      </w:pPr>
      <w:r>
        <w:rPr>
          <w:rFonts w:ascii="Noto Sans Arabic" w:hAnsi="Noto Sans Arabic" w:cs="Noto Sans Arabic"/>
        </w:rPr>
        <w:t>2. الواقع: قصة الشركة + رحلة المال + آخر حالات حقيقية + بيانات/ملفات.</w:t>
      </w:r>
    </w:p>
    <w:p>
      <w:pPr>
        <w:spacing w:after="50"/>
        <w:jc w:val="right"/>
        <w:bidi w:val="1"/>
      </w:pPr>
      <w:r>
        <w:rPr>
          <w:rFonts w:ascii="Noto Sans Arabic" w:hAnsi="Noto Sans Arabic" w:cs="Noto Sans Arabic"/>
        </w:rPr>
        <w:t>3. التصنيف: FACT / CLAIM / HYPOTHESIS / GAP / RISK / OPPORTUNITY / QUESTION / CONFLICT.</w:t>
      </w:r>
    </w:p>
    <w:p>
      <w:pPr>
        <w:spacing w:after="50"/>
        <w:jc w:val="right"/>
        <w:bidi w:val="1"/>
      </w:pPr>
      <w:r>
        <w:rPr>
          <w:rFonts w:ascii="Noto Sans Arabic" w:hAnsi="Noto Sans Arabic" w:cs="Noto Sans Arabic"/>
        </w:rPr>
        <w:t>4. Baseline: 3–10 مؤشرات فقط مرتبطة بالقرار.</w:t>
      </w:r>
    </w:p>
    <w:p>
      <w:pPr>
        <w:spacing w:after="50"/>
        <w:jc w:val="right"/>
        <w:bidi w:val="1"/>
      </w:pPr>
      <w:r>
        <w:rPr>
          <w:rFonts w:ascii="Noto Sans Arabic" w:hAnsi="Noto Sans Arabic" w:cs="Noto Sans Arabic"/>
        </w:rPr>
        <w:t>5. Evidence → Finding: ماذا نرى فعلًا؟</w:t>
      </w:r>
    </w:p>
    <w:p>
      <w:pPr>
        <w:spacing w:after="50"/>
        <w:jc w:val="right"/>
        <w:bidi w:val="1"/>
      </w:pPr>
      <w:r>
        <w:rPr>
          <w:rFonts w:ascii="Noto Sans Arabic" w:hAnsi="Noto Sans Arabic" w:cs="Noto Sans Arabic"/>
        </w:rPr>
        <w:t>6. Root Cause/Constraint: لماذا يحدث؟ وما الآلية؟</w:t>
      </w:r>
    </w:p>
    <w:p>
      <w:pPr>
        <w:spacing w:after="50"/>
        <w:jc w:val="right"/>
        <w:bidi w:val="1"/>
      </w:pPr>
      <w:r>
        <w:rPr>
          <w:rFonts w:ascii="Noto Sans Arabic" w:hAnsi="Noto Sans Arabic" w:cs="Noto Sans Arabic"/>
        </w:rPr>
        <w:t>7. Economic Impact: مال/وقت/عميل/مخاطرة/فرصة.</w:t>
      </w:r>
    </w:p>
    <w:p>
      <w:pPr>
        <w:spacing w:after="50"/>
        <w:jc w:val="right"/>
        <w:bidi w:val="1"/>
      </w:pPr>
      <w:r>
        <w:rPr>
          <w:rFonts w:ascii="Noto Sans Arabic" w:hAnsi="Noto Sans Arabic" w:cs="Noto Sans Arabic"/>
        </w:rPr>
        <w:t>8. Priority: أثر × ثقة × إلحاح ÷ جهد/خطر؛ ≤3 أولويات.</w:t>
      </w:r>
    </w:p>
    <w:p>
      <w:pPr>
        <w:spacing w:after="50"/>
        <w:jc w:val="right"/>
        <w:bidi w:val="1"/>
      </w:pPr>
      <w:r>
        <w:rPr>
          <w:rFonts w:ascii="Noto Sans Arabic" w:hAnsi="Noto Sans Arabic" w:cs="Noto Sans Arabic"/>
        </w:rPr>
        <w:t>9. Decision: Go / Modify / Hold / Kill / Test.</w:t>
      </w:r>
    </w:p>
    <w:p>
      <w:pPr>
        <w:spacing w:after="50"/>
        <w:jc w:val="right"/>
        <w:bidi w:val="1"/>
      </w:pPr>
      <w:r>
        <w:rPr>
          <w:rFonts w:ascii="Noto Sans Arabic" w:hAnsi="Noto Sans Arabic" w:cs="Noto Sans Arabic"/>
        </w:rPr>
        <w:t>10. Action: Owner + Due + DoD + KPI + Evidence.</w:t>
      </w:r>
    </w:p>
    <w:p>
      <w:pPr>
        <w:spacing w:after="50"/>
        <w:jc w:val="right"/>
        <w:bidi w:val="1"/>
      </w:pPr>
      <w:r>
        <w:rPr>
          <w:rFonts w:ascii="Noto Sans Arabic" w:hAnsi="Noto Sans Arabic" w:cs="Noto Sans Arabic"/>
        </w:rPr>
        <w:t>11. Review: Actual مقابل Baseline.</w:t>
      </w:r>
    </w:p>
    <w:p>
      <w:pPr>
        <w:spacing w:after="50"/>
        <w:jc w:val="right"/>
        <w:bidi w:val="1"/>
      </w:pPr>
      <w:r>
        <w:rPr>
          <w:rFonts w:ascii="Noto Sans Arabic" w:hAnsi="Noto Sans Arabic" w:cs="Noto Sans Arabic"/>
        </w:rPr>
        <w:t>12. Knowledge: Case + Rule + SOP + Exception + Reuse.</w:t>
      </w:r>
    </w:p>
    <w:p>
      <w:pPr>
        <w:pStyle w:val="Heading1"/>
        <w:jc w:val="right"/>
        <w:bidi w:val="1"/>
      </w:pPr>
      <w:r>
        <w:rPr>
          <w:rFonts w:ascii="Noto Sans Arabic" w:hAnsi="Noto Sans Arabic" w:eastAsia="Noto Sans Arabic" w:cs="Noto Sans Arabic"/>
          <w:rtl w:val="1"/>
        </w:rPr>
        <w:t>25. CRM &amp; Follow-up OS — لا فرصة ولا عميل بلا حركة</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الحالة</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التوقيت</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الحركة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Lead جديد</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 SLA محدد</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تأكيد + سؤالان تأهيليان + Next Step.</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بعد Discovery</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نفس اليوم/≤24h حسب السياق</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تلخيص المشكلة/القرار/المفقود/الموعد.</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بعد Proposal</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تاريخ قرار متفق</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لا انتظار مفتوح.</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No response 1</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Trigger</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قيمة + سؤال قرار.</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No response 2</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Trigger</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دليل/حالة/توضيح اعتراض.</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No response 3</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Trigger</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إغلاق الحلقة باحترام.</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بعد Delivery</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بعد أول قيمة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قياس + رضا + إزالة عائق.</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بعد Proof</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نتيجة موثقة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Renewal/Expansion/Referral.</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عميل متوقف</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Trigger سلوكي/زمني</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سبب التوقف → عرض ملائم → إعادة تنشيط.</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B2C/Commerce تاريخيًا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3/7/30/45 يوم كفرضية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شكر/استخدام/تقييم/إعادة شراء/استعادة، ويعدل حسب المنتج.</w:t>
            </w:r>
          </w:p>
        </w:tc>
      </w:tr>
    </w:tbl>
    <w:p>
      <w:pPr>
        <w:pStyle w:val="Heading1"/>
        <w:jc w:val="right"/>
        <w:bidi w:val="1"/>
      </w:pPr>
      <w:r>
        <w:rPr>
          <w:rFonts w:ascii="Noto Sans Arabic" w:hAnsi="Noto Sans Arabic" w:eastAsia="Noto Sans Arabic" w:cs="Noto Sans Arabic"/>
          <w:rtl w:val="1"/>
        </w:rPr>
        <w:t>26. اقتصاديات النمو — بوابات لا شعارات</w:t>
      </w:r>
    </w:p>
    <w:p>
      <w:pPr>
        <w:spacing w:after="50"/>
        <w:jc w:val="right"/>
        <w:bidi w:val="1"/>
      </w:pPr>
      <w:r>
        <w:rPr>
          <w:rFonts w:ascii="Noto Sans Arabic" w:hAnsi="Noto Sans Arabic" w:cs="Noto Sans Arabic"/>
        </w:rPr>
        <w:t>• Delivery Cost = ساعات الخبراء والفريق + سفر/مواد/طرف ثالث + خدمة العميل + احتياطي مخاطرة.</w:t>
      </w:r>
    </w:p>
    <w:p>
      <w:pPr>
        <w:spacing w:after="50"/>
        <w:jc w:val="right"/>
        <w:bidi w:val="1"/>
      </w:pPr>
      <w:r>
        <w:rPr>
          <w:rFonts w:ascii="Noto Sans Arabic" w:hAnsi="Noto Sans Arabic" w:cs="Noto Sans Arabic"/>
        </w:rPr>
        <w:t>• Contribution Margin = سعر العقد/الطلب − التكاليف المتغيرة المباشرة.</w:t>
      </w:r>
    </w:p>
    <w:p>
      <w:pPr>
        <w:spacing w:after="50"/>
        <w:jc w:val="right"/>
        <w:bidi w:val="1"/>
      </w:pPr>
      <w:r>
        <w:rPr>
          <w:rFonts w:ascii="Noto Sans Arabic" w:hAnsi="Noto Sans Arabic" w:cs="Noto Sans Arabic"/>
        </w:rPr>
        <w:t>• CAC/Cost of Sale لا يقرأ دون Gross/Contribution Margin ومدة الاسترداد.</w:t>
      </w:r>
    </w:p>
    <w:p>
      <w:pPr>
        <w:spacing w:after="50"/>
        <w:jc w:val="right"/>
        <w:bidi w:val="1"/>
      </w:pPr>
      <w:r>
        <w:rPr>
          <w:rFonts w:ascii="Noto Sans Arabic" w:hAnsi="Noto Sans Arabic" w:cs="Noto Sans Arabic"/>
        </w:rPr>
        <w:t>• LTV/CAC ≥3× ظهر تاريخيًا كقاعدة قرار في بعض سيناريوهات النمو؛ يعاد تعريفه حسب نموذج العمل وجودة بيانات LTV.</w:t>
      </w:r>
    </w:p>
    <w:p>
      <w:pPr>
        <w:spacing w:after="50"/>
        <w:jc w:val="right"/>
        <w:bidi w:val="1"/>
      </w:pPr>
      <w:r>
        <w:rPr>
          <w:rFonts w:ascii="Noto Sans Arabic" w:hAnsi="Noto Sans Arabic" w:cs="Noto Sans Arabic"/>
        </w:rPr>
        <w:t>• لا Scale قبل: طلب مثبت + تحويل + هامش + سعة + سيولة + Tracking.</w:t>
      </w:r>
    </w:p>
    <w:p>
      <w:pPr>
        <w:spacing w:after="50"/>
        <w:jc w:val="right"/>
        <w:bidi w:val="1"/>
      </w:pPr>
      <w:r>
        <w:rPr>
          <w:rFonts w:ascii="Noto Sans Arabic" w:hAnsi="Noto Sans Arabic" w:cs="Noto Sans Arabic"/>
        </w:rPr>
        <w:t>• العقد ≠ الفاتورة ≠ التحصيل. Forecast ≠ Cash.</w:t>
      </w:r>
    </w:p>
    <w:p>
      <w:pPr>
        <w:spacing w:after="50"/>
        <w:jc w:val="right"/>
        <w:bidi w:val="1"/>
      </w:pPr>
      <w:r>
        <w:rPr>
          <w:rFonts w:ascii="Noto Sans Arabic" w:hAnsi="Noto Sans Arabic" w:cs="Noto Sans Arabic"/>
        </w:rPr>
        <w:t>• Performance/Success Fee يحتاج Baseline، مصدر بيانات، نافذة زمنية، وتعريف لما هو خارج السيطرة.</w:t>
      </w:r>
    </w:p>
    <w:p>
      <w:pPr>
        <w:pStyle w:val="Heading1"/>
        <w:jc w:val="right"/>
        <w:bidi w:val="1"/>
      </w:pPr>
      <w:r>
        <w:rPr>
          <w:rFonts w:ascii="Noto Sans Arabic" w:hAnsi="Noto Sans Arabic" w:eastAsia="Noto Sans Arabic" w:cs="Noto Sans Arabic"/>
          <w:rtl w:val="1"/>
        </w:rPr>
        <w:t>27. نظام 30/60/90 يوم لتطوير شركة خدمية</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المرحلة</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المخرجات</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0–30: وضوح وإثبات</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ICP/Message/Offer، Baseline، Pipeline، Paid Diagnostic، أفضل 3 اختناقات، أول اختبار، Cash/Delivery Cost.</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31–60: تثبيت وتكرار</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تحسين Funnel، SOP، CRM Triggers، Sales/Delivery handoff، 2–5 حالات متكررة، Case Study، تدريب الفريق.</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61–90: توسع منضبط</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ضاعف القناة/العرض الفائز، Renewal/Referral، شراكات Pilot، نقل القرارات من المؤسس، أتمتة ما تكرر فقط.</w:t>
            </w:r>
          </w:p>
        </w:tc>
      </w:tr>
    </w:tbl>
    <w:p>
      <w:pPr>
        <w:pStyle w:val="Heading1"/>
        <w:jc w:val="right"/>
        <w:bidi w:val="1"/>
      </w:pPr>
      <w:r>
        <w:rPr>
          <w:rFonts w:ascii="Noto Sans Arabic" w:hAnsi="Noto Sans Arabic" w:eastAsia="Noto Sans Arabic" w:cs="Noto Sans Arabic"/>
          <w:rtl w:val="1"/>
        </w:rPr>
        <w:t>28. نظام استقلال الشركة عن المؤسس</w:t>
      </w:r>
    </w:p>
    <w:p>
      <w:pPr>
        <w:spacing w:after="80"/>
        <w:jc w:val="right"/>
        <w:bidi w:val="1"/>
      </w:pPr>
      <w:r>
        <w:rPr>
          <w:rFonts w:ascii="Noto Sans Arabic" w:hAnsi="Noto Sans Arabic" w:cs="Noto Sans Arabic"/>
        </w:rPr>
        <w:t>النمو الحقيقي ليس أن يدخل المؤسس اجتماعات أكثر؛ بل أن تقل القرارات المتكررة التي لا يمكن اتخاذها بدونه. الدورة:</w:t>
      </w:r>
    </w:p>
    <w:p>
      <w:pPr>
        <w:spacing w:after="80"/>
        <w:jc w:val="right"/>
        <w:bidi w:val="1"/>
      </w:pPr>
      <w:r>
        <w:rPr>
          <w:rFonts w:ascii="Noto Sans Arabic" w:hAnsi="Noto Sans Arabic" w:cs="Noto Sans Arabic"/>
        </w:rPr>
        <w:t>قرار متكرر → Operating Card → Decision Tree/Playbook → SOP → تدريب → قياس جودة → تفويض → أتمتة محدودة → Company Brain.</w:t>
      </w:r>
    </w:p>
    <w:p>
      <w:pPr>
        <w:spacing w:after="50"/>
        <w:jc w:val="right"/>
        <w:bidi w:val="1"/>
      </w:pPr>
      <w:r>
        <w:rPr>
          <w:rFonts w:ascii="Noto Sans Arabic" w:hAnsi="Noto Sans Arabic" w:cs="Noto Sans Arabic"/>
        </w:rPr>
        <w:t>• وثق ما يلاحظه الخبير قبل أن يقرر، لا الخطوات فقط.</w:t>
      </w:r>
    </w:p>
    <w:p>
      <w:pPr>
        <w:spacing w:after="50"/>
        <w:jc w:val="right"/>
        <w:bidi w:val="1"/>
      </w:pPr>
      <w:r>
        <w:rPr>
          <w:rFonts w:ascii="Noto Sans Arabic" w:hAnsi="Noto Sans Arabic" w:cs="Noto Sans Arabic"/>
        </w:rPr>
        <w:t>• وثق الاستثناءات: متى لا تنطبق القاعدة؟</w:t>
      </w:r>
    </w:p>
    <w:p>
      <w:pPr>
        <w:spacing w:after="50"/>
        <w:jc w:val="right"/>
        <w:bidi w:val="1"/>
      </w:pPr>
      <w:r>
        <w:rPr>
          <w:rFonts w:ascii="Noto Sans Arabic" w:hAnsi="Noto Sans Arabic" w:cs="Noto Sans Arabic"/>
        </w:rPr>
        <w:t>• إذا تكرر السؤال مرتين، سجله؛ إذا تكرر القرار، حوّله لقالب؛ إذا تكرر التنفيذ، حوّله SOP.</w:t>
      </w:r>
    </w:p>
    <w:p>
      <w:pPr>
        <w:spacing w:after="50"/>
        <w:jc w:val="right"/>
        <w:bidi w:val="1"/>
      </w:pPr>
      <w:r>
        <w:rPr>
          <w:rFonts w:ascii="Noto Sans Arabic" w:hAnsi="Noto Sans Arabic" w:cs="Noto Sans Arabic"/>
        </w:rPr>
        <w:t>• قِس الاستقلال: نسبة المهام التي تنتهي دون تدخل المؤسس، زمن القرار، جودة التنفيذ، ونسبة التصعيد.</w:t>
      </w:r>
    </w:p>
    <w:p>
      <w:pPr>
        <w:pStyle w:val="Heading1"/>
        <w:jc w:val="right"/>
        <w:bidi w:val="1"/>
      </w:pPr>
      <w:r>
        <w:rPr>
          <w:rFonts w:ascii="Noto Sans Arabic" w:hAnsi="Noto Sans Arabic" w:eastAsia="Noto Sans Arabic" w:cs="Noto Sans Arabic"/>
          <w:rtl w:val="1"/>
        </w:rPr>
        <w:t>29. أهم 20 قاعدة غير قابلة للتفاوض — نسخة الإدارة</w:t>
      </w:r>
    </w:p>
    <w:p>
      <w:pPr>
        <w:spacing w:after="50"/>
        <w:jc w:val="right"/>
        <w:bidi w:val="1"/>
      </w:pPr>
      <w:r>
        <w:rPr>
          <w:rFonts w:ascii="Noto Sans Arabic" w:hAnsi="Noto Sans Arabic" w:cs="Noto Sans Arabic"/>
        </w:rPr>
        <w:t>1. لا حل قبل تشخيص.</w:t>
      </w:r>
    </w:p>
    <w:p>
      <w:pPr>
        <w:spacing w:after="50"/>
        <w:jc w:val="right"/>
        <w:bidi w:val="1"/>
      </w:pPr>
      <w:r>
        <w:rPr>
          <w:rFonts w:ascii="Noto Sans Arabic" w:hAnsi="Noto Sans Arabic" w:cs="Noto Sans Arabic"/>
        </w:rPr>
        <w:t>2. لا تشخيص بلا دليل.</w:t>
      </w:r>
    </w:p>
    <w:p>
      <w:pPr>
        <w:spacing w:after="50"/>
        <w:jc w:val="right"/>
        <w:bidi w:val="1"/>
      </w:pPr>
      <w:r>
        <w:rPr>
          <w:rFonts w:ascii="Noto Sans Arabic" w:hAnsi="Noto Sans Arabic" w:cs="Noto Sans Arabic"/>
        </w:rPr>
        <w:t>3. لا ادعاء تحسن بلا Baseline/Actual.</w:t>
      </w:r>
    </w:p>
    <w:p>
      <w:pPr>
        <w:spacing w:after="50"/>
        <w:jc w:val="right"/>
        <w:bidi w:val="1"/>
      </w:pPr>
      <w:r>
        <w:rPr>
          <w:rFonts w:ascii="Noto Sans Arabic" w:hAnsi="Noto Sans Arabic" w:cs="Noto Sans Arabic"/>
        </w:rPr>
        <w:t>4. لا صفقة بلا صاحب قرار وNext Action.</w:t>
      </w:r>
    </w:p>
    <w:p>
      <w:pPr>
        <w:spacing w:after="50"/>
        <w:jc w:val="right"/>
        <w:bidi w:val="1"/>
      </w:pPr>
      <w:r>
        <w:rPr>
          <w:rFonts w:ascii="Noto Sans Arabic" w:hAnsi="Noto Sans Arabic" w:cs="Noto Sans Arabic"/>
        </w:rPr>
        <w:t>5. لا Proposal بلا موعد قرار.</w:t>
      </w:r>
    </w:p>
    <w:p>
      <w:pPr>
        <w:spacing w:after="50"/>
        <w:jc w:val="right"/>
        <w:bidi w:val="1"/>
      </w:pPr>
      <w:r>
        <w:rPr>
          <w:rFonts w:ascii="Noto Sans Arabic" w:hAnsi="Noto Sans Arabic" w:cs="Noto Sans Arabic"/>
        </w:rPr>
        <w:t>6. لا خصم بلا مقابل.</w:t>
      </w:r>
    </w:p>
    <w:p>
      <w:pPr>
        <w:spacing w:after="50"/>
        <w:jc w:val="right"/>
        <w:bidi w:val="1"/>
      </w:pPr>
      <w:r>
        <w:rPr>
          <w:rFonts w:ascii="Noto Sans Arabic" w:hAnsi="Noto Sans Arabic" w:cs="Noto Sans Arabic"/>
        </w:rPr>
        <w:t>7. لا حملة بلا Tracking وStop/Scale.</w:t>
      </w:r>
    </w:p>
    <w:p>
      <w:pPr>
        <w:spacing w:after="50"/>
        <w:jc w:val="right"/>
        <w:bidi w:val="1"/>
      </w:pPr>
      <w:r>
        <w:rPr>
          <w:rFonts w:ascii="Noto Sans Arabic" w:hAnsi="Noto Sans Arabic" w:cs="Noto Sans Arabic"/>
        </w:rPr>
        <w:t>8. لا Scale بلا هامش وسعة وسيولة.</w:t>
      </w:r>
    </w:p>
    <w:p>
      <w:pPr>
        <w:spacing w:after="50"/>
        <w:jc w:val="right"/>
        <w:bidi w:val="1"/>
      </w:pPr>
      <w:r>
        <w:rPr>
          <w:rFonts w:ascii="Noto Sans Arabic" w:hAnsi="Noto Sans Arabic" w:cs="Noto Sans Arabic"/>
        </w:rPr>
        <w:t>9. لا تسويق لعرض لا يتحمله التشغيل.</w:t>
      </w:r>
    </w:p>
    <w:p>
      <w:pPr>
        <w:spacing w:after="50"/>
        <w:jc w:val="right"/>
        <w:bidi w:val="1"/>
      </w:pPr>
      <w:r>
        <w:rPr>
          <w:rFonts w:ascii="Noto Sans Arabic" w:hAnsi="Noto Sans Arabic" w:cs="Noto Sans Arabic"/>
        </w:rPr>
        <w:t>10. لا 20 أولوية؛ 1–3 فقط.</w:t>
      </w:r>
    </w:p>
    <w:p>
      <w:pPr>
        <w:spacing w:after="50"/>
        <w:jc w:val="right"/>
        <w:bidi w:val="1"/>
      </w:pPr>
      <w:r>
        <w:rPr>
          <w:rFonts w:ascii="Noto Sans Arabic" w:hAnsi="Noto Sans Arabic" w:cs="Noto Sans Arabic"/>
        </w:rPr>
        <w:t>11. لا متابعة مفتوحة.</w:t>
      </w:r>
    </w:p>
    <w:p>
      <w:pPr>
        <w:spacing w:after="50"/>
        <w:jc w:val="right"/>
        <w:bidi w:val="1"/>
      </w:pPr>
      <w:r>
        <w:rPr>
          <w:rFonts w:ascii="Noto Sans Arabic" w:hAnsi="Noto Sans Arabic" w:cs="Noto Sans Arabic"/>
        </w:rPr>
        <w:t>12. لا Opportunity تُعامل كForecast.</w:t>
      </w:r>
    </w:p>
    <w:p>
      <w:pPr>
        <w:spacing w:after="50"/>
        <w:jc w:val="right"/>
        <w:bidi w:val="1"/>
      </w:pPr>
      <w:r>
        <w:rPr>
          <w:rFonts w:ascii="Noto Sans Arabic" w:hAnsi="Noto Sans Arabic" w:cs="Noto Sans Arabic"/>
        </w:rPr>
        <w:t>13. لا عقد يُعامل كCash.</w:t>
      </w:r>
    </w:p>
    <w:p>
      <w:pPr>
        <w:spacing w:after="50"/>
        <w:jc w:val="right"/>
        <w:bidi w:val="1"/>
      </w:pPr>
      <w:r>
        <w:rPr>
          <w:rFonts w:ascii="Noto Sans Arabic" w:hAnsi="Noto Sans Arabic" w:cs="Noto Sans Arabic"/>
        </w:rPr>
        <w:t>14. لا شراكة طويلة قبل Pilot عندما تكون القدرة غير مثبتة.</w:t>
      </w:r>
    </w:p>
    <w:p>
      <w:pPr>
        <w:spacing w:after="50"/>
        <w:jc w:val="right"/>
        <w:bidi w:val="1"/>
      </w:pPr>
      <w:r>
        <w:rPr>
          <w:rFonts w:ascii="Noto Sans Arabic" w:hAnsi="Noto Sans Arabic" w:cs="Noto Sans Arabic"/>
        </w:rPr>
        <w:t>15. لا منصة قبل عملية يدوية متكررة.</w:t>
      </w:r>
    </w:p>
    <w:p>
      <w:pPr>
        <w:spacing w:after="50"/>
        <w:jc w:val="right"/>
        <w:bidi w:val="1"/>
      </w:pPr>
      <w:r>
        <w:rPr>
          <w:rFonts w:ascii="Noto Sans Arabic" w:hAnsi="Noto Sans Arabic" w:cs="Noto Sans Arabic"/>
        </w:rPr>
        <w:t>16. لا معرفة متكررة تبقى في رأس المؤسس.</w:t>
      </w:r>
    </w:p>
    <w:p>
      <w:pPr>
        <w:spacing w:after="50"/>
        <w:jc w:val="right"/>
        <w:bidi w:val="1"/>
      </w:pPr>
      <w:r>
        <w:rPr>
          <w:rFonts w:ascii="Noto Sans Arabic" w:hAnsi="Noto Sans Arabic" w:cs="Noto Sans Arabic"/>
        </w:rPr>
        <w:t>17. لا محتوى بلا وظيفة تجارية/تعلم.</w:t>
      </w:r>
    </w:p>
    <w:p>
      <w:pPr>
        <w:spacing w:after="50"/>
        <w:jc w:val="right"/>
        <w:bidi w:val="1"/>
      </w:pPr>
      <w:r>
        <w:rPr>
          <w:rFonts w:ascii="Noto Sans Arabic" w:hAnsi="Noto Sans Arabic" w:cs="Noto Sans Arabic"/>
        </w:rPr>
        <w:t>18. لا قناة جديدة قبل فهم القديمة.</w:t>
      </w:r>
    </w:p>
    <w:p>
      <w:pPr>
        <w:spacing w:after="50"/>
        <w:jc w:val="right"/>
        <w:bidi w:val="1"/>
      </w:pPr>
      <w:r>
        <w:rPr>
          <w:rFonts w:ascii="Noto Sans Arabic" w:hAnsi="Noto Sans Arabic" w:cs="Noto Sans Arabic"/>
        </w:rPr>
        <w:t>19. كل نتيجة تنتج Case/Rule/IP.</w:t>
      </w:r>
    </w:p>
    <w:p>
      <w:pPr>
        <w:spacing w:after="50"/>
        <w:jc w:val="right"/>
        <w:bidi w:val="1"/>
      </w:pPr>
      <w:r>
        <w:rPr>
          <w:rFonts w:ascii="Noto Sans Arabic" w:hAnsi="Noto Sans Arabic" w:cs="Noto Sans Arabic"/>
        </w:rPr>
        <w:t>20. كل أسبوع قرار: ماذا نوقف؟ ماذا نضاعف؟</w:t>
      </w:r>
    </w:p>
    <w:p>
      <w:pPr>
        <w:pStyle w:val="Heading1"/>
        <w:jc w:val="right"/>
        <w:bidi w:val="1"/>
      </w:pPr>
      <w:r>
        <w:rPr>
          <w:rFonts w:ascii="Noto Sans Arabic" w:hAnsi="Noto Sans Arabic" w:eastAsia="Noto Sans Arabic" w:cs="Noto Sans Arabic"/>
          <w:rtl w:val="1"/>
        </w:rPr>
        <w:t>30. سجل المصادر التاريخية للطبقة المضافة</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المصدر</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ما أضافه</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محادثات 2025-01 إلى 2025-12</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تقييم الاستراتيجية، الرسالة التسويقية، CRM/Omnichannel، الولاء، التسويق كنظام.</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محادثات 2026-01</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نماذج شبكات البيع والعلاقات والتوزيع بعقود أداء.</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محادثات 2026-05</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تموضع Revenue Growth، Paid Diagnostic، Funnel مستهدف، 2–3 قنوات، محتوى ثقة.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محادثات 2026-06/07</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التشخيص، Constraint-first، KPI، Founder Independence، SOP/Decision Trees، Journeys.</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محادثات 2026-08</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آلة الفرص، Deal OS، Quick Capture، Focus/Next Action/Matching، 80% تركيز.</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SANA v1.1 Freeze Launch Growth.docx</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فلسفة التشخيص، منع القفز من انخفاض المبيعات إلى الإعلان، Scoring/Evidence/QA.</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FANJAN_OUD_KNOWLEDGE_DECISION_OS_v1.0.xlsx</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CRM/شرائح/تحدي 30 يوم/لغة العميل/هامش/محتوى/حوكمة.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التدقيق التسويقي والاستراتيجي لمتجر فنجان عود.docx</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Attention→Intent→Conversion→Economics→Retention، CAC/AOV/Contribution/LTV.</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من «90 يوم تركيز» إلى آلة فرص استشارية للزبير.docx</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المحتوى كمدخل محادثة، CTA بكلمة واحدة، Paid Diagnostic، دورة Case→Content.</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قواعد وأنظمة تطوير المشاريع الخدمية B2B + نظام أثر مشرق</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التأهيل، التسعير، التسليم، المعرفة، القياس، البوابات، التجديد.</w:t>
            </w:r>
          </w:p>
        </w:tc>
      </w:tr>
    </w:tbl>
    <w:p>
      <w:pPr>
        <w:pStyle w:val="Heading1"/>
        <w:jc w:val="right"/>
        <w:bidi w:val="1"/>
      </w:pPr>
      <w:r>
        <w:rPr>
          <w:rFonts w:ascii="Noto Sans Arabic" w:hAnsi="Noto Sans Arabic" w:eastAsia="Noto Sans Arabic" w:cs="Noto Sans Arabic"/>
          <w:rtl w:val="1"/>
        </w:rPr>
        <w:t>31. الخلاصة التنفيذية v2</w:t>
      </w:r>
    </w:p>
    <w:tbl>
      <w:tblPr>
        <w:tblW w:type="auto" w:w="0"/>
        <w:jc w:val="center"/>
        <w:tblLook w:firstColumn="1" w:firstRow="1" w:lastColumn="0" w:lastRow="0" w:noHBand="0" w:noVBand="1" w:val="04A0"/>
      </w:tblPr>
      <w:tblGrid>
        <w:gridCol w:w="10312"/>
      </w:tblGrid>
      <w:tr>
        <w:tc>
          <w:tcPr>
            <w:tcW w:type="dxa" w:w="10312"/>
            <w:shd w:fill="F6EFE9"/>
            <w:tcMar>
              <w:top w:w="120" w:type="dxa"/>
              <w:start w:w="140" w:type="dxa"/>
              <w:bottom w:w="120" w:type="dxa"/>
              <w:end w:w="140" w:type="dxa"/>
            </w:tcMar>
          </w:tcPr>
          <w:p>
            <w:pPr>
              <w:jc w:val="right"/>
              <w:bidi w:val="1"/>
            </w:pPr>
            <w:r>
              <w:rPr>
                <w:rFonts w:ascii="Noto Sans Arabic" w:hAnsi="Noto Sans Arabic"/>
                <w:b/>
                <w:color w:val="0B6B63"/>
                <w:sz w:val="18"/>
              </w:rPr>
              <w:t xml:space="preserve">عقل الزبير التجاري — </w:t>
            </w:r>
            <w:r>
              <w:rPr>
                <w:rFonts w:ascii="Noto Sans Arabic" w:hAnsi="Noto Sans Arabic"/>
                <w:sz w:val="18"/>
              </w:rPr>
              <w:t>لا يبدأ من «كيف نسوق؟» ولا «كيف نغلق؟» منفصلتين. يبدأ من الحقيقة والقيمة: ما الأصل؟ ما المشكلة؟ من صاحب القرار؟ أين التسرب؟ ما أصغر خطوة مدفوعة تخفض الغموض؟ كيف نحولها إلى عقد وتسليم وأثر؟ ثم كيف نحفظ التعلم بحيث لا نبدأ من الصفر؟</w:t>
            </w:r>
          </w:p>
        </w:tc>
      </w:tr>
    </w:tbl>
    <w:p/>
    <w:p>
      <w:pPr>
        <w:spacing w:after="80"/>
        <w:jc w:val="right"/>
        <w:bidi w:val="1"/>
      </w:pPr>
      <w:r>
        <w:rPr>
          <w:rFonts w:ascii="Noto Sans Arabic" w:hAnsi="Noto Sans Arabic" w:cs="Noto Sans Arabic"/>
        </w:rPr>
        <w:t>الأولوية الحالية لأي شركة خدمية تستخدم هذا النظام: اختر عرضًا واحدًا وشريحة واحدة، افتح Pipeline حقيقيًا، أغلق تشخيصًا/مشروعًا مدفوعًا، سلّم بقياس Before/After، ثم ابنِ التوسع على الدليل لا على الحماس.</w:t>
      </w:r>
    </w:p>
    <w:sectPr w:rsidR="00FC693F" w:rsidRPr="0006063C" w:rsidSect="00034616">
      <w:headerReference w:type="default" r:id="rId9"/>
      <w:footerReference w:type="default" r:id="rId10"/>
      <w:pgSz w:w="12240" w:h="15840"/>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Arabic" w:hAnsi="Noto Sans Arabic" w:cs="Noto Sans Arabic" w:eastAsia="Noto Sans Arabic"/>
        <w:color w:val="667085"/>
        <w:sz w:val="16"/>
        <w:lang w:bidi="ar-SA" w:val="ar-SA"/>
      </w:rPr>
      <w:t xml:space="preserve">صفحة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
      <w:rPr>
        <w:rFonts w:ascii="Noto Kufi Arabic" w:hAnsi="Noto Kufi Arabic" w:cs="Noto Kufi Arabic" w:eastAsia="Noto Kufi Arabic"/>
        <w:b/>
        <w:color w:val="0B6B63"/>
        <w:sz w:val="16"/>
        <w:lang w:bidi="ar-SA" w:val="ar-SA"/>
      </w:rPr>
      <w:t>عقل الزبير | نظام تطوير الشركات الخدمية B2B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Arabic" w:hAnsi="Noto Sans Arabic" w:cs="Noto Sans Arab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Kufi Arabic" w:hAnsi="Noto Kufi Arabic" w:cs="Noto Kufi Arabic"/>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Kufi Arabic" w:hAnsi="Noto Kufi Arabic" w:cs="Noto Kufi Arabic"/>
      <w:b/>
      <w:bCs/>
      <w:color w:val="0B6B6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Kufi Arabic" w:hAnsi="Noto Kufi Arabic" w:cs="Noto Kufi Arabic"/>
      <w:b/>
      <w:bCs/>
      <w:color w:val="A76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Noto Kufi Arabic" w:hAnsi="Noto Kufi Arabic"/>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pPr>
    <w:rPr>
      <w:rFonts w:ascii="Noto Sans Arabic" w:hAnsi="Noto Sans Arabic"/>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