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000000"/>
          <w:sz w:val="22"/>
        </w:rPr>
        <w:t>Development and Testing</w:t>
      </w:r>
    </w:p>
    <w:p>
      <w:pPr>
        <w:spacing w:after="60"/>
      </w:pPr>
      <w:r>
        <w:rPr>
          <w:rFonts w:ascii="Arial" w:hAnsi="Arial"/>
          <w:b/>
          <w:sz w:val="17"/>
          <w:highlight w:val="yellow"/>
        </w:rPr>
        <w:t>Test Case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01"/>
        <w:gridCol w:w="1601"/>
        <w:gridCol w:w="1601"/>
        <w:gridCol w:w="1601"/>
        <w:gridCol w:w="1601"/>
        <w:gridCol w:w="1601"/>
        <w:gridCol w:w="1601"/>
      </w:tblGrid>
      <w:tr>
        <w:trPr>
          <w:tblHeader w:val="true"/>
        </w:trPr>
        <w:tc>
          <w:tcPr>
            <w:tcW w:type="dxa" w:w="1138"/>
            <w:shd w:fill="D9D9D9"/>
            <w:vAlign w:val="center"/>
            <w:tcMar>
              <w:top w:w="60" w:type="dxa"/>
              <w:start w:w="48" w:type="dxa"/>
              <w:bottom w:w="60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  <w:highlight w:val="yellow"/>
              </w:rPr>
              <w:t>Test Case</w:t>
            </w:r>
            <w:r>
              <w:rPr>
                <w:rFonts w:ascii="Arial" w:hAnsi="Arial"/>
                <w:b/>
                <w:sz w:val="14"/>
              </w:rPr>
              <w:br/>
              <w:t>ID</w:t>
            </w:r>
          </w:p>
        </w:tc>
        <w:tc>
          <w:tcPr>
            <w:tcW w:type="dxa" w:w="1512"/>
            <w:shd w:fill="D9D9D9"/>
            <w:vAlign w:val="center"/>
            <w:tcMar>
              <w:top w:w="60" w:type="dxa"/>
              <w:start w:w="48" w:type="dxa"/>
              <w:bottom w:w="60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Test Scenario</w:t>
            </w:r>
          </w:p>
        </w:tc>
        <w:tc>
          <w:tcPr>
            <w:tcW w:type="dxa" w:w="2088"/>
            <w:shd w:fill="D9D9D9"/>
            <w:vAlign w:val="center"/>
            <w:tcMar>
              <w:top w:w="60" w:type="dxa"/>
              <w:start w:w="48" w:type="dxa"/>
              <w:bottom w:w="60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Test Steps</w:t>
            </w:r>
          </w:p>
        </w:tc>
        <w:tc>
          <w:tcPr>
            <w:tcW w:type="dxa" w:w="1541"/>
            <w:shd w:fill="D9D9D9"/>
            <w:vAlign w:val="center"/>
            <w:tcMar>
              <w:top w:w="60" w:type="dxa"/>
              <w:start w:w="48" w:type="dxa"/>
              <w:bottom w:w="60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Test Data</w:t>
            </w:r>
          </w:p>
        </w:tc>
        <w:tc>
          <w:tcPr>
            <w:tcW w:type="dxa" w:w="1843"/>
            <w:shd w:fill="D9D9D9"/>
            <w:vAlign w:val="center"/>
            <w:tcMar>
              <w:top w:w="60" w:type="dxa"/>
              <w:start w:w="48" w:type="dxa"/>
              <w:bottom w:w="60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Expected Results</w:t>
            </w:r>
          </w:p>
        </w:tc>
        <w:tc>
          <w:tcPr>
            <w:tcW w:type="dxa" w:w="1958"/>
            <w:shd w:fill="D9D9D9"/>
            <w:vAlign w:val="center"/>
            <w:tcMar>
              <w:top w:w="60" w:type="dxa"/>
              <w:start w:w="48" w:type="dxa"/>
              <w:bottom w:w="60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Actual Results</w:t>
            </w:r>
          </w:p>
        </w:tc>
        <w:tc>
          <w:tcPr>
            <w:tcW w:type="dxa" w:w="979"/>
            <w:shd w:fill="D9D9D9"/>
            <w:vAlign w:val="center"/>
            <w:tcMar>
              <w:top w:w="60" w:type="dxa"/>
              <w:start w:w="48" w:type="dxa"/>
              <w:bottom w:w="60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Passed/</w:t>
              <w:br/>
              <w:t>Failed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AUTH-01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Login for admin/EA, student, teacher, staff, dean, and principal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Sign in through each role's portal, then open the redirected landing page.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Six synthetic approved accounts in the isolated test database.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Each account reaches its matching portal without a PHP/database error.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All six sign-ins redirected to their expected landing pages (HTTP 302); each landing page returned HTTP 200 without PHP/database errors.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Pass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AUTH-02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Student login rejection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Attempt login as a pending, blocked, inactive, then approved account with an incorrect password.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Four synthetic student accounts/states; no production accounts.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Pending, blocked, inactive, and invalid credentials cannot authenticate.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All four attempts stayed on the login page and showed the expected pending, blocked, or generic rejection message; no login redirect.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Pass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AUTH-03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Role-based portal isolation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For each role, request the next role's protected dashboard directly.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Six authenticated synthetic role sessions.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Cross-role dashboard access is denied and redirected to the requested portal's sign-in page.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All six cross-role dashboard requests returned HTTP 302 to that role's sign-in page.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Pass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AUTH-04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Logout and session invalidation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Log out of each role session, then revisit that role's protected dashboard.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Six authenticated synthetic role sessions.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Logout redirects to sign-in; protected pages reject the old session.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All six logout flows redirected to sign-in; each subsequent dashboard request returned HTTP 302 to sign-in.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Pass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ADMIN-01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Account management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Authorized administrator and synthetic accounts.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Create, edit, approve, block, deactivate, and reactivate an account.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Changes persist; only authorized roles can make them; required actions are logged.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ADMIN-02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Personnel and assignments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Synthetic faculty/staff accounts.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and remove teaching, year-level, and department assignments.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Eligibility lists reflect only the saved assignments.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QUESTION-01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Questionnaire management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Authorized EA/admin; test targets exist.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Create, edit, deactivate, and view questions for Faculty, Staff, Dean/Principal, and EA contexts.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 question set appears for each context; unrelated contexts remain separate.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PERIOD-01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Schedule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 and closed test periods configured.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Try submitting before opening, during the window, after closing, and under Force Open/Closed.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Access follows the schedule and override; inactive periods cannot accept submissions.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STUDENT-01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Eligible student evaluation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Student and target share an assignment; active period and questionnaire exist.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Submit a complete evaluation.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One submission and its answers are stored for the correct target, period, and context.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STUDENT-02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Student eligibility rejection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Mismatched and unassigned targets exist.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Attempt submission in the UI, then post a crafted target ID.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Both are rejected server-side; no tracker or answer rows are written.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STUDENT-03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School-head scope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JHS/SHS and College students; Dean and Principal targets.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Try evaluating each head from each student level.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Only the applicable head is available and accepted for that level.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STUDENT-04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Rating validation and duplicate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Eligible target and open period.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Submit missing/out-of-range ratings, then valid ratings, then repeat the valid submission.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Invalid/incomplete and duplicate submissions are rejected; accepted ratings are within scale.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PEER-01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Peer evaluation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Faculty/Staff evaluator and eligible colleague.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Submit a peer evaluation; try self-evaluation and a non-Faculty/Staff target.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Valid submission is stored; self and invalid targets are rejected.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STAFF-01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Staff and Multi-Role contexts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Staff target has a genuine separate additional role.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Submit evaluations under each configured context; also test a teaching assignment alone.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Contexts stay separate; an assignment alone does not create Multi-Role.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HEAD-01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Dean/Principal evaluation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Dean and Principal evaluator accounts with in- and out-of-scope targets.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Submit in-scope evaluations and try out-of-scope targets.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In-scope submissions succeed; invalid scope is denied; only applicable head channel is open.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EA-01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EA evaluation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EA account; Principal, Dean, and non-teaching Staff targets have question sets.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Submit for each; try teaching-assigned Staff and duplicate submission.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Only eligible targets are accepted; EA questions and one-per-period rules apply.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RESULT-01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Rating computation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Known synthetic answers with a manually computed average.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Submit answers and open the resulting report.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Overall/category/question results match the manual calculation and correct context/period.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RESULT-02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Confidentiality and record scope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Evaluations exist for multiple targets/evaluators.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Sign in as an evaluated user; change result IDs; inspect returned fields.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Only permitted results appear; evaluator identity is withheld where anonymity is required.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TRACK-01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Evaluation tracking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Synthetic submissions with submitted, incomplete, and absent states.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 the relevant EA, Dean, and Principal trackers.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Counts/statuses match the correct period, role, target, and completion state.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REPORT-01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Reports and analytics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Synthetic submissions across periods and academic scopes.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Generate reports and change period/scope filters.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Totals and averages match test records; unrelated data is excluded.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LOG-01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System logs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Test accounts can perform account/configuration/evaluation actions.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Perform actions and inspect System Logs.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Required actions record the correct actor, target, action, and time.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ARCHIVE-01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Period archive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Test period has submissions/results; backup exists.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Archive, inspect historical reports, and restore if supported.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Historical records remain intact/retrievable and active workflows use the current period.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SECURITY-01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CSRF and direct endpoint protection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Submit the student login form without a CSRF token; separately test a protected mutation and a signed-out action endpoint.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Synthetic student session; no token on the first request.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Requests without valid CSRF or authentication are rejected without changing data.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login request without its CSRF token was rejected with the session-expired message; mutation and signed-out action endpoints were not exercised.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Partial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SECURITY-02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Retired legacy pages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Request `/admin/evaluate_questionnaire.php` and `/faculty/my_evaluations.php` without signing in.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 login or data required.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Both return HTTP 410 without evaluation or database content.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Both isolated-server requests returned HTTP 410 and only their retirement messages.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Pass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USABILITY-01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Usability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Representative account per role and seeded tasks.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Ask testers to sign in, locate an assigned evaluation, submit it, and find its status/results. Record time/errors.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Task completion and usability evidence are recorded for evaluation against agreed criteria.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EFFICIENCY-01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Efficiency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Repeatable synthetic dataset and fixed browser/server.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Measure dashboard, questionnaire, submission, and report response times over repeated runs.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Measurements meet acceptance thresholds set before execution; dataset and setup are recorded.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Not run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000000"/>
          <w:sz w:val="18"/>
        </w:rPr>
        <w:t>Reported Dean Regression Checks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01"/>
        <w:gridCol w:w="1601"/>
        <w:gridCol w:w="1601"/>
        <w:gridCol w:w="1601"/>
        <w:gridCol w:w="1601"/>
        <w:gridCol w:w="1601"/>
        <w:gridCol w:w="1601"/>
      </w:tblGrid>
      <w:tr>
        <w:trPr>
          <w:tblHeader w:val="true"/>
        </w:trPr>
        <w:tc>
          <w:tcPr>
            <w:tcW w:type="dxa" w:w="1138"/>
            <w:shd w:fill="D9D9D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  <w:highlight w:val="yellow"/>
              </w:rPr>
              <w:t>Test Case</w:t>
              <w:br/>
              <w:t>ID</w:t>
            </w:r>
          </w:p>
        </w:tc>
        <w:tc>
          <w:tcPr>
            <w:tcW w:type="dxa" w:w="1512"/>
            <w:shd w:fill="D9D9D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Test Scenario</w:t>
            </w:r>
          </w:p>
        </w:tc>
        <w:tc>
          <w:tcPr>
            <w:tcW w:type="dxa" w:w="2088"/>
            <w:shd w:fill="D9D9D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Test Steps</w:t>
            </w:r>
          </w:p>
        </w:tc>
        <w:tc>
          <w:tcPr>
            <w:tcW w:type="dxa" w:w="1541"/>
            <w:shd w:fill="D9D9D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Test Data</w:t>
            </w:r>
          </w:p>
        </w:tc>
        <w:tc>
          <w:tcPr>
            <w:tcW w:type="dxa" w:w="1843"/>
            <w:shd w:fill="D9D9D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Expected Results</w:t>
            </w:r>
          </w:p>
        </w:tc>
        <w:tc>
          <w:tcPr>
            <w:tcW w:type="dxa" w:w="1958"/>
            <w:shd w:fill="D9D9D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Actual Results</w:t>
            </w:r>
          </w:p>
        </w:tc>
        <w:tc>
          <w:tcPr>
            <w:tcW w:type="dxa" w:w="979"/>
            <w:shd w:fill="D9D9D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Passed/</w:t>
              <w:br/>
              <w:t>Failed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EVAL15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Dean login page availability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 `/dean/dean_login.php` in a fresh session.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Isolated synthetic test database; no sign-in.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Login form responds successfully with HTTP 200.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HTTP 200; Dean login title and form rendered.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Pass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EVAL16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Dean login can be opened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 `/dean/dean_login.php` in a second fresh session.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Isolated synthetic test database; no sign-in.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Login page opens without an HTTP 500.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Independent request returned HTTP 200.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Pass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EVAL17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Dean dashboard availability and access guard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Sign in as synthetic Dean and open the dashboard; then request it in a fresh signed-out session.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Synthetic Dean account; isolated test database.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Signed-in dashboard returns HTTP 200; signed-out request redirects to Dean login rather than returning HTTP 500.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Sign-in redirected to the dashboard (HTTP 302), authenticated dashboard returned HTTP 200 without PHP/database errors, and signed-out request redirected to `dean_login.php` (HTTP 302).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Pass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EVAL41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Authentication service include casing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Compare the include target in `dean/db.php` with the exact tracked filename in `shared/`.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Repository file names.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Include path matches the tracked file name on case-sensitive systems.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`dean/db.php` now includes `Authenticationservice.php`, matching the tracked shared file exactly.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Pass</w:t>
            </w:r>
          </w:p>
        </w:tc>
      </w:tr>
      <w:tr>
        <w:tc>
          <w:tcPr>
            <w:tcW w:type="dxa" w:w="11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EVAL42</w:t>
            </w:r>
          </w:p>
        </w:tc>
        <w:tc>
          <w:tcPr>
            <w:tcW w:type="dxa" w:w="151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Dean login regression</w:t>
            </w:r>
          </w:p>
        </w:tc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Submit valid synthetic Dean credentials through the login form and open the redirect target.</w:t>
            </w:r>
          </w:p>
        </w:tc>
        <w:tc>
          <w:tcPr>
            <w:tcW w:type="dxa" w:w="154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Synthetic Dean account in the isolated test database.</w:t>
            </w:r>
          </w:p>
        </w:tc>
        <w:tc>
          <w:tcPr>
            <w:tcW w:type="dxa" w:w="1843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Login succeeds and the dashboard opens without HTTP 500.</w:t>
            </w:r>
          </w:p>
        </w:tc>
        <w:tc>
          <w:tcPr>
            <w:tcW w:type="dxa" w:w="195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Login returned HTTP 302 to `dean_dashboard.php`; authenticated dashboard returned HTTP 200.</w:t>
            </w:r>
          </w:p>
        </w:tc>
        <w:tc>
          <w:tcPr>
            <w:tcW w:type="dxa" w:w="97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Pass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Arial" w:hAnsi="Arial"/>
          <w:b/>
          <w:color w:val="000000"/>
          <w:sz w:val="18"/>
        </w:rPr>
        <w:t>Execution Record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602"/>
        <w:gridCol w:w="5602"/>
      </w:tblGrid>
      <w:tr>
        <w:trPr>
          <w:tblHeader w:val="true"/>
        </w:trPr>
        <w:tc>
          <w:tcPr>
            <w:tcW w:type="dxa" w:w="2088"/>
            <w:shd w:fill="D9D9D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Field</w:t>
            </w:r>
          </w:p>
        </w:tc>
        <w:tc>
          <w:tcPr>
            <w:tcW w:type="dxa" w:w="8971"/>
            <w:shd w:fill="D9D9D9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Value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Test environment</w:t>
            </w:r>
          </w:p>
        </w:tc>
        <w:tc>
          <w:tcPr>
            <w:tcW w:type="dxa" w:w="897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Isolated PHP 8.2 built-in server at `http://127.0.0.1:8091/` and `http://127.0.0.1:8092/`; MariaDB 10.4.32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Database</w:t>
            </w:r>
          </w:p>
        </w:tc>
        <w:tc>
          <w:tcPr>
            <w:tcW w:type="dxa" w:w="897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`epems_codex_test_20261006`, cloned schema only (43 table definitions; no project records), with nine synthetic accounts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Build/commit</w:t>
            </w:r>
          </w:p>
        </w:tc>
        <w:tc>
          <w:tcPr>
            <w:tcW w:type="dxa" w:w="897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`agent/ea-evaluation-access` based on `421f29a`, with local legacy-page retirement and Dean include-case fix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Test date / tester / client</w:t>
            </w:r>
          </w:p>
        </w:tc>
        <w:tc>
          <w:tcPr>
            <w:tcW w:type="dxa" w:w="897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2026-10-06 / Codex / Python `urllib` HTTP checks and XAMPP PHP 8.2 lint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Executed evidence</w:t>
            </w:r>
          </w:p>
        </w:tc>
        <w:tc>
          <w:tcPr>
            <w:tcW w:type="dxa" w:w="897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The 26-case matrix has 25 successful HTTP assertions across login/landing, account-state rejection, role isolation, logout, CSRF login rejection, and retired-page responses. The five reported Dean regression cases EVAL15, EVAL16, EVAL17, EVAL41, and EVAL42 also pass in the isolated environment. The SECURITY-01 row is partial because its mutation and signed-out action cases were not run.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Syntax check</w:t>
            </w:r>
          </w:p>
        </w:tc>
        <w:tc>
          <w:tcPr>
            <w:tcW w:type="dxa" w:w="897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133 PHP files linted with XAMPP PHP 8.2; 0 syntax errors (syntax check is not a functional test)</w:t>
            </w:r>
          </w:p>
        </w:tc>
      </w:tr>
      <w:tr>
        <w:tc>
          <w:tcPr>
            <w:tcW w:type="dxa" w:w="208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Overall result</w:t>
            </w:r>
          </w:p>
        </w:tc>
        <w:tc>
          <w:tcPr>
            <w:tcW w:type="dxa" w:w="8971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 the original 26-case matrix, five cases passed (AUTH-01 through AUTH-04 and SECURITY-02), one is partial (SECURITY-01), and 20 remain not run. Separately, all five reported Dean regressions (EVAL15, EVAL16, EVAL17, EVAL41, EVAL42) now pass. Remaining workflow cases need synthetic assignments, periods, questionnaires, evaluation answers, reports, and/or action-specific test coverage.</w:t>
            </w:r>
          </w:p>
        </w:tc>
      </w:tr>
    </w:tbl>
    <w:sectPr w:rsidR="00FC693F" w:rsidRPr="0006063C" w:rsidSect="00034616">
      <w:pgSz w:w="12240" w:h="15840"/>
      <w:pgMar w:top="605" w:right="518" w:bottom="605" w:left="5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EPEMS Development and Testing Cases</dc:title>
  <dc:subject>Executed EPEMS functional test cases and results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