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EPEMS Functional Test Cases</w:t>
      </w:r>
    </w:p>
    <w:p>
      <w:pPr>
        <w:spacing w:after="180"/>
      </w:pPr>
      <w:r>
        <w:rPr>
          <w:b/>
          <w:color w:val="4B5B6C"/>
          <w:sz w:val="22"/>
        </w:rPr>
        <w:t>Employee Performance Evaluation and Management System</w:t>
      </w:r>
    </w:p>
    <w:p>
      <w:pPr>
        <w:pStyle w:val="Heading1"/>
      </w:pPr>
      <w:r>
        <w:t>Purpose</w:t>
      </w:r>
    </w:p>
    <w:p>
      <w:pPr>
        <w:keepLines/>
      </w:pPr>
      <w:r>
        <w:t>This test set maps the EPEMS scope to the implementation in this repository. Run it against a dedicated test installation containing synthetic accounts and evaluation data. Do not execute write, archive, or reset cases against production data.</w:t>
      </w:r>
    </w:p>
    <w:p>
      <w:pPr>
        <w:keepLines/>
      </w:pPr>
      <w:r>
        <w:t>The attached EPEMS project document describes role-based evaluation, questionnaire and personnel management, assignments, submissions, rating computation, tracking, reports, and logs. It does not include an executable test-case table or recorded results.</w:t>
      </w:r>
    </w:p>
    <w:p>
      <w:pPr>
        <w:pStyle w:val="Heading1"/>
      </w:pPr>
      <w:r>
        <w:t>Test data</w:t>
      </w:r>
    </w:p>
    <w:p>
      <w:pPr>
        <w:keepLines/>
      </w:pPr>
      <w:r>
        <w:t>Prepare synthetic accounts for the Executive Assistant/administrator, Dean, Principal, Faculty/Teacher, Staff, and Students from Junior High, Senior High, and College. Include approved, pending, blocked, inactive, assigned, unassigned, and multi-role cases. Prepare two periods, one open and one closed, and questionnaires for each applicable target/evaluator context.</w:t>
      </w:r>
    </w:p>
    <w:p>
      <w:pPr>
        <w:keepLines/>
      </w:pPr>
      <w:r>
        <w:t>Record the build, schema version, test date, tester, and browser. Never use real student or evaluation data for these tests.</w:t>
      </w:r>
    </w:p>
    <w:p>
      <w:pPr>
        <w:pStyle w:val="Heading1"/>
      </w:pPr>
      <w:r>
        <w:t>Test cases</w:t>
      </w:r>
    </w:p>
    <w:p>
      <w:pPr>
        <w:spacing w:after="140"/>
      </w:pPr>
      <w:r>
        <w:t>Pass means the expected behavior was observed in the recorded run. Not run cases require execution in a dedicated test installation with synthetic data.</w:t>
      </w:r>
    </w:p>
    <w:p>
      <w:pPr>
        <w:pStyle w:val="Heading2"/>
        <w:keepNext/>
      </w:pPr>
      <w:r>
        <w:t>AUTH-01  |  Login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Approved synthetic account for each role.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Sign in as EA, Student, Faculty, Staff, Dean, and Principal.</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Each reaches only its role-appropriate portal.</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AUTH-02  |  Login rejection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Pending, blocked, inactive, and invalid-credential accounts exist.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Attempt sign-in for each state.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Access is denied; protected pages remain unavailable.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AUTH-03  |  Role access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Signed in as each role.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Request another role's dashboard and action endpoint directly.</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Request is denied without exposing data or changing records.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AUTH-04  |  Logout</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Signed-in account.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Log out and revisit a protected URL using the old session.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Session is invalidated; sign-in is required.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ADMIN-01  |  Account management</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Authorized administrator and synthetic accounts.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Create, edit, approve, block, deactivate, and reactivate an account.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Changes persist; only authorized roles can make them; required actions are logged.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ADMIN-02  |  Personnel and assignments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Synthetic faculty/staff accounts.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Add and remove teaching, year-level, and department assignments.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Eligibility lists reflect only the saved assignments.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QUESTION-01  |  Questionnaire management</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Authorized EA/admin; test targets exist.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Create, edit, deactivate, and view questions for Faculty, Staff, Dean/Principal, and EA contexts.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Correct question set appears for each context; unrelated contexts remain separate.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PERIOD-01  |  Schedule</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Open and closed test periods configured.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Try submitting before opening, during the window, after closing, and under Force Open/Closed.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Access follows the schedule and override; inactive periods cannot accept submissions.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STUDENT-01  |  Eligible student evaluation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Student and target share an assignment; active period and questionnaire exist.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a complete evaluation.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One submission and its answers are stored for the correct target, period, and context.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STUDENT-02  |  Student eligibility rejection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Mismatched and unassigned targets exist.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Attempt submission in the UI, then post a crafted target ID.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Both are rejected server-side; no tracker or answer rows are written.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STUDENT-03  |  School-head scope</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JHS/SHS and College students; Dean and Principal targets.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Try evaluating each head from each student level.</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Only the applicable head is available and accepted for that level.</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STUDENT-04  |  Rating validation and duplicate</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Eligible target and open period.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missing/out-of-range ratings, then valid ratings, then repeat the valid submission.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Invalid/incomplete and duplicate submissions are rejected; accepted ratings are within scale.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PEER-01  |  Peer evaluation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Faculty/Staff evaluator and eligible colleague.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a peer evaluation; try self-evaluation and a non-Faculty/Staff target.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Valid submission is stored; self and invalid targets are rejected.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STAFF-01  |  Staff and Multi-Role contexts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Staff target has a genuine separate additional role.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evaluations under each configured context; also test a teaching assignment alone.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Contexts stay separate; an assignment alone does not create Multi-Role.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HEAD-01  |  Dean/Principal evaluation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Dean and Principal evaluator accounts with in- and out-of-scope targets.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in-scope evaluations and try out-of-scope targets.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In-scope submissions succeed; invalid scope is denied; only applicable head channel is open.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EA-01  |  EA evaluation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EA account; Principal, Dean, and non-teaching Staff targets have question sets.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for each; try teaching-assigned Staff and duplicate submission.</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Only eligible targets are accepted; EA questions and one-per-period rules apply.</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RESULT-01  |  Rating computation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Known synthetic answers with a manually computed average.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answers and open the resulting report.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Overall/category/question results match the manual calculation and correct context/period.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RESULT-02  |  Confidentiality and record scope</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Evaluations exist for multiple targets/evaluators.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Sign in as an evaluated user; change result IDs; inspect returned fields.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Only permitted results appear; evaluator identity is withheld where anonymity is required.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TRACK-01  |  Evaluation tracking</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Synthetic submissions with submitted, incomplete, and absent states.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Open the relevant EA, Dean, and Principal trackers.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Counts/statuses match the correct period, role, target, and completion state.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REPORT-01  |  Reports and analytics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Synthetic submissions across periods and academic scopes.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Generate reports and change period/scope filters.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Totals and averages match test records; unrelated data is excluded.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LOG-01  |  System logs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Test accounts can perform account/configuration/evaluation actions.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Perform actions and inspect System Logs.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Required actions record the correct actor, target, action, and time.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ARCHIVE-01  |  Period archive</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Test period has submissions/results; backup exists.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Archive, inspect historical reports, and restore if supported.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Historical records remain intact/retrievable and active workflows use the current period.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SECURITY-01  |  CSRF and direct endpoint protection</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Signed-in test account.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Submit a mutation without a valid token; call a protected action signed out.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Request is rejected and no data changes.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SECURITY-02  |  Retired legacy pages</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No sign-in required.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Request `/admin/evaluate_questionnaire.php` and `/faculty/my_evaluations.php`.</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Both return HTTP 410 without evaluation or database content.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Both local HTTP requests returned 410 with only the retirement message.</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E2F0D9"/>
          </w:tcPr>
          <w:p>
            <w:pPr>
              <w:spacing w:after="0" w:line="240" w:lineRule="auto"/>
            </w:pPr>
            <w:r>
              <w:rPr>
                <w:b/>
                <w:color w:val="33532A"/>
                <w:sz w:val="16"/>
              </w:rPr>
              <w:t>Pass</w:t>
            </w:r>
          </w:p>
        </w:tc>
      </w:tr>
    </w:tbl>
    <w:p>
      <w:pPr>
        <w:keepLines/>
        <w:spacing w:after="20"/>
      </w:pPr>
    </w:p>
    <w:p>
      <w:pPr>
        <w:pStyle w:val="Heading2"/>
        <w:keepNext/>
      </w:pPr>
      <w:r>
        <w:t>USABILITY-01  |  Usability</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Representative account per role and seeded tasks.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Ask testers to sign in, locate an assigned evaluation, submit it, and find its status/results. Record time/errors.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Task completion and usability evidence are recorded for evaluation against agreed criteria.</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2"/>
        <w:keepNext/>
      </w:pPr>
      <w:r>
        <w:t>EFFICIENCY-01  |  Efficiency</w:t>
      </w:r>
    </w:p>
    <w:tbl>
      <w:tblPr>
        <w:tblStyle w:val="TableGrid"/>
        <w:tblW w:type="auto" w:w="0"/>
        <w:jc w:val="center"/>
        <w:tblLayout w:type="fixed"/>
        <w:tblLook w:firstColumn="1" w:firstRow="1" w:lastColumn="0" w:lastRow="0" w:noHBand="0" w:noVBand="1" w:val="04A0"/>
      </w:tblPr>
      <w:tblGrid>
        <w:gridCol w:w="1555"/>
        <w:gridCol w:w="8093"/>
      </w:tblGrid>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Preconditions</w:t>
            </w:r>
          </w:p>
        </w:tc>
        <w:tc>
          <w:tcPr>
            <w:tcW w:type="dxa" w:w="8093"/>
            <w:vAlign w:val="top"/>
            <w:tcMar>
              <w:top w:w="55" w:type="dxa"/>
              <w:start w:w="90" w:type="dxa"/>
              <w:bottom w:w="55" w:type="dxa"/>
              <w:end w:w="90" w:type="dxa"/>
            </w:tcMar>
          </w:tcPr>
          <w:p>
            <w:pPr>
              <w:spacing w:after="0" w:line="240" w:lineRule="auto"/>
            </w:pPr>
            <w:r>
              <w:rPr>
                <w:sz w:val="16"/>
              </w:rPr>
              <w:t>Repeatable synthetic dataset and fixed browser/server.</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Steps</w:t>
            </w:r>
          </w:p>
        </w:tc>
        <w:tc>
          <w:tcPr>
            <w:tcW w:type="dxa" w:w="8093"/>
            <w:vAlign w:val="top"/>
            <w:tcMar>
              <w:top w:w="55" w:type="dxa"/>
              <w:start w:w="90" w:type="dxa"/>
              <w:bottom w:w="55" w:type="dxa"/>
              <w:end w:w="90" w:type="dxa"/>
            </w:tcMar>
          </w:tcPr>
          <w:p>
            <w:pPr>
              <w:spacing w:after="0" w:line="240" w:lineRule="auto"/>
            </w:pPr>
            <w:r>
              <w:rPr>
                <w:sz w:val="16"/>
              </w:rPr>
              <w:t>Measure dashboard, questionnaire, submission, and report response times over repeated runs.</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Expected result</w:t>
            </w:r>
          </w:p>
        </w:tc>
        <w:tc>
          <w:tcPr>
            <w:tcW w:type="dxa" w:w="8093"/>
            <w:vAlign w:val="top"/>
            <w:tcMar>
              <w:top w:w="55" w:type="dxa"/>
              <w:start w:w="90" w:type="dxa"/>
              <w:bottom w:w="55" w:type="dxa"/>
              <w:end w:w="90" w:type="dxa"/>
            </w:tcMar>
          </w:tcPr>
          <w:p>
            <w:pPr>
              <w:spacing w:after="0" w:line="240" w:lineRule="auto"/>
            </w:pPr>
            <w:r>
              <w:rPr>
                <w:sz w:val="16"/>
              </w:rPr>
              <w:t>Measurements meet acceptance thresholds set before execution; dataset and setup are recorded.</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Actual result</w:t>
            </w:r>
          </w:p>
        </w:tc>
        <w:tc>
          <w:tcPr>
            <w:tcW w:type="dxa" w:w="8093"/>
            <w:vAlign w:val="top"/>
            <w:tcMar>
              <w:top w:w="55" w:type="dxa"/>
              <w:start w:w="90" w:type="dxa"/>
              <w:bottom w:w="55" w:type="dxa"/>
              <w:end w:w="90" w:type="dxa"/>
            </w:tcMar>
          </w:tcPr>
          <w:p>
            <w:pPr>
              <w:spacing w:after="0" w:line="240" w:lineRule="auto"/>
            </w:pPr>
            <w:r>
              <w:rPr>
                <w:sz w:val="16"/>
              </w:rPr>
              <w:t>—</w:t>
            </w:r>
          </w:p>
        </w:tc>
      </w:tr>
      <w:tr>
        <w:trPr>
          <w:cantSplit/>
        </w:trPr>
        <w:tc>
          <w:tcPr>
            <w:tcW w:type="dxa" w:w="1555"/>
            <w:vAlign w:val="top"/>
            <w:tcMar>
              <w:top w:w="55" w:type="dxa"/>
              <w:start w:w="90" w:type="dxa"/>
              <w:bottom w:w="55" w:type="dxa"/>
              <w:end w:w="90" w:type="dxa"/>
            </w:tcMar>
            <w:shd w:fill="EAF0F6"/>
          </w:tcPr>
          <w:p>
            <w:pPr>
              <w:spacing w:after="0" w:line="240" w:lineRule="auto"/>
            </w:pPr>
            <w:r>
              <w:rPr>
                <w:b/>
                <w:color w:val="243C53"/>
                <w:sz w:val="16"/>
              </w:rPr>
              <w:t>Status</w:t>
            </w:r>
          </w:p>
        </w:tc>
        <w:tc>
          <w:tcPr>
            <w:tcW w:type="dxa" w:w="8093"/>
            <w:vAlign w:val="top"/>
            <w:tcMar>
              <w:top w:w="55" w:type="dxa"/>
              <w:start w:w="90" w:type="dxa"/>
              <w:bottom w:w="55" w:type="dxa"/>
              <w:end w:w="90" w:type="dxa"/>
            </w:tcMar>
            <w:shd w:fill="FFF2CC"/>
          </w:tcPr>
          <w:p>
            <w:pPr>
              <w:spacing w:after="0" w:line="240" w:lineRule="auto"/>
            </w:pPr>
            <w:r>
              <w:rPr>
                <w:b/>
                <w:color w:val="7C5B00"/>
                <w:sz w:val="16"/>
              </w:rPr>
              <w:t>Not run</w:t>
            </w:r>
          </w:p>
        </w:tc>
      </w:tr>
    </w:tbl>
    <w:p>
      <w:pPr>
        <w:keepLines/>
        <w:spacing w:after="20"/>
      </w:pPr>
    </w:p>
    <w:p>
      <w:pPr>
        <w:pStyle w:val="Heading1"/>
      </w:pPr>
      <w:r>
        <w:t>Execution record</w:t>
      </w:r>
    </w:p>
    <w:tbl>
      <w:tblPr>
        <w:tblStyle w:val="TableGrid"/>
        <w:tblW w:type="auto" w:w="0"/>
        <w:jc w:val="center"/>
        <w:tblLayout w:type="fixed"/>
        <w:tblLook w:firstColumn="1" w:firstRow="1" w:lastColumn="0" w:lastRow="0" w:noHBand="0" w:noVBand="1" w:val="04A0"/>
      </w:tblPr>
      <w:tblGrid>
        <w:gridCol w:w="2232"/>
        <w:gridCol w:w="7416"/>
      </w:tblGrid>
      <w:tr>
        <w:tc>
          <w:tcPr>
            <w:tcW w:type="dxa" w:w="2232"/>
            <w:tcMar>
              <w:top w:w="75" w:type="dxa"/>
              <w:start w:w="90" w:type="dxa"/>
              <w:bottom w:w="75" w:type="dxa"/>
              <w:end w:w="90" w:type="dxa"/>
            </w:tcMar>
            <w:vAlign w:val="top"/>
            <w:shd w:fill="EAF0F6"/>
          </w:tcPr>
          <w:p>
            <w:pPr>
              <w:spacing w:after="0"/>
            </w:pPr>
            <w:r>
              <w:rPr>
                <w:b/>
                <w:sz w:val="17"/>
              </w:rPr>
              <w:t>Test environment</w:t>
            </w:r>
          </w:p>
        </w:tc>
        <w:tc>
          <w:tcPr>
            <w:tcW w:type="dxa" w:w="7416"/>
            <w:tcMar>
              <w:top w:w="75" w:type="dxa"/>
              <w:start w:w="90" w:type="dxa"/>
              <w:bottom w:w="75" w:type="dxa"/>
              <w:end w:w="90" w:type="dxa"/>
            </w:tcMar>
            <w:vAlign w:val="top"/>
          </w:tcPr>
          <w:p>
            <w:pPr>
              <w:spacing w:after="0"/>
            </w:pPr>
            <w:r>
              <w:rPr>
                <w:b w:val="0"/>
                <w:sz w:val="17"/>
              </w:rPr>
              <w:t>Local XAMPP Apache at `http://127.0.0.1/`; retired-page checks only</w:t>
            </w:r>
          </w:p>
        </w:tc>
      </w:tr>
      <w:tr>
        <w:tc>
          <w:tcPr>
            <w:tcW w:type="dxa" w:w="2232"/>
            <w:tcMar>
              <w:top w:w="75" w:type="dxa"/>
              <w:start w:w="90" w:type="dxa"/>
              <w:bottom w:w="75" w:type="dxa"/>
              <w:end w:w="90" w:type="dxa"/>
            </w:tcMar>
            <w:vAlign w:val="top"/>
            <w:shd w:fill="EAF0F6"/>
          </w:tcPr>
          <w:p>
            <w:pPr>
              <w:spacing w:after="0"/>
            </w:pPr>
            <w:r>
              <w:rPr>
                <w:b/>
                <w:sz w:val="17"/>
              </w:rPr>
              <w:t>Database</w:t>
            </w:r>
          </w:p>
        </w:tc>
        <w:tc>
          <w:tcPr>
            <w:tcW w:type="dxa" w:w="7416"/>
            <w:tcMar>
              <w:top w:w="75" w:type="dxa"/>
              <w:start w:w="90" w:type="dxa"/>
              <w:bottom w:w="75" w:type="dxa"/>
              <w:end w:w="90" w:type="dxa"/>
            </w:tcMar>
            <w:vAlign w:val="top"/>
          </w:tcPr>
          <w:p>
            <w:pPr>
              <w:spacing w:after="0"/>
            </w:pPr>
            <w:r>
              <w:rPr>
                <w:b w:val="0"/>
                <w:sz w:val="17"/>
              </w:rPr>
              <w:t>Dedicated synthetic test database required for remaining cases</w:t>
            </w:r>
          </w:p>
        </w:tc>
      </w:tr>
      <w:tr>
        <w:tc>
          <w:tcPr>
            <w:tcW w:type="dxa" w:w="2232"/>
            <w:tcMar>
              <w:top w:w="75" w:type="dxa"/>
              <w:start w:w="90" w:type="dxa"/>
              <w:bottom w:w="75" w:type="dxa"/>
              <w:end w:w="90" w:type="dxa"/>
            </w:tcMar>
            <w:vAlign w:val="top"/>
            <w:shd w:fill="EAF0F6"/>
          </w:tcPr>
          <w:p>
            <w:pPr>
              <w:spacing w:after="0"/>
            </w:pPr>
            <w:r>
              <w:rPr>
                <w:b/>
                <w:sz w:val="17"/>
              </w:rPr>
              <w:t>Build/commit</w:t>
            </w:r>
          </w:p>
        </w:tc>
        <w:tc>
          <w:tcPr>
            <w:tcW w:type="dxa" w:w="7416"/>
            <w:tcMar>
              <w:top w:w="75" w:type="dxa"/>
              <w:start w:w="90" w:type="dxa"/>
              <w:bottom w:w="75" w:type="dxa"/>
              <w:end w:w="90" w:type="dxa"/>
            </w:tcMar>
            <w:vAlign w:val="top"/>
          </w:tcPr>
          <w:p>
            <w:pPr>
              <w:spacing w:after="0"/>
            </w:pPr>
            <w:r>
              <w:rPr>
                <w:b w:val="0"/>
                <w:sz w:val="17"/>
              </w:rPr>
              <w:t>`agent/ea-evaluation-access` based on `421f29a`, with local legacy-page retirement changes</w:t>
            </w:r>
          </w:p>
        </w:tc>
      </w:tr>
      <w:tr>
        <w:tc>
          <w:tcPr>
            <w:tcW w:type="dxa" w:w="2232"/>
            <w:tcMar>
              <w:top w:w="75" w:type="dxa"/>
              <w:start w:w="90" w:type="dxa"/>
              <w:bottom w:w="75" w:type="dxa"/>
              <w:end w:w="90" w:type="dxa"/>
            </w:tcMar>
            <w:vAlign w:val="top"/>
            <w:shd w:fill="EAF0F6"/>
          </w:tcPr>
          <w:p>
            <w:pPr>
              <w:spacing w:after="0"/>
            </w:pPr>
            <w:r>
              <w:rPr>
                <w:b/>
                <w:sz w:val="17"/>
              </w:rPr>
              <w:t>Test date / tester / client</w:t>
            </w:r>
          </w:p>
        </w:tc>
        <w:tc>
          <w:tcPr>
            <w:tcW w:type="dxa" w:w="7416"/>
            <w:tcMar>
              <w:top w:w="75" w:type="dxa"/>
              <w:start w:w="90" w:type="dxa"/>
              <w:bottom w:w="75" w:type="dxa"/>
              <w:end w:w="90" w:type="dxa"/>
            </w:tcMar>
            <w:vAlign w:val="top"/>
          </w:tcPr>
          <w:p>
            <w:pPr>
              <w:spacing w:after="0"/>
            </w:pPr>
            <w:r>
              <w:rPr>
                <w:b w:val="0"/>
                <w:sz w:val="17"/>
              </w:rPr>
              <w:t>2026-10-06 / Codex / PowerShell `Invoke-WebRequest`</w:t>
            </w:r>
          </w:p>
        </w:tc>
      </w:tr>
      <w:tr>
        <w:tc>
          <w:tcPr>
            <w:tcW w:type="dxa" w:w="2232"/>
            <w:tcMar>
              <w:top w:w="75" w:type="dxa"/>
              <w:start w:w="90" w:type="dxa"/>
              <w:bottom w:w="75" w:type="dxa"/>
              <w:end w:w="90" w:type="dxa"/>
            </w:tcMar>
            <w:vAlign w:val="top"/>
            <w:shd w:fill="EAF0F6"/>
          </w:tcPr>
          <w:p>
            <w:pPr>
              <w:spacing w:after="0"/>
            </w:pPr>
            <w:r>
              <w:rPr>
                <w:b/>
                <w:sz w:val="17"/>
              </w:rPr>
              <w:t>Syntax check</w:t>
            </w:r>
          </w:p>
        </w:tc>
        <w:tc>
          <w:tcPr>
            <w:tcW w:type="dxa" w:w="7416"/>
            <w:tcMar>
              <w:top w:w="75" w:type="dxa"/>
              <w:start w:w="90" w:type="dxa"/>
              <w:bottom w:w="75" w:type="dxa"/>
              <w:end w:w="90" w:type="dxa"/>
            </w:tcMar>
            <w:vAlign w:val="top"/>
          </w:tcPr>
          <w:p>
            <w:pPr>
              <w:spacing w:after="0"/>
            </w:pPr>
            <w:r>
              <w:rPr>
                <w:b w:val="0"/>
                <w:sz w:val="17"/>
              </w:rPr>
              <w:t>133 PHP files linted with XAMPP PHP 8.2; 0 syntax errors (syntax check is not a functional test)</w:t>
            </w:r>
          </w:p>
        </w:tc>
      </w:tr>
      <w:tr>
        <w:tc>
          <w:tcPr>
            <w:tcW w:type="dxa" w:w="2232"/>
            <w:tcMar>
              <w:top w:w="75" w:type="dxa"/>
              <w:start w:w="90" w:type="dxa"/>
              <w:bottom w:w="75" w:type="dxa"/>
              <w:end w:w="90" w:type="dxa"/>
            </w:tcMar>
            <w:vAlign w:val="top"/>
            <w:shd w:fill="EAF0F6"/>
          </w:tcPr>
          <w:p>
            <w:pPr>
              <w:spacing w:after="0"/>
            </w:pPr>
            <w:r>
              <w:rPr>
                <w:b/>
                <w:sz w:val="17"/>
              </w:rPr>
              <w:t>Overall result</w:t>
            </w:r>
          </w:p>
        </w:tc>
        <w:tc>
          <w:tcPr>
            <w:tcW w:type="dxa" w:w="7416"/>
            <w:tcMar>
              <w:top w:w="75" w:type="dxa"/>
              <w:start w:w="90" w:type="dxa"/>
              <w:bottom w:w="75" w:type="dxa"/>
              <w:end w:w="90" w:type="dxa"/>
            </w:tcMar>
            <w:vAlign w:val="top"/>
          </w:tcPr>
          <w:p>
            <w:pPr>
              <w:spacing w:after="0"/>
            </w:pPr>
            <w:r>
              <w:rPr>
                <w:b w:val="0"/>
                <w:sz w:val="17"/>
              </w:rPr>
              <w:t>Partial. Only SECURITY-02 was executed; all other cases remain unrun. Do not claim a functional pass yet.</w:t>
            </w:r>
          </w:p>
        </w:tc>
      </w:tr>
    </w:tbl>
    <w:p>
      <w:pPr>
        <w:keepLines/>
      </w:pPr>
      <w:r>
        <w:rPr>
          <w:i/>
          <w:color w:val="56636F"/>
          <w:sz w:val="17"/>
        </w:rPr>
        <w:t>Do not mark a case Pass based only on code inspection. Record actual observations and evidence for each executed case. Mark Fail when behavior differs from expected, and Blocked when required test data or environment is unavailable.</w:t>
      </w:r>
    </w:p>
    <w:sectPr w:rsidR="00FC693F" w:rsidRPr="0006063C" w:rsidSect="00034616">
      <w:headerReference w:type="default" r:id="rId9"/>
      <w:footerReference w:type="default" r:id="rId10"/>
      <w:pgSz w:w="12240" w:h="15840"/>
      <w:pgMar w:top="893"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Test record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7084"/>
        <w:sz w:val="16"/>
      </w:rPr>
      <w:t>EPEMS  /  FUNCTIONAL TEST CASES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6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EPEMS Functional Test Cases</dc:title>
  <dc:subject>Role-based functional test matrix and execution record</dc:subject>
  <dc:creator>python-docx</dc:creator>
  <cp:keywords>EPEMS, functional testing, test cases</cp:keywords>
  <dc:description>generated by python-docx</dc:description>
  <cp:lastModifiedBy/>
  <cp:revision>1</cp:revision>
  <dcterms:created xsi:type="dcterms:W3CDTF">2013-12-23T23:15:00Z</dcterms:created>
  <dcterms:modified xsi:type="dcterms:W3CDTF">2013-12-23T23:15:00Z</dcterms:modified>
  <cp:category/>
</cp:coreProperties>
</file>