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5017" w14:paraId="3E040D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0D0D"/>
            <w:tcMar>
              <w:top w:w="600" w:type="dxa"/>
              <w:left w:w="480" w:type="dxa"/>
              <w:bottom w:w="600" w:type="dxa"/>
              <w:right w:w="480" w:type="dxa"/>
            </w:tcMar>
          </w:tcPr>
          <w:p w14:paraId="2468C418" w14:textId="77777777" w:rsidR="009B5017" w:rsidRDefault="00000000">
            <w:pPr>
              <w:spacing w:after="80"/>
            </w:pPr>
            <w:r>
              <w:rPr>
                <w:b/>
                <w:bCs/>
                <w:caps/>
                <w:color w:val="C8B89A"/>
                <w:sz w:val="18"/>
                <w:szCs w:val="18"/>
              </w:rPr>
              <w:t>COFFEE BIOCHAR PROGRAM</w:t>
            </w:r>
          </w:p>
          <w:p w14:paraId="6237982B" w14:textId="77777777" w:rsidR="009B5017" w:rsidRDefault="00000000">
            <w:pPr>
              <w:spacing w:after="60"/>
            </w:pPr>
            <w:proofErr w:type="spellStart"/>
            <w:r>
              <w:rPr>
                <w:rFonts w:ascii="Georgia" w:eastAsia="Georgia" w:hAnsi="Georgia" w:cs="Georgia"/>
                <w:i/>
                <w:iCs/>
                <w:color w:val="F5F0E6"/>
                <w:sz w:val="56"/>
                <w:szCs w:val="56"/>
              </w:rPr>
              <w:t>Coffee</w:t>
            </w:r>
            <w:proofErr w:type="spellEnd"/>
            <w:r>
              <w:rPr>
                <w:rFonts w:ascii="Georgia" w:eastAsia="Georgia" w:hAnsi="Georgia" w:cs="Georgia"/>
                <w:i/>
                <w:iCs/>
                <w:color w:val="F5F0E6"/>
                <w:sz w:val="56"/>
                <w:szCs w:val="56"/>
              </w:rPr>
              <w:t xml:space="preserve"> </w:t>
            </w:r>
            <w:proofErr w:type="spellStart"/>
            <w:r>
              <w:rPr>
                <w:rFonts w:ascii="Georgia" w:eastAsia="Georgia" w:hAnsi="Georgia" w:cs="Georgia"/>
                <w:b/>
                <w:bCs/>
                <w:color w:val="F5F0E6"/>
                <w:sz w:val="56"/>
                <w:szCs w:val="56"/>
              </w:rPr>
              <w:t>Biochar</w:t>
            </w:r>
            <w:proofErr w:type="spellEnd"/>
          </w:p>
          <w:p w14:paraId="09D5A675" w14:textId="77777777" w:rsidR="009B5017" w:rsidRDefault="00000000">
            <w:pPr>
              <w:spacing w:after="240"/>
            </w:pPr>
            <w:r>
              <w:rPr>
                <w:rFonts w:ascii="Georgia" w:eastAsia="Georgia" w:hAnsi="Georgia" w:cs="Georgia"/>
                <w:i/>
                <w:iCs/>
                <w:color w:val="C8B89A"/>
                <w:sz w:val="26"/>
                <w:szCs w:val="26"/>
              </w:rPr>
              <w:t>Plan de Formación para Extensionistas</w:t>
            </w:r>
          </w:p>
          <w:p w14:paraId="645F7B24" w14:textId="77777777" w:rsidR="009B5017" w:rsidRDefault="00000000">
            <w:r>
              <w:rPr>
                <w:color w:val="888070"/>
              </w:rPr>
              <w:t xml:space="preserve">Módulo 1  ·  Sesión 1.1  ·  </w:t>
            </w:r>
            <w:r>
              <w:rPr>
                <w:b/>
                <w:bCs/>
                <w:color w:val="F5F0E6"/>
              </w:rPr>
              <w:t>Comunicación Efectiva y Liderazgo en Territorio</w:t>
            </w:r>
          </w:p>
        </w:tc>
      </w:tr>
      <w:tr w:rsidR="009B5017" w14:paraId="60B1FD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A85C38"/>
            <w:tcMar>
              <w:top w:w="160" w:type="dxa"/>
              <w:left w:w="480" w:type="dxa"/>
              <w:bottom w:w="160" w:type="dxa"/>
              <w:right w:w="480" w:type="dxa"/>
            </w:tcMar>
          </w:tcPr>
          <w:p w14:paraId="3C854B99" w14:textId="77777777" w:rsidR="009B5017" w:rsidRDefault="00000000">
            <w:r>
              <w:rPr>
                <w:b/>
                <w:bCs/>
                <w:color w:val="FFFFFF"/>
                <w:sz w:val="19"/>
                <w:szCs w:val="19"/>
              </w:rPr>
              <w:t xml:space="preserve">Guía del Facilitador  ·  </w:t>
            </w:r>
            <w:proofErr w:type="spellStart"/>
            <w:r>
              <w:rPr>
                <w:b/>
                <w:bCs/>
                <w:color w:val="FFFFFF"/>
                <w:sz w:val="19"/>
                <w:szCs w:val="19"/>
              </w:rPr>
              <w:t>Biodiversal</w:t>
            </w:r>
            <w:proofErr w:type="spellEnd"/>
            <w:r>
              <w:rPr>
                <w:b/>
                <w:bCs/>
                <w:color w:val="FFFFFF"/>
                <w:sz w:val="19"/>
                <w:szCs w:val="19"/>
              </w:rPr>
              <w:t xml:space="preserve"> SAS BIC × </w:t>
            </w:r>
            <w:proofErr w:type="spellStart"/>
            <w:r>
              <w:rPr>
                <w:b/>
                <w:bCs/>
                <w:color w:val="FFFFFF"/>
                <w:sz w:val="19"/>
                <w:szCs w:val="19"/>
              </w:rPr>
              <w:t>Cirkular</w:t>
            </w:r>
            <w:proofErr w:type="spellEnd"/>
            <w:r>
              <w:rPr>
                <w:b/>
                <w:bCs/>
                <w:color w:val="FFFFFF"/>
                <w:sz w:val="19"/>
                <w:szCs w:val="19"/>
              </w:rPr>
              <w:t xml:space="preserve"> Agro  ·  2025</w:t>
            </w:r>
          </w:p>
        </w:tc>
      </w:tr>
      <w:tr w:rsidR="009B5017" w14:paraId="1A9DD3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EBE3"/>
            <w:tcMar>
              <w:top w:w="280" w:type="dxa"/>
              <w:left w:w="480" w:type="dxa"/>
              <w:bottom w:w="280" w:type="dxa"/>
              <w:right w:w="480" w:type="dxa"/>
            </w:tcMar>
          </w:tcPr>
          <w:p w14:paraId="27515E8E" w14:textId="77777777" w:rsidR="009B5017" w:rsidRDefault="00000000">
            <w:pPr>
              <w:spacing w:after="60"/>
            </w:pPr>
            <w:r>
              <w:rPr>
                <w:rFonts w:ascii="Georgia" w:eastAsia="Georgia" w:hAnsi="Georgia" w:cs="Georgia"/>
                <w:i/>
                <w:iCs/>
                <w:sz w:val="28"/>
                <w:szCs w:val="28"/>
              </w:rPr>
              <w:t xml:space="preserve">"Transformando la Zoca en </w:t>
            </w:r>
            <w:proofErr w:type="spellStart"/>
            <w:r>
              <w:rPr>
                <w:rFonts w:ascii="Georgia" w:eastAsia="Georgia" w:hAnsi="Georgia" w:cs="Georgia"/>
                <w:i/>
                <w:iCs/>
                <w:sz w:val="28"/>
                <w:szCs w:val="28"/>
              </w:rPr>
              <w:t>Biochar</w:t>
            </w:r>
            <w:proofErr w:type="spellEnd"/>
            <w:r>
              <w:rPr>
                <w:rFonts w:ascii="Georgia" w:eastAsia="Georgia" w:hAnsi="Georgia" w:cs="Georgia"/>
                <w:i/>
                <w:iCs/>
                <w:sz w:val="28"/>
                <w:szCs w:val="28"/>
              </w:rPr>
              <w:t>.</w:t>
            </w:r>
            <w:r>
              <w:rPr>
                <w:rFonts w:ascii="Georgia" w:eastAsia="Georgia" w:hAnsi="Georgia" w:cs="Georgia"/>
                <w:i/>
                <w:iCs/>
                <w:color w:val="A85C38"/>
                <w:sz w:val="28"/>
                <w:szCs w:val="28"/>
              </w:rPr>
              <w:t xml:space="preserve"> Transformando extensionistas en líderes de territorio."</w:t>
            </w:r>
          </w:p>
          <w:p w14:paraId="77A546E6" w14:textId="77777777" w:rsidR="009B5017" w:rsidRDefault="00000000">
            <w:proofErr w:type="spellStart"/>
            <w:r>
              <w:rPr>
                <w:color w:val="888070"/>
                <w:sz w:val="18"/>
                <w:szCs w:val="18"/>
              </w:rPr>
              <w:t>Bioimpacto</w:t>
            </w:r>
            <w:proofErr w:type="spellEnd"/>
            <w:r>
              <w:rPr>
                <w:color w:val="888070"/>
                <w:sz w:val="18"/>
                <w:szCs w:val="18"/>
              </w:rPr>
              <w:t xml:space="preserve">  ·  Línea de Impacto Climático y Carbono</w:t>
            </w:r>
          </w:p>
        </w:tc>
      </w:tr>
    </w:tbl>
    <w:p w14:paraId="33BB354C" w14:textId="77777777" w:rsidR="009B5017" w:rsidRDefault="009B5017">
      <w:pPr>
        <w:spacing w:before="400"/>
      </w:pPr>
    </w:p>
    <w:p w14:paraId="2FF8772F" w14:textId="77777777" w:rsidR="009B5017" w:rsidRDefault="009B501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B5017" w14:paraId="43699CC6"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0D0D0D"/>
            <w:tcMar>
              <w:top w:w="160" w:type="dxa"/>
              <w:left w:w="320" w:type="dxa"/>
              <w:bottom w:w="160" w:type="dxa"/>
              <w:right w:w="200" w:type="dxa"/>
            </w:tcMar>
          </w:tcPr>
          <w:p w14:paraId="6A00FFFE" w14:textId="77777777" w:rsidR="009B5017" w:rsidRDefault="00000000">
            <w:r>
              <w:rPr>
                <w:rFonts w:ascii="Georgia" w:eastAsia="Georgia" w:hAnsi="Georgia" w:cs="Georgia"/>
                <w:b/>
                <w:bCs/>
                <w:color w:val="F5F0E6"/>
                <w:sz w:val="24"/>
                <w:szCs w:val="24"/>
              </w:rPr>
              <w:t>Ficha de Sesión</w:t>
            </w:r>
          </w:p>
        </w:tc>
      </w:tr>
      <w:tr w:rsidR="009B5017" w14:paraId="79B01F8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ECE6"/>
            <w:tcMar>
              <w:top w:w="100" w:type="dxa"/>
              <w:left w:w="200" w:type="dxa"/>
              <w:bottom w:w="100" w:type="dxa"/>
              <w:right w:w="100" w:type="dxa"/>
            </w:tcMar>
          </w:tcPr>
          <w:p w14:paraId="45B0282E" w14:textId="77777777" w:rsidR="009B5017" w:rsidRDefault="00000000">
            <w:r>
              <w:rPr>
                <w:b/>
                <w:bCs/>
                <w:color w:val="3A3530"/>
                <w:sz w:val="18"/>
                <w:szCs w:val="18"/>
              </w:rPr>
              <w:t>Módulo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200" w:type="dxa"/>
              <w:bottom w:w="100" w:type="dxa"/>
              <w:right w:w="100" w:type="dxa"/>
            </w:tcMar>
          </w:tcPr>
          <w:p w14:paraId="120234CC" w14:textId="77777777" w:rsidR="009B5017" w:rsidRDefault="00000000">
            <w:r>
              <w:rPr>
                <w:sz w:val="18"/>
                <w:szCs w:val="18"/>
              </w:rPr>
              <w:t>1 — Habilidades del Extensionista Rural</w:t>
            </w:r>
          </w:p>
        </w:tc>
      </w:tr>
      <w:tr w:rsidR="009B5017" w14:paraId="6BCB406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7F2"/>
            <w:tcMar>
              <w:top w:w="100" w:type="dxa"/>
              <w:left w:w="200" w:type="dxa"/>
              <w:bottom w:w="100" w:type="dxa"/>
              <w:right w:w="100" w:type="dxa"/>
            </w:tcMar>
          </w:tcPr>
          <w:p w14:paraId="74B7027E" w14:textId="77777777" w:rsidR="009B5017" w:rsidRDefault="00000000">
            <w:r>
              <w:rPr>
                <w:b/>
                <w:bCs/>
                <w:color w:val="3A3530"/>
                <w:sz w:val="18"/>
                <w:szCs w:val="18"/>
              </w:rPr>
              <w:t>Sesión</w:t>
            </w:r>
          </w:p>
        </w:tc>
        <w:tc>
          <w:tcPr>
            <w:tcW w:w="6960" w:type="dxa"/>
            <w:tcBorders>
              <w:top w:val="single" w:sz="1" w:space="0" w:color="DDDDDD"/>
              <w:left w:val="single" w:sz="1" w:space="0" w:color="DDDDDD"/>
              <w:bottom w:val="single" w:sz="1" w:space="0" w:color="DDDDDD"/>
              <w:right w:val="single" w:sz="1" w:space="0" w:color="DDDDDD"/>
            </w:tcBorders>
            <w:shd w:val="clear" w:color="auto" w:fill="FAF7F2"/>
            <w:tcMar>
              <w:top w:w="100" w:type="dxa"/>
              <w:left w:w="200" w:type="dxa"/>
              <w:bottom w:w="100" w:type="dxa"/>
              <w:right w:w="100" w:type="dxa"/>
            </w:tcMar>
          </w:tcPr>
          <w:p w14:paraId="2BE7844D" w14:textId="77777777" w:rsidR="009B5017" w:rsidRDefault="00000000">
            <w:r>
              <w:rPr>
                <w:sz w:val="18"/>
                <w:szCs w:val="18"/>
              </w:rPr>
              <w:t>1.1 — Comunicación Efectiva y Liderazgo en Territorio</w:t>
            </w:r>
          </w:p>
        </w:tc>
      </w:tr>
      <w:tr w:rsidR="009B5017" w14:paraId="692EB37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ECE6"/>
            <w:tcMar>
              <w:top w:w="100" w:type="dxa"/>
              <w:left w:w="200" w:type="dxa"/>
              <w:bottom w:w="100" w:type="dxa"/>
              <w:right w:w="100" w:type="dxa"/>
            </w:tcMar>
          </w:tcPr>
          <w:p w14:paraId="6F73C095" w14:textId="77777777" w:rsidR="009B5017" w:rsidRDefault="00000000">
            <w:r>
              <w:rPr>
                <w:b/>
                <w:bCs/>
                <w:color w:val="3A3530"/>
                <w:sz w:val="18"/>
                <w:szCs w:val="18"/>
              </w:rPr>
              <w:t>Duración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200" w:type="dxa"/>
              <w:bottom w:w="100" w:type="dxa"/>
              <w:right w:w="100" w:type="dxa"/>
            </w:tcMar>
          </w:tcPr>
          <w:p w14:paraId="46B0014D" w14:textId="77777777" w:rsidR="009B5017" w:rsidRDefault="00000000">
            <w:r>
              <w:rPr>
                <w:sz w:val="18"/>
                <w:szCs w:val="18"/>
              </w:rPr>
              <w:t>1 hora sincrónica</w:t>
            </w:r>
          </w:p>
        </w:tc>
      </w:tr>
      <w:tr w:rsidR="009B5017" w14:paraId="4B19BB9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7F2"/>
            <w:tcMar>
              <w:top w:w="100" w:type="dxa"/>
              <w:left w:w="200" w:type="dxa"/>
              <w:bottom w:w="100" w:type="dxa"/>
              <w:right w:w="100" w:type="dxa"/>
            </w:tcMar>
          </w:tcPr>
          <w:p w14:paraId="3FA81441" w14:textId="77777777" w:rsidR="009B5017" w:rsidRDefault="00000000">
            <w:r>
              <w:rPr>
                <w:b/>
                <w:bCs/>
                <w:color w:val="3A3530"/>
                <w:sz w:val="18"/>
                <w:szCs w:val="18"/>
              </w:rPr>
              <w:t>Modalidad</w:t>
            </w:r>
          </w:p>
        </w:tc>
        <w:tc>
          <w:tcPr>
            <w:tcW w:w="6960" w:type="dxa"/>
            <w:tcBorders>
              <w:top w:val="single" w:sz="1" w:space="0" w:color="DDDDDD"/>
              <w:left w:val="single" w:sz="1" w:space="0" w:color="DDDDDD"/>
              <w:bottom w:val="single" w:sz="1" w:space="0" w:color="DDDDDD"/>
              <w:right w:val="single" w:sz="1" w:space="0" w:color="DDDDDD"/>
            </w:tcBorders>
            <w:shd w:val="clear" w:color="auto" w:fill="FAF7F2"/>
            <w:tcMar>
              <w:top w:w="100" w:type="dxa"/>
              <w:left w:w="200" w:type="dxa"/>
              <w:bottom w:w="100" w:type="dxa"/>
              <w:right w:w="100" w:type="dxa"/>
            </w:tcMar>
          </w:tcPr>
          <w:p w14:paraId="2E1DDFA6" w14:textId="77777777" w:rsidR="009B5017" w:rsidRDefault="00000000">
            <w:r>
              <w:rPr>
                <w:sz w:val="18"/>
                <w:szCs w:val="18"/>
              </w:rPr>
              <w:t xml:space="preserve">Virtual sincrónica (Zoom / </w:t>
            </w:r>
            <w:proofErr w:type="spellStart"/>
            <w:r>
              <w:rPr>
                <w:sz w:val="18"/>
                <w:szCs w:val="18"/>
              </w:rPr>
              <w:t>Meet</w:t>
            </w:r>
            <w:proofErr w:type="spellEnd"/>
            <w:r>
              <w:rPr>
                <w:sz w:val="18"/>
                <w:szCs w:val="18"/>
              </w:rPr>
              <w:t>)</w:t>
            </w:r>
          </w:p>
        </w:tc>
      </w:tr>
      <w:tr w:rsidR="009B5017" w14:paraId="45AF411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ECE6"/>
            <w:tcMar>
              <w:top w:w="100" w:type="dxa"/>
              <w:left w:w="200" w:type="dxa"/>
              <w:bottom w:w="100" w:type="dxa"/>
              <w:right w:w="100" w:type="dxa"/>
            </w:tcMar>
          </w:tcPr>
          <w:p w14:paraId="353DA8D4" w14:textId="77777777" w:rsidR="009B5017" w:rsidRDefault="00000000">
            <w:r>
              <w:rPr>
                <w:b/>
                <w:bCs/>
                <w:color w:val="3A3530"/>
                <w:sz w:val="18"/>
                <w:szCs w:val="18"/>
              </w:rPr>
              <w:t>Perfil objetivo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200" w:type="dxa"/>
              <w:bottom w:w="100" w:type="dxa"/>
              <w:right w:w="100" w:type="dxa"/>
            </w:tcMar>
          </w:tcPr>
          <w:p w14:paraId="1982B039" w14:textId="77777777" w:rsidR="009B5017" w:rsidRDefault="00000000">
            <w:r>
              <w:rPr>
                <w:sz w:val="18"/>
                <w:szCs w:val="18"/>
              </w:rPr>
              <w:t>Todos los extensionistas del proyecto</w:t>
            </w:r>
          </w:p>
        </w:tc>
      </w:tr>
      <w:tr w:rsidR="009B5017" w14:paraId="1289CDB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AF7F2"/>
            <w:tcMar>
              <w:top w:w="100" w:type="dxa"/>
              <w:left w:w="200" w:type="dxa"/>
              <w:bottom w:w="100" w:type="dxa"/>
              <w:right w:w="100" w:type="dxa"/>
            </w:tcMar>
          </w:tcPr>
          <w:p w14:paraId="6F5FF227" w14:textId="77777777" w:rsidR="009B5017" w:rsidRDefault="00000000">
            <w:r>
              <w:rPr>
                <w:b/>
                <w:bCs/>
                <w:color w:val="3A3530"/>
                <w:sz w:val="18"/>
                <w:szCs w:val="18"/>
              </w:rPr>
              <w:t>Temas en sesión</w:t>
            </w:r>
          </w:p>
        </w:tc>
        <w:tc>
          <w:tcPr>
            <w:tcW w:w="6960" w:type="dxa"/>
            <w:tcBorders>
              <w:top w:val="single" w:sz="1" w:space="0" w:color="DDDDDD"/>
              <w:left w:val="single" w:sz="1" w:space="0" w:color="DDDDDD"/>
              <w:bottom w:val="single" w:sz="1" w:space="0" w:color="DDDDDD"/>
              <w:right w:val="single" w:sz="1" w:space="0" w:color="DDDDDD"/>
            </w:tcBorders>
            <w:shd w:val="clear" w:color="auto" w:fill="FAF7F2"/>
            <w:tcMar>
              <w:top w:w="100" w:type="dxa"/>
              <w:left w:w="200" w:type="dxa"/>
              <w:bottom w:w="100" w:type="dxa"/>
              <w:right w:w="100" w:type="dxa"/>
            </w:tcMar>
          </w:tcPr>
          <w:p w14:paraId="4ED9BF39" w14:textId="77777777" w:rsidR="009B5017" w:rsidRDefault="00000000">
            <w:r>
              <w:rPr>
                <w:sz w:val="18"/>
                <w:szCs w:val="18"/>
              </w:rPr>
              <w:t>Escucha activa · Lenguaje no técnico · Construcción de confianza · Manejo de conflicto</w:t>
            </w:r>
          </w:p>
        </w:tc>
      </w:tr>
      <w:tr w:rsidR="009B5017" w14:paraId="6D9931F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FECE6"/>
            <w:tcMar>
              <w:top w:w="100" w:type="dxa"/>
              <w:left w:w="200" w:type="dxa"/>
              <w:bottom w:w="100" w:type="dxa"/>
              <w:right w:w="100" w:type="dxa"/>
            </w:tcMar>
          </w:tcPr>
          <w:p w14:paraId="4BA4CCED" w14:textId="77777777" w:rsidR="009B5017" w:rsidRDefault="00000000">
            <w:r>
              <w:rPr>
                <w:b/>
                <w:bCs/>
                <w:color w:val="3A3530"/>
                <w:sz w:val="18"/>
                <w:szCs w:val="18"/>
              </w:rPr>
              <w:t>Lectura autónoma</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200" w:type="dxa"/>
              <w:bottom w:w="100" w:type="dxa"/>
              <w:right w:w="100" w:type="dxa"/>
            </w:tcMar>
          </w:tcPr>
          <w:p w14:paraId="0C5680D5" w14:textId="77777777" w:rsidR="009B5017" w:rsidRDefault="00000000">
            <w:r>
              <w:rPr>
                <w:sz w:val="18"/>
                <w:szCs w:val="18"/>
              </w:rPr>
              <w:t>Educación práctica de adultos · Manejo de resistencia al cambio</w:t>
            </w:r>
          </w:p>
        </w:tc>
      </w:tr>
    </w:tbl>
    <w:p w14:paraId="291E8841" w14:textId="77777777" w:rsidR="009B5017" w:rsidRDefault="009B5017">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5017" w14:paraId="15CDB1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0D0D"/>
            <w:tcMar>
              <w:top w:w="200" w:type="dxa"/>
              <w:left w:w="400" w:type="dxa"/>
              <w:bottom w:w="200" w:type="dxa"/>
              <w:right w:w="200" w:type="dxa"/>
            </w:tcMar>
          </w:tcPr>
          <w:p w14:paraId="135DF005" w14:textId="77777777" w:rsidR="009B5017" w:rsidRDefault="00000000">
            <w:r>
              <w:rPr>
                <w:rFonts w:ascii="Georgia" w:eastAsia="Georgia" w:hAnsi="Georgia" w:cs="Georgia"/>
                <w:b/>
                <w:bCs/>
                <w:color w:val="F5F0E6"/>
                <w:sz w:val="30"/>
                <w:szCs w:val="30"/>
              </w:rPr>
              <w:t>Objetivo del Módulo</w:t>
            </w:r>
          </w:p>
        </w:tc>
      </w:tr>
    </w:tbl>
    <w:p w14:paraId="0F1D8D7B" w14:textId="77777777" w:rsidR="009B5017" w:rsidRDefault="009B5017">
      <w:pPr>
        <w:spacing w:before="120"/>
      </w:pPr>
    </w:p>
    <w:p w14:paraId="7BC94F18" w14:textId="77777777" w:rsidR="009B5017" w:rsidRDefault="00000000">
      <w:pPr>
        <w:spacing w:before="60" w:after="100"/>
      </w:pPr>
      <w:r>
        <w:t>Desarrollar las competencias relacionales, comunicativas y de liderazgo que permiten al extensionista construir confianza con los productores, manejar situaciones difíciles en campo y mantener la disciplina profesional que el proyecto exige.</w:t>
      </w:r>
    </w:p>
    <w:p w14:paraId="74EC3A63" w14:textId="77777777" w:rsidR="009B5017" w:rsidRDefault="009B501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9B5017" w14:paraId="48271186"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C8B89A"/>
            <w:tcMar>
              <w:top w:w="0" w:type="dxa"/>
              <w:left w:w="0" w:type="dxa"/>
              <w:bottom w:w="0" w:type="dxa"/>
              <w:right w:w="0" w:type="dxa"/>
            </w:tcMar>
          </w:tcPr>
          <w:p w14:paraId="2588CCBF" w14:textId="77777777" w:rsidR="009B5017" w:rsidRDefault="009B5017"/>
        </w:tc>
        <w:tc>
          <w:tcPr>
            <w:tcW w:w="9080" w:type="dxa"/>
            <w:tcBorders>
              <w:top w:val="none" w:sz="0" w:space="0" w:color="FFFFFF"/>
              <w:left w:val="none" w:sz="0" w:space="0" w:color="FFFFFF"/>
              <w:bottom w:val="none" w:sz="0" w:space="0" w:color="FFFFFF"/>
              <w:right w:val="none" w:sz="0" w:space="0" w:color="FFFFFF"/>
            </w:tcBorders>
            <w:shd w:val="clear" w:color="auto" w:fill="F9F6F0"/>
            <w:tcMar>
              <w:top w:w="140" w:type="dxa"/>
              <w:left w:w="280" w:type="dxa"/>
              <w:bottom w:w="140" w:type="dxa"/>
              <w:right w:w="200" w:type="dxa"/>
            </w:tcMar>
          </w:tcPr>
          <w:p w14:paraId="0C237AB4" w14:textId="77777777" w:rsidR="009B5017" w:rsidRDefault="00000000">
            <w:r>
              <w:rPr>
                <w:i/>
                <w:iCs/>
                <w:color w:val="3A3530"/>
                <w:sz w:val="19"/>
                <w:szCs w:val="19"/>
              </w:rPr>
              <w:t xml:space="preserve">El mejor técnico de campo sin estas habilidades no logra que los productores cumplan. Y cuando los productores no cumplen, los </w:t>
            </w:r>
            <w:proofErr w:type="spellStart"/>
            <w:r>
              <w:rPr>
                <w:i/>
                <w:iCs/>
                <w:color w:val="3A3530"/>
                <w:sz w:val="19"/>
                <w:szCs w:val="19"/>
              </w:rPr>
              <w:t>KPIs</w:t>
            </w:r>
            <w:proofErr w:type="spellEnd"/>
            <w:r>
              <w:rPr>
                <w:i/>
                <w:iCs/>
                <w:color w:val="3A3530"/>
                <w:sz w:val="19"/>
                <w:szCs w:val="19"/>
              </w:rPr>
              <w:t xml:space="preserve"> no se alcanzan — lo que tiene consecuencias financieras directas sobre el ingreso de los agricultores.</w:t>
            </w:r>
          </w:p>
        </w:tc>
      </w:tr>
    </w:tbl>
    <w:p w14:paraId="1DD81C1F" w14:textId="77777777" w:rsidR="009B5017" w:rsidRDefault="009B5017">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5017" w14:paraId="6441A8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200" w:type="dxa"/>
              <w:left w:w="400" w:type="dxa"/>
              <w:bottom w:w="200" w:type="dxa"/>
              <w:right w:w="200" w:type="dxa"/>
            </w:tcMar>
          </w:tcPr>
          <w:p w14:paraId="06BB8DF5" w14:textId="77777777" w:rsidR="009B5017" w:rsidRDefault="00000000">
            <w:r>
              <w:rPr>
                <w:rFonts w:ascii="Georgia" w:eastAsia="Georgia" w:hAnsi="Georgia" w:cs="Georgia"/>
                <w:b/>
                <w:bCs/>
                <w:color w:val="F5F0E6"/>
                <w:sz w:val="30"/>
                <w:szCs w:val="30"/>
              </w:rPr>
              <w:t>Agenda de la Sesión  ·  60 minutos</w:t>
            </w:r>
          </w:p>
        </w:tc>
      </w:tr>
    </w:tbl>
    <w:p w14:paraId="45E72ED2" w14:textId="77777777" w:rsidR="009B5017" w:rsidRDefault="009B501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5760"/>
        <w:gridCol w:w="1600"/>
      </w:tblGrid>
      <w:tr w:rsidR="009B5017" w14:paraId="79535952"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D0D0D"/>
            <w:tcMar>
              <w:top w:w="120" w:type="dxa"/>
              <w:left w:w="160" w:type="dxa"/>
              <w:bottom w:w="120" w:type="dxa"/>
              <w:right w:w="80" w:type="dxa"/>
            </w:tcMar>
          </w:tcPr>
          <w:p w14:paraId="50FC043B" w14:textId="77777777" w:rsidR="009B5017" w:rsidRDefault="00000000">
            <w:r>
              <w:rPr>
                <w:b/>
                <w:bCs/>
                <w:caps/>
                <w:color w:val="C8B89A"/>
                <w:sz w:val="17"/>
                <w:szCs w:val="17"/>
              </w:rPr>
              <w:t>#</w:t>
            </w:r>
          </w:p>
        </w:tc>
        <w:tc>
          <w:tcPr>
            <w:tcW w:w="1400" w:type="dxa"/>
            <w:tcBorders>
              <w:top w:val="none" w:sz="0" w:space="0" w:color="FFFFFF"/>
              <w:left w:val="none" w:sz="0" w:space="0" w:color="FFFFFF"/>
              <w:bottom w:val="none" w:sz="0" w:space="0" w:color="FFFFFF"/>
              <w:right w:val="none" w:sz="0" w:space="0" w:color="FFFFFF"/>
            </w:tcBorders>
            <w:shd w:val="clear" w:color="auto" w:fill="0D0D0D"/>
            <w:tcMar>
              <w:top w:w="120" w:type="dxa"/>
              <w:left w:w="160" w:type="dxa"/>
              <w:bottom w:w="120" w:type="dxa"/>
              <w:right w:w="80" w:type="dxa"/>
            </w:tcMar>
          </w:tcPr>
          <w:p w14:paraId="6F3B3262" w14:textId="77777777" w:rsidR="009B5017" w:rsidRDefault="00000000">
            <w:r>
              <w:rPr>
                <w:b/>
                <w:bCs/>
                <w:caps/>
                <w:color w:val="C8B89A"/>
                <w:sz w:val="17"/>
                <w:szCs w:val="17"/>
              </w:rPr>
              <w:t>Bloque</w:t>
            </w:r>
          </w:p>
        </w:tc>
        <w:tc>
          <w:tcPr>
            <w:tcW w:w="5760" w:type="dxa"/>
            <w:tcBorders>
              <w:top w:val="none" w:sz="0" w:space="0" w:color="FFFFFF"/>
              <w:left w:val="none" w:sz="0" w:space="0" w:color="FFFFFF"/>
              <w:bottom w:val="none" w:sz="0" w:space="0" w:color="FFFFFF"/>
              <w:right w:val="none" w:sz="0" w:space="0" w:color="FFFFFF"/>
            </w:tcBorders>
            <w:shd w:val="clear" w:color="auto" w:fill="0D0D0D"/>
            <w:tcMar>
              <w:top w:w="120" w:type="dxa"/>
              <w:left w:w="160" w:type="dxa"/>
              <w:bottom w:w="120" w:type="dxa"/>
              <w:right w:w="80" w:type="dxa"/>
            </w:tcMar>
          </w:tcPr>
          <w:p w14:paraId="4D08C978" w14:textId="77777777" w:rsidR="009B5017" w:rsidRDefault="00000000">
            <w:r>
              <w:rPr>
                <w:b/>
                <w:bCs/>
                <w:caps/>
                <w:color w:val="C8B89A"/>
                <w:sz w:val="17"/>
                <w:szCs w:val="17"/>
              </w:rPr>
              <w:t>Contenido</w:t>
            </w:r>
          </w:p>
        </w:tc>
        <w:tc>
          <w:tcPr>
            <w:tcW w:w="1600" w:type="dxa"/>
            <w:tcBorders>
              <w:top w:val="none" w:sz="0" w:space="0" w:color="FFFFFF"/>
              <w:left w:val="none" w:sz="0" w:space="0" w:color="FFFFFF"/>
              <w:bottom w:val="none" w:sz="0" w:space="0" w:color="FFFFFF"/>
              <w:right w:val="none" w:sz="0" w:space="0" w:color="FFFFFF"/>
            </w:tcBorders>
            <w:shd w:val="clear" w:color="auto" w:fill="0D0D0D"/>
            <w:tcMar>
              <w:top w:w="120" w:type="dxa"/>
              <w:left w:w="160" w:type="dxa"/>
              <w:bottom w:w="120" w:type="dxa"/>
              <w:right w:w="80" w:type="dxa"/>
            </w:tcMar>
          </w:tcPr>
          <w:p w14:paraId="6525E1C6" w14:textId="77777777" w:rsidR="009B5017" w:rsidRDefault="00000000">
            <w:pPr>
              <w:jc w:val="center"/>
            </w:pPr>
            <w:r>
              <w:rPr>
                <w:b/>
                <w:bCs/>
                <w:caps/>
                <w:color w:val="C8B89A"/>
                <w:sz w:val="17"/>
                <w:szCs w:val="17"/>
              </w:rPr>
              <w:t>Tiempo</w:t>
            </w:r>
          </w:p>
        </w:tc>
      </w:tr>
      <w:tr w:rsidR="009B5017" w14:paraId="5EE86C6C" w14:textId="77777777">
        <w:tblPrEx>
          <w:tblCellMar>
            <w:top w:w="0" w:type="dxa"/>
            <w:bottom w:w="0" w:type="dxa"/>
          </w:tblCellMar>
        </w:tblPrEx>
        <w:tc>
          <w:tcPr>
            <w:tcW w:w="600" w:type="dxa"/>
            <w:tcBorders>
              <w:top w:val="single" w:sz="1" w:space="0" w:color="E0DACE"/>
              <w:left w:val="single" w:sz="1" w:space="0" w:color="E0DACE"/>
              <w:bottom w:val="single" w:sz="1" w:space="0" w:color="E0DACE"/>
              <w:right w:val="single" w:sz="1" w:space="0" w:color="E0DACE"/>
            </w:tcBorders>
            <w:shd w:val="clear" w:color="auto" w:fill="1E1E1E"/>
            <w:tcMar>
              <w:top w:w="100" w:type="dxa"/>
              <w:left w:w="120" w:type="dxa"/>
              <w:bottom w:w="100" w:type="dxa"/>
              <w:right w:w="80" w:type="dxa"/>
            </w:tcMar>
          </w:tcPr>
          <w:p w14:paraId="0D968A51" w14:textId="77777777" w:rsidR="009B5017" w:rsidRDefault="00000000">
            <w:pPr>
              <w:jc w:val="center"/>
            </w:pPr>
            <w:r>
              <w:rPr>
                <w:b/>
                <w:bCs/>
                <w:color w:val="C8B89A"/>
                <w:sz w:val="17"/>
                <w:szCs w:val="17"/>
              </w:rPr>
              <w:t>01</w:t>
            </w:r>
          </w:p>
        </w:tc>
        <w:tc>
          <w:tcPr>
            <w:tcW w:w="1400" w:type="dxa"/>
            <w:tcBorders>
              <w:top w:val="single" w:sz="1" w:space="0" w:color="E0DACE"/>
              <w:left w:val="single" w:sz="1" w:space="0" w:color="E0DACE"/>
              <w:bottom w:val="single" w:sz="1" w:space="0" w:color="E0DACE"/>
              <w:right w:val="single" w:sz="1" w:space="0" w:color="E0DACE"/>
            </w:tcBorders>
            <w:shd w:val="clear" w:color="auto" w:fill="F5F1EA"/>
            <w:tcMar>
              <w:top w:w="100" w:type="dxa"/>
              <w:left w:w="160" w:type="dxa"/>
              <w:bottom w:w="100" w:type="dxa"/>
              <w:right w:w="80" w:type="dxa"/>
            </w:tcMar>
          </w:tcPr>
          <w:p w14:paraId="6344EBB6" w14:textId="77777777" w:rsidR="009B5017" w:rsidRDefault="00000000">
            <w:r>
              <w:rPr>
                <w:b/>
                <w:bCs/>
                <w:color w:val="A85C38"/>
                <w:sz w:val="18"/>
                <w:szCs w:val="18"/>
              </w:rPr>
              <w:t>Apertura</w:t>
            </w:r>
          </w:p>
        </w:tc>
        <w:tc>
          <w:tcPr>
            <w:tcW w:w="5760" w:type="dxa"/>
            <w:tcBorders>
              <w:top w:val="single" w:sz="1" w:space="0" w:color="E0DACE"/>
              <w:left w:val="single" w:sz="1" w:space="0" w:color="E0DACE"/>
              <w:bottom w:val="single" w:sz="1" w:space="0" w:color="E0DACE"/>
              <w:right w:val="single" w:sz="1" w:space="0" w:color="E0DACE"/>
            </w:tcBorders>
            <w:shd w:val="clear" w:color="auto" w:fill="FFFFFF"/>
            <w:tcMar>
              <w:top w:w="100" w:type="dxa"/>
              <w:left w:w="160" w:type="dxa"/>
              <w:bottom w:w="100" w:type="dxa"/>
              <w:right w:w="80" w:type="dxa"/>
            </w:tcMar>
          </w:tcPr>
          <w:p w14:paraId="66139E59" w14:textId="77777777" w:rsidR="009B5017" w:rsidRDefault="00000000">
            <w:r>
              <w:rPr>
                <w:sz w:val="18"/>
                <w:szCs w:val="18"/>
              </w:rPr>
              <w:t>Pregunta detonadora y encuadre</w:t>
            </w:r>
          </w:p>
        </w:tc>
        <w:tc>
          <w:tcPr>
            <w:tcW w:w="1600" w:type="dxa"/>
            <w:tcBorders>
              <w:top w:val="single" w:sz="1" w:space="0" w:color="E0DACE"/>
              <w:left w:val="single" w:sz="1" w:space="0" w:color="E0DACE"/>
              <w:bottom w:val="single" w:sz="1" w:space="0" w:color="E0DACE"/>
              <w:right w:val="single" w:sz="1" w:space="0" w:color="E0DACE"/>
            </w:tcBorders>
            <w:shd w:val="clear" w:color="auto" w:fill="F5F1EA"/>
            <w:tcMar>
              <w:top w:w="100" w:type="dxa"/>
              <w:left w:w="120" w:type="dxa"/>
              <w:bottom w:w="100" w:type="dxa"/>
              <w:right w:w="80" w:type="dxa"/>
            </w:tcMar>
          </w:tcPr>
          <w:p w14:paraId="19AEB87E" w14:textId="77777777" w:rsidR="009B5017" w:rsidRDefault="00000000">
            <w:pPr>
              <w:jc w:val="center"/>
            </w:pPr>
            <w:r>
              <w:rPr>
                <w:b/>
                <w:bCs/>
                <w:color w:val="6B7B4A"/>
                <w:sz w:val="18"/>
                <w:szCs w:val="18"/>
              </w:rPr>
              <w:t>5 min</w:t>
            </w:r>
          </w:p>
        </w:tc>
      </w:tr>
      <w:tr w:rsidR="009B5017" w14:paraId="4FE21927" w14:textId="77777777">
        <w:tblPrEx>
          <w:tblCellMar>
            <w:top w:w="0" w:type="dxa"/>
            <w:bottom w:w="0" w:type="dxa"/>
          </w:tblCellMar>
        </w:tblPrEx>
        <w:tc>
          <w:tcPr>
            <w:tcW w:w="600" w:type="dxa"/>
            <w:tcBorders>
              <w:top w:val="single" w:sz="1" w:space="0" w:color="E0DACE"/>
              <w:left w:val="single" w:sz="1" w:space="0" w:color="E0DACE"/>
              <w:bottom w:val="single" w:sz="1" w:space="0" w:color="E0DACE"/>
              <w:right w:val="single" w:sz="1" w:space="0" w:color="E0DACE"/>
            </w:tcBorders>
            <w:shd w:val="clear" w:color="auto" w:fill="3A3530"/>
            <w:tcMar>
              <w:top w:w="100" w:type="dxa"/>
              <w:left w:w="120" w:type="dxa"/>
              <w:bottom w:w="100" w:type="dxa"/>
              <w:right w:w="80" w:type="dxa"/>
            </w:tcMar>
          </w:tcPr>
          <w:p w14:paraId="15946359" w14:textId="77777777" w:rsidR="009B5017" w:rsidRDefault="00000000">
            <w:pPr>
              <w:jc w:val="center"/>
            </w:pPr>
            <w:r>
              <w:rPr>
                <w:b/>
                <w:bCs/>
                <w:color w:val="C8B89A"/>
                <w:sz w:val="17"/>
                <w:szCs w:val="17"/>
              </w:rPr>
              <w:t>02</w:t>
            </w:r>
          </w:p>
        </w:tc>
        <w:tc>
          <w:tcPr>
            <w:tcW w:w="140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60" w:type="dxa"/>
              <w:bottom w:w="100" w:type="dxa"/>
              <w:right w:w="80" w:type="dxa"/>
            </w:tcMar>
          </w:tcPr>
          <w:p w14:paraId="78B40753" w14:textId="77777777" w:rsidR="009B5017" w:rsidRDefault="00000000">
            <w:r>
              <w:rPr>
                <w:b/>
                <w:bCs/>
                <w:color w:val="A85C38"/>
                <w:sz w:val="18"/>
                <w:szCs w:val="18"/>
              </w:rPr>
              <w:t>Tema 1</w:t>
            </w:r>
          </w:p>
        </w:tc>
        <w:tc>
          <w:tcPr>
            <w:tcW w:w="576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60" w:type="dxa"/>
              <w:bottom w:w="100" w:type="dxa"/>
              <w:right w:w="80" w:type="dxa"/>
            </w:tcMar>
          </w:tcPr>
          <w:p w14:paraId="2D89EB9F" w14:textId="77777777" w:rsidR="009B5017" w:rsidRDefault="00000000">
            <w:r>
              <w:rPr>
                <w:sz w:val="18"/>
                <w:szCs w:val="18"/>
              </w:rPr>
              <w:t>Escucha activa</w:t>
            </w:r>
          </w:p>
        </w:tc>
        <w:tc>
          <w:tcPr>
            <w:tcW w:w="160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20" w:type="dxa"/>
              <w:bottom w:w="100" w:type="dxa"/>
              <w:right w:w="80" w:type="dxa"/>
            </w:tcMar>
          </w:tcPr>
          <w:p w14:paraId="1F20FEF7" w14:textId="77777777" w:rsidR="009B5017" w:rsidRDefault="00000000">
            <w:pPr>
              <w:jc w:val="center"/>
            </w:pPr>
            <w:r>
              <w:rPr>
                <w:b/>
                <w:bCs/>
                <w:color w:val="6B7B4A"/>
                <w:sz w:val="18"/>
                <w:szCs w:val="18"/>
              </w:rPr>
              <w:t>12 min</w:t>
            </w:r>
          </w:p>
        </w:tc>
      </w:tr>
      <w:tr w:rsidR="009B5017" w14:paraId="538BC72C" w14:textId="77777777">
        <w:tblPrEx>
          <w:tblCellMar>
            <w:top w:w="0" w:type="dxa"/>
            <w:bottom w:w="0" w:type="dxa"/>
          </w:tblCellMar>
        </w:tblPrEx>
        <w:tc>
          <w:tcPr>
            <w:tcW w:w="600" w:type="dxa"/>
            <w:tcBorders>
              <w:top w:val="single" w:sz="1" w:space="0" w:color="E0DACE"/>
              <w:left w:val="single" w:sz="1" w:space="0" w:color="E0DACE"/>
              <w:bottom w:val="single" w:sz="1" w:space="0" w:color="E0DACE"/>
              <w:right w:val="single" w:sz="1" w:space="0" w:color="E0DACE"/>
            </w:tcBorders>
            <w:shd w:val="clear" w:color="auto" w:fill="1E1E1E"/>
            <w:tcMar>
              <w:top w:w="100" w:type="dxa"/>
              <w:left w:w="120" w:type="dxa"/>
              <w:bottom w:w="100" w:type="dxa"/>
              <w:right w:w="80" w:type="dxa"/>
            </w:tcMar>
          </w:tcPr>
          <w:p w14:paraId="2FEBDBB0" w14:textId="77777777" w:rsidR="009B5017" w:rsidRDefault="00000000">
            <w:pPr>
              <w:jc w:val="center"/>
            </w:pPr>
            <w:r>
              <w:rPr>
                <w:b/>
                <w:bCs/>
                <w:color w:val="C8B89A"/>
                <w:sz w:val="17"/>
                <w:szCs w:val="17"/>
              </w:rPr>
              <w:t>03</w:t>
            </w:r>
          </w:p>
        </w:tc>
        <w:tc>
          <w:tcPr>
            <w:tcW w:w="1400" w:type="dxa"/>
            <w:tcBorders>
              <w:top w:val="single" w:sz="1" w:space="0" w:color="E0DACE"/>
              <w:left w:val="single" w:sz="1" w:space="0" w:color="E0DACE"/>
              <w:bottom w:val="single" w:sz="1" w:space="0" w:color="E0DACE"/>
              <w:right w:val="single" w:sz="1" w:space="0" w:color="E0DACE"/>
            </w:tcBorders>
            <w:shd w:val="clear" w:color="auto" w:fill="F5F1EA"/>
            <w:tcMar>
              <w:top w:w="100" w:type="dxa"/>
              <w:left w:w="160" w:type="dxa"/>
              <w:bottom w:w="100" w:type="dxa"/>
              <w:right w:w="80" w:type="dxa"/>
            </w:tcMar>
          </w:tcPr>
          <w:p w14:paraId="0657C5B5" w14:textId="77777777" w:rsidR="009B5017" w:rsidRDefault="00000000">
            <w:r>
              <w:rPr>
                <w:b/>
                <w:bCs/>
                <w:color w:val="A85C38"/>
                <w:sz w:val="18"/>
                <w:szCs w:val="18"/>
              </w:rPr>
              <w:t>Tema 2</w:t>
            </w:r>
          </w:p>
        </w:tc>
        <w:tc>
          <w:tcPr>
            <w:tcW w:w="5760" w:type="dxa"/>
            <w:tcBorders>
              <w:top w:val="single" w:sz="1" w:space="0" w:color="E0DACE"/>
              <w:left w:val="single" w:sz="1" w:space="0" w:color="E0DACE"/>
              <w:bottom w:val="single" w:sz="1" w:space="0" w:color="E0DACE"/>
              <w:right w:val="single" w:sz="1" w:space="0" w:color="E0DACE"/>
            </w:tcBorders>
            <w:shd w:val="clear" w:color="auto" w:fill="FFFFFF"/>
            <w:tcMar>
              <w:top w:w="100" w:type="dxa"/>
              <w:left w:w="160" w:type="dxa"/>
              <w:bottom w:w="100" w:type="dxa"/>
              <w:right w:w="80" w:type="dxa"/>
            </w:tcMar>
          </w:tcPr>
          <w:p w14:paraId="70487144" w14:textId="77777777" w:rsidR="009B5017" w:rsidRDefault="00000000">
            <w:r>
              <w:rPr>
                <w:sz w:val="18"/>
                <w:szCs w:val="18"/>
              </w:rPr>
              <w:t>Lenguaje no técnico</w:t>
            </w:r>
          </w:p>
        </w:tc>
        <w:tc>
          <w:tcPr>
            <w:tcW w:w="1600" w:type="dxa"/>
            <w:tcBorders>
              <w:top w:val="single" w:sz="1" w:space="0" w:color="E0DACE"/>
              <w:left w:val="single" w:sz="1" w:space="0" w:color="E0DACE"/>
              <w:bottom w:val="single" w:sz="1" w:space="0" w:color="E0DACE"/>
              <w:right w:val="single" w:sz="1" w:space="0" w:color="E0DACE"/>
            </w:tcBorders>
            <w:shd w:val="clear" w:color="auto" w:fill="F5F1EA"/>
            <w:tcMar>
              <w:top w:w="100" w:type="dxa"/>
              <w:left w:w="120" w:type="dxa"/>
              <w:bottom w:w="100" w:type="dxa"/>
              <w:right w:w="80" w:type="dxa"/>
            </w:tcMar>
          </w:tcPr>
          <w:p w14:paraId="262E269B" w14:textId="77777777" w:rsidR="009B5017" w:rsidRDefault="00000000">
            <w:pPr>
              <w:jc w:val="center"/>
            </w:pPr>
            <w:r>
              <w:rPr>
                <w:b/>
                <w:bCs/>
                <w:color w:val="6B7B4A"/>
                <w:sz w:val="18"/>
                <w:szCs w:val="18"/>
              </w:rPr>
              <w:t>12 min</w:t>
            </w:r>
          </w:p>
        </w:tc>
      </w:tr>
      <w:tr w:rsidR="009B5017" w14:paraId="7BF623DD" w14:textId="77777777">
        <w:tblPrEx>
          <w:tblCellMar>
            <w:top w:w="0" w:type="dxa"/>
            <w:bottom w:w="0" w:type="dxa"/>
          </w:tblCellMar>
        </w:tblPrEx>
        <w:tc>
          <w:tcPr>
            <w:tcW w:w="600" w:type="dxa"/>
            <w:tcBorders>
              <w:top w:val="single" w:sz="1" w:space="0" w:color="E0DACE"/>
              <w:left w:val="single" w:sz="1" w:space="0" w:color="E0DACE"/>
              <w:bottom w:val="single" w:sz="1" w:space="0" w:color="E0DACE"/>
              <w:right w:val="single" w:sz="1" w:space="0" w:color="E0DACE"/>
            </w:tcBorders>
            <w:shd w:val="clear" w:color="auto" w:fill="3A3530"/>
            <w:tcMar>
              <w:top w:w="100" w:type="dxa"/>
              <w:left w:w="120" w:type="dxa"/>
              <w:bottom w:w="100" w:type="dxa"/>
              <w:right w:w="80" w:type="dxa"/>
            </w:tcMar>
          </w:tcPr>
          <w:p w14:paraId="3464CC09" w14:textId="77777777" w:rsidR="009B5017" w:rsidRDefault="00000000">
            <w:pPr>
              <w:jc w:val="center"/>
            </w:pPr>
            <w:r>
              <w:rPr>
                <w:b/>
                <w:bCs/>
                <w:color w:val="C8B89A"/>
                <w:sz w:val="17"/>
                <w:szCs w:val="17"/>
              </w:rPr>
              <w:t>04</w:t>
            </w:r>
          </w:p>
        </w:tc>
        <w:tc>
          <w:tcPr>
            <w:tcW w:w="140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60" w:type="dxa"/>
              <w:bottom w:w="100" w:type="dxa"/>
              <w:right w:w="80" w:type="dxa"/>
            </w:tcMar>
          </w:tcPr>
          <w:p w14:paraId="19F44213" w14:textId="77777777" w:rsidR="009B5017" w:rsidRDefault="00000000">
            <w:r>
              <w:rPr>
                <w:b/>
                <w:bCs/>
                <w:color w:val="A85C38"/>
                <w:sz w:val="18"/>
                <w:szCs w:val="18"/>
              </w:rPr>
              <w:t>Tema 3</w:t>
            </w:r>
          </w:p>
        </w:tc>
        <w:tc>
          <w:tcPr>
            <w:tcW w:w="576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60" w:type="dxa"/>
              <w:bottom w:w="100" w:type="dxa"/>
              <w:right w:w="80" w:type="dxa"/>
            </w:tcMar>
          </w:tcPr>
          <w:p w14:paraId="4A978D59" w14:textId="77777777" w:rsidR="009B5017" w:rsidRDefault="00000000">
            <w:r>
              <w:rPr>
                <w:sz w:val="18"/>
                <w:szCs w:val="18"/>
              </w:rPr>
              <w:t>Construcción de confianza</w:t>
            </w:r>
          </w:p>
        </w:tc>
        <w:tc>
          <w:tcPr>
            <w:tcW w:w="160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20" w:type="dxa"/>
              <w:bottom w:w="100" w:type="dxa"/>
              <w:right w:w="80" w:type="dxa"/>
            </w:tcMar>
          </w:tcPr>
          <w:p w14:paraId="33165CE2" w14:textId="77777777" w:rsidR="009B5017" w:rsidRDefault="00000000">
            <w:pPr>
              <w:jc w:val="center"/>
            </w:pPr>
            <w:r>
              <w:rPr>
                <w:b/>
                <w:bCs/>
                <w:color w:val="6B7B4A"/>
                <w:sz w:val="18"/>
                <w:szCs w:val="18"/>
              </w:rPr>
              <w:t>10 min</w:t>
            </w:r>
          </w:p>
        </w:tc>
      </w:tr>
      <w:tr w:rsidR="009B5017" w14:paraId="3C54447D" w14:textId="77777777">
        <w:tblPrEx>
          <w:tblCellMar>
            <w:top w:w="0" w:type="dxa"/>
            <w:bottom w:w="0" w:type="dxa"/>
          </w:tblCellMar>
        </w:tblPrEx>
        <w:tc>
          <w:tcPr>
            <w:tcW w:w="600" w:type="dxa"/>
            <w:tcBorders>
              <w:top w:val="single" w:sz="1" w:space="0" w:color="E0DACE"/>
              <w:left w:val="single" w:sz="1" w:space="0" w:color="E0DACE"/>
              <w:bottom w:val="single" w:sz="1" w:space="0" w:color="E0DACE"/>
              <w:right w:val="single" w:sz="1" w:space="0" w:color="E0DACE"/>
            </w:tcBorders>
            <w:shd w:val="clear" w:color="auto" w:fill="1E1E1E"/>
            <w:tcMar>
              <w:top w:w="100" w:type="dxa"/>
              <w:left w:w="120" w:type="dxa"/>
              <w:bottom w:w="100" w:type="dxa"/>
              <w:right w:w="80" w:type="dxa"/>
            </w:tcMar>
          </w:tcPr>
          <w:p w14:paraId="2CCAC65A" w14:textId="77777777" w:rsidR="009B5017" w:rsidRDefault="00000000">
            <w:pPr>
              <w:jc w:val="center"/>
            </w:pPr>
            <w:r>
              <w:rPr>
                <w:b/>
                <w:bCs/>
                <w:color w:val="C8B89A"/>
                <w:sz w:val="17"/>
                <w:szCs w:val="17"/>
              </w:rPr>
              <w:t>05</w:t>
            </w:r>
          </w:p>
        </w:tc>
        <w:tc>
          <w:tcPr>
            <w:tcW w:w="1400" w:type="dxa"/>
            <w:tcBorders>
              <w:top w:val="single" w:sz="1" w:space="0" w:color="E0DACE"/>
              <w:left w:val="single" w:sz="1" w:space="0" w:color="E0DACE"/>
              <w:bottom w:val="single" w:sz="1" w:space="0" w:color="E0DACE"/>
              <w:right w:val="single" w:sz="1" w:space="0" w:color="E0DACE"/>
            </w:tcBorders>
            <w:shd w:val="clear" w:color="auto" w:fill="F5F1EA"/>
            <w:tcMar>
              <w:top w:w="100" w:type="dxa"/>
              <w:left w:w="160" w:type="dxa"/>
              <w:bottom w:w="100" w:type="dxa"/>
              <w:right w:w="80" w:type="dxa"/>
            </w:tcMar>
          </w:tcPr>
          <w:p w14:paraId="7A284847" w14:textId="77777777" w:rsidR="009B5017" w:rsidRDefault="00000000">
            <w:r>
              <w:rPr>
                <w:b/>
                <w:bCs/>
                <w:color w:val="A85C38"/>
                <w:sz w:val="18"/>
                <w:szCs w:val="18"/>
              </w:rPr>
              <w:t>Tema 4</w:t>
            </w:r>
          </w:p>
        </w:tc>
        <w:tc>
          <w:tcPr>
            <w:tcW w:w="5760" w:type="dxa"/>
            <w:tcBorders>
              <w:top w:val="single" w:sz="1" w:space="0" w:color="E0DACE"/>
              <w:left w:val="single" w:sz="1" w:space="0" w:color="E0DACE"/>
              <w:bottom w:val="single" w:sz="1" w:space="0" w:color="E0DACE"/>
              <w:right w:val="single" w:sz="1" w:space="0" w:color="E0DACE"/>
            </w:tcBorders>
            <w:shd w:val="clear" w:color="auto" w:fill="FFFFFF"/>
            <w:tcMar>
              <w:top w:w="100" w:type="dxa"/>
              <w:left w:w="160" w:type="dxa"/>
              <w:bottom w:w="100" w:type="dxa"/>
              <w:right w:w="80" w:type="dxa"/>
            </w:tcMar>
          </w:tcPr>
          <w:p w14:paraId="7669C6F9" w14:textId="77777777" w:rsidR="009B5017" w:rsidRDefault="00000000">
            <w:r>
              <w:rPr>
                <w:sz w:val="18"/>
                <w:szCs w:val="18"/>
              </w:rPr>
              <w:t>Manejo de conflicto</w:t>
            </w:r>
          </w:p>
        </w:tc>
        <w:tc>
          <w:tcPr>
            <w:tcW w:w="1600" w:type="dxa"/>
            <w:tcBorders>
              <w:top w:val="single" w:sz="1" w:space="0" w:color="E0DACE"/>
              <w:left w:val="single" w:sz="1" w:space="0" w:color="E0DACE"/>
              <w:bottom w:val="single" w:sz="1" w:space="0" w:color="E0DACE"/>
              <w:right w:val="single" w:sz="1" w:space="0" w:color="E0DACE"/>
            </w:tcBorders>
            <w:shd w:val="clear" w:color="auto" w:fill="F5F1EA"/>
            <w:tcMar>
              <w:top w:w="100" w:type="dxa"/>
              <w:left w:w="120" w:type="dxa"/>
              <w:bottom w:w="100" w:type="dxa"/>
              <w:right w:w="80" w:type="dxa"/>
            </w:tcMar>
          </w:tcPr>
          <w:p w14:paraId="53032FF9" w14:textId="77777777" w:rsidR="009B5017" w:rsidRDefault="00000000">
            <w:pPr>
              <w:jc w:val="center"/>
            </w:pPr>
            <w:r>
              <w:rPr>
                <w:b/>
                <w:bCs/>
                <w:color w:val="6B7B4A"/>
                <w:sz w:val="18"/>
                <w:szCs w:val="18"/>
              </w:rPr>
              <w:t>8 min</w:t>
            </w:r>
          </w:p>
        </w:tc>
      </w:tr>
      <w:tr w:rsidR="009B5017" w14:paraId="305D9B62" w14:textId="77777777">
        <w:tblPrEx>
          <w:tblCellMar>
            <w:top w:w="0" w:type="dxa"/>
            <w:bottom w:w="0" w:type="dxa"/>
          </w:tblCellMar>
        </w:tblPrEx>
        <w:tc>
          <w:tcPr>
            <w:tcW w:w="600" w:type="dxa"/>
            <w:tcBorders>
              <w:top w:val="single" w:sz="1" w:space="0" w:color="E0DACE"/>
              <w:left w:val="single" w:sz="1" w:space="0" w:color="E0DACE"/>
              <w:bottom w:val="single" w:sz="1" w:space="0" w:color="E0DACE"/>
              <w:right w:val="single" w:sz="1" w:space="0" w:color="E0DACE"/>
            </w:tcBorders>
            <w:shd w:val="clear" w:color="auto" w:fill="3A3530"/>
            <w:tcMar>
              <w:top w:w="100" w:type="dxa"/>
              <w:left w:w="120" w:type="dxa"/>
              <w:bottom w:w="100" w:type="dxa"/>
              <w:right w:w="80" w:type="dxa"/>
            </w:tcMar>
          </w:tcPr>
          <w:p w14:paraId="07D451DF" w14:textId="77777777" w:rsidR="009B5017" w:rsidRDefault="00000000">
            <w:pPr>
              <w:jc w:val="center"/>
            </w:pPr>
            <w:r>
              <w:rPr>
                <w:b/>
                <w:bCs/>
                <w:color w:val="C8B89A"/>
                <w:sz w:val="17"/>
                <w:szCs w:val="17"/>
              </w:rPr>
              <w:t>06</w:t>
            </w:r>
          </w:p>
        </w:tc>
        <w:tc>
          <w:tcPr>
            <w:tcW w:w="140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60" w:type="dxa"/>
              <w:bottom w:w="100" w:type="dxa"/>
              <w:right w:w="80" w:type="dxa"/>
            </w:tcMar>
          </w:tcPr>
          <w:p w14:paraId="77557F0C" w14:textId="77777777" w:rsidR="009B5017" w:rsidRDefault="00000000">
            <w:r>
              <w:rPr>
                <w:b/>
                <w:bCs/>
                <w:color w:val="A85C38"/>
                <w:sz w:val="18"/>
                <w:szCs w:val="18"/>
              </w:rPr>
              <w:t>Actividad</w:t>
            </w:r>
          </w:p>
        </w:tc>
        <w:tc>
          <w:tcPr>
            <w:tcW w:w="576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60" w:type="dxa"/>
              <w:bottom w:w="100" w:type="dxa"/>
              <w:right w:w="80" w:type="dxa"/>
            </w:tcMar>
          </w:tcPr>
          <w:p w14:paraId="25F7E18D" w14:textId="77777777" w:rsidR="009B5017" w:rsidRDefault="00000000">
            <w:r>
              <w:rPr>
                <w:sz w:val="18"/>
                <w:szCs w:val="18"/>
              </w:rPr>
              <w:t>Dinámica integradora: La visita difícil</w:t>
            </w:r>
          </w:p>
        </w:tc>
        <w:tc>
          <w:tcPr>
            <w:tcW w:w="1600" w:type="dxa"/>
            <w:tcBorders>
              <w:top w:val="single" w:sz="1" w:space="0" w:color="E0DACE"/>
              <w:left w:val="single" w:sz="1" w:space="0" w:color="E0DACE"/>
              <w:bottom w:val="single" w:sz="1" w:space="0" w:color="E0DACE"/>
              <w:right w:val="single" w:sz="1" w:space="0" w:color="E0DACE"/>
            </w:tcBorders>
            <w:shd w:val="clear" w:color="auto" w:fill="FAF7F3"/>
            <w:tcMar>
              <w:top w:w="100" w:type="dxa"/>
              <w:left w:w="120" w:type="dxa"/>
              <w:bottom w:w="100" w:type="dxa"/>
              <w:right w:w="80" w:type="dxa"/>
            </w:tcMar>
          </w:tcPr>
          <w:p w14:paraId="3194B12B" w14:textId="77777777" w:rsidR="009B5017" w:rsidRDefault="00000000">
            <w:pPr>
              <w:jc w:val="center"/>
            </w:pPr>
            <w:r>
              <w:rPr>
                <w:b/>
                <w:bCs/>
                <w:color w:val="6B7B4A"/>
                <w:sz w:val="18"/>
                <w:szCs w:val="18"/>
              </w:rPr>
              <w:t>10 min</w:t>
            </w:r>
          </w:p>
        </w:tc>
      </w:tr>
      <w:tr w:rsidR="009B5017" w14:paraId="7DC0F398" w14:textId="77777777">
        <w:tblPrEx>
          <w:tblCellMar>
            <w:top w:w="0" w:type="dxa"/>
            <w:bottom w:w="0" w:type="dxa"/>
          </w:tblCellMar>
        </w:tblPrEx>
        <w:tc>
          <w:tcPr>
            <w:tcW w:w="600" w:type="dxa"/>
            <w:tcBorders>
              <w:top w:val="single" w:sz="1" w:space="0" w:color="E0DACE"/>
              <w:left w:val="single" w:sz="1" w:space="0" w:color="E0DACE"/>
              <w:bottom w:val="single" w:sz="1" w:space="0" w:color="E0DACE"/>
              <w:right w:val="single" w:sz="1" w:space="0" w:color="E0DACE"/>
            </w:tcBorders>
            <w:shd w:val="clear" w:color="auto" w:fill="1E1E1E"/>
            <w:tcMar>
              <w:top w:w="100" w:type="dxa"/>
              <w:left w:w="120" w:type="dxa"/>
              <w:bottom w:w="100" w:type="dxa"/>
              <w:right w:w="80" w:type="dxa"/>
            </w:tcMar>
          </w:tcPr>
          <w:p w14:paraId="121ED380" w14:textId="77777777" w:rsidR="009B5017" w:rsidRDefault="00000000">
            <w:pPr>
              <w:jc w:val="center"/>
            </w:pPr>
            <w:r>
              <w:rPr>
                <w:b/>
                <w:bCs/>
                <w:color w:val="C8B89A"/>
                <w:sz w:val="17"/>
                <w:szCs w:val="17"/>
              </w:rPr>
              <w:t>07</w:t>
            </w:r>
          </w:p>
        </w:tc>
        <w:tc>
          <w:tcPr>
            <w:tcW w:w="1400" w:type="dxa"/>
            <w:tcBorders>
              <w:top w:val="single" w:sz="1" w:space="0" w:color="E0DACE"/>
              <w:left w:val="single" w:sz="1" w:space="0" w:color="E0DACE"/>
              <w:bottom w:val="single" w:sz="1" w:space="0" w:color="E0DACE"/>
              <w:right w:val="single" w:sz="1" w:space="0" w:color="E0DACE"/>
            </w:tcBorders>
            <w:shd w:val="clear" w:color="auto" w:fill="F5F1EA"/>
            <w:tcMar>
              <w:top w:w="100" w:type="dxa"/>
              <w:left w:w="160" w:type="dxa"/>
              <w:bottom w:w="100" w:type="dxa"/>
              <w:right w:w="80" w:type="dxa"/>
            </w:tcMar>
          </w:tcPr>
          <w:p w14:paraId="43A48142" w14:textId="77777777" w:rsidR="009B5017" w:rsidRDefault="00000000">
            <w:r>
              <w:rPr>
                <w:b/>
                <w:bCs/>
                <w:color w:val="A85C38"/>
                <w:sz w:val="18"/>
                <w:szCs w:val="18"/>
              </w:rPr>
              <w:t>Cierre</w:t>
            </w:r>
          </w:p>
        </w:tc>
        <w:tc>
          <w:tcPr>
            <w:tcW w:w="5760" w:type="dxa"/>
            <w:tcBorders>
              <w:top w:val="single" w:sz="1" w:space="0" w:color="E0DACE"/>
              <w:left w:val="single" w:sz="1" w:space="0" w:color="E0DACE"/>
              <w:bottom w:val="single" w:sz="1" w:space="0" w:color="E0DACE"/>
              <w:right w:val="single" w:sz="1" w:space="0" w:color="E0DACE"/>
            </w:tcBorders>
            <w:shd w:val="clear" w:color="auto" w:fill="FFFFFF"/>
            <w:tcMar>
              <w:top w:w="100" w:type="dxa"/>
              <w:left w:w="160" w:type="dxa"/>
              <w:bottom w:w="100" w:type="dxa"/>
              <w:right w:w="80" w:type="dxa"/>
            </w:tcMar>
          </w:tcPr>
          <w:p w14:paraId="18FF9DD1" w14:textId="77777777" w:rsidR="009B5017" w:rsidRDefault="00000000">
            <w:r>
              <w:rPr>
                <w:sz w:val="18"/>
                <w:szCs w:val="18"/>
              </w:rPr>
              <w:t>Reflexión y compromisos</w:t>
            </w:r>
          </w:p>
        </w:tc>
        <w:tc>
          <w:tcPr>
            <w:tcW w:w="1600" w:type="dxa"/>
            <w:tcBorders>
              <w:top w:val="single" w:sz="1" w:space="0" w:color="E0DACE"/>
              <w:left w:val="single" w:sz="1" w:space="0" w:color="E0DACE"/>
              <w:bottom w:val="single" w:sz="1" w:space="0" w:color="E0DACE"/>
              <w:right w:val="single" w:sz="1" w:space="0" w:color="E0DACE"/>
            </w:tcBorders>
            <w:shd w:val="clear" w:color="auto" w:fill="F5F1EA"/>
            <w:tcMar>
              <w:top w:w="100" w:type="dxa"/>
              <w:left w:w="120" w:type="dxa"/>
              <w:bottom w:w="100" w:type="dxa"/>
              <w:right w:w="80" w:type="dxa"/>
            </w:tcMar>
          </w:tcPr>
          <w:p w14:paraId="2156106D" w14:textId="77777777" w:rsidR="009B5017" w:rsidRDefault="00000000">
            <w:pPr>
              <w:jc w:val="center"/>
            </w:pPr>
            <w:r>
              <w:rPr>
                <w:b/>
                <w:bCs/>
                <w:color w:val="6B7B4A"/>
                <w:sz w:val="18"/>
                <w:szCs w:val="18"/>
              </w:rPr>
              <w:t>3 min</w:t>
            </w:r>
          </w:p>
        </w:tc>
      </w:tr>
    </w:tbl>
    <w:p w14:paraId="6E4E11CA" w14:textId="77777777" w:rsidR="009B5017" w:rsidRDefault="009B5017">
      <w:pPr>
        <w:spacing w:before="400"/>
      </w:pPr>
    </w:p>
    <w:p w14:paraId="440D7116" w14:textId="77777777" w:rsidR="009B5017" w:rsidRDefault="00000000">
      <w:pPr>
        <w:spacing w:before="360" w:after="60"/>
      </w:pPr>
      <w:r>
        <w:rPr>
          <w:b/>
          <w:bCs/>
          <w:caps/>
          <w:color w:val="C8B89A"/>
          <w:sz w:val="16"/>
          <w:szCs w:val="16"/>
        </w:rPr>
        <w:t>BLOQUE 01</w:t>
      </w:r>
    </w:p>
    <w:p w14:paraId="52B838D3" w14:textId="77777777" w:rsidR="009B5017" w:rsidRDefault="00000000">
      <w:pPr>
        <w:spacing w:before="80" w:after="160"/>
      </w:pPr>
      <w:r>
        <w:rPr>
          <w:rFonts w:ascii="Georgia" w:eastAsia="Georgia" w:hAnsi="Georgia" w:cs="Georgia"/>
          <w:b/>
          <w:bCs/>
          <w:sz w:val="34"/>
          <w:szCs w:val="34"/>
        </w:rPr>
        <w:t>Apertura — Pregunta Detonadora</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tblGrid>
      <w:tr w:rsidR="009B5017" w14:paraId="51E7CE5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6B7B4A"/>
            <w:tcMar>
              <w:top w:w="60" w:type="dxa"/>
              <w:left w:w="160" w:type="dxa"/>
              <w:bottom w:w="60" w:type="dxa"/>
              <w:right w:w="160" w:type="dxa"/>
            </w:tcMar>
          </w:tcPr>
          <w:p w14:paraId="0068DCB5" w14:textId="77777777" w:rsidR="009B5017" w:rsidRDefault="00000000">
            <w:r>
              <w:rPr>
                <w:b/>
                <w:bCs/>
                <w:color w:val="FFFFFF"/>
                <w:sz w:val="17"/>
                <w:szCs w:val="17"/>
              </w:rPr>
              <w:t>⏱  5 minutos</w:t>
            </w:r>
          </w:p>
        </w:tc>
      </w:tr>
    </w:tbl>
    <w:p w14:paraId="44E4B1FC" w14:textId="77777777" w:rsidR="009B5017" w:rsidRDefault="009B5017">
      <w:pPr>
        <w:spacing w:before="120"/>
      </w:pPr>
    </w:p>
    <w:p w14:paraId="148CDD80" w14:textId="77777777" w:rsidR="009B5017" w:rsidRDefault="00000000">
      <w:pPr>
        <w:spacing w:before="60" w:after="100"/>
      </w:pPr>
      <w:r>
        <w:t>El facilitador abre con una sola pregunta al grupo, sin dar respuesta todavía. Se recogen respuestas en el chat o en voz alta sin evaluarlas.</w:t>
      </w:r>
    </w:p>
    <w:p w14:paraId="7B1A3FE1" w14:textId="77777777" w:rsidR="009B5017" w:rsidRDefault="009B50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9B5017" w14:paraId="1BCD1CA4"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A85C38"/>
            <w:tcMar>
              <w:top w:w="0" w:type="dxa"/>
              <w:left w:w="0" w:type="dxa"/>
              <w:bottom w:w="0" w:type="dxa"/>
              <w:right w:w="0" w:type="dxa"/>
            </w:tcMar>
          </w:tcPr>
          <w:p w14:paraId="39118669" w14:textId="77777777" w:rsidR="009B5017" w:rsidRDefault="009B5017"/>
        </w:tc>
        <w:tc>
          <w:tcPr>
            <w:tcW w:w="9080" w:type="dxa"/>
            <w:tcBorders>
              <w:top w:val="none" w:sz="0" w:space="0" w:color="FFFFFF"/>
              <w:left w:val="none" w:sz="0" w:space="0" w:color="FFFFFF"/>
              <w:bottom w:val="none" w:sz="0" w:space="0" w:color="FFFFFF"/>
              <w:right w:val="none" w:sz="0" w:space="0" w:color="FFFFFF"/>
            </w:tcBorders>
            <w:shd w:val="clear" w:color="auto" w:fill="F0EBE3"/>
            <w:tcMar>
              <w:top w:w="160" w:type="dxa"/>
              <w:left w:w="280" w:type="dxa"/>
              <w:bottom w:w="160" w:type="dxa"/>
              <w:right w:w="200" w:type="dxa"/>
            </w:tcMar>
          </w:tcPr>
          <w:p w14:paraId="705E44BB" w14:textId="77777777" w:rsidR="009B5017" w:rsidRDefault="00000000">
            <w:pPr>
              <w:spacing w:after="80"/>
            </w:pPr>
            <w:r>
              <w:rPr>
                <w:b/>
                <w:bCs/>
                <w:caps/>
                <w:color w:val="A85C38"/>
                <w:sz w:val="17"/>
                <w:szCs w:val="17"/>
              </w:rPr>
              <w:t>PREGUNTA AL GRUPO</w:t>
            </w:r>
          </w:p>
          <w:p w14:paraId="6B7FAAEC" w14:textId="77777777" w:rsidR="009B5017" w:rsidRDefault="00000000">
            <w:r>
              <w:rPr>
                <w:i/>
                <w:iCs/>
                <w:color w:val="1E1E1E"/>
                <w:sz w:val="19"/>
                <w:szCs w:val="19"/>
              </w:rPr>
              <w:t>"Piensen en un productor de su clúster que les ha costado trabajo convencer. ¿Qué creen que está detrás de esa resistencia?"</w:t>
            </w:r>
          </w:p>
        </w:tc>
      </w:tr>
    </w:tbl>
    <w:p w14:paraId="26D091A0" w14:textId="77777777" w:rsidR="009B5017" w:rsidRDefault="009B5017">
      <w:pPr>
        <w:spacing w:before="120"/>
      </w:pPr>
    </w:p>
    <w:p w14:paraId="2A6F7CFF" w14:textId="77777777" w:rsidR="009B5017" w:rsidRDefault="00000000">
      <w:pPr>
        <w:spacing w:before="60" w:after="100"/>
      </w:pPr>
      <w:r>
        <w:t>Una vez recogidas 2-3 respuestas, el facilitador anuncia: "Hoy vamos a desarrollar exactamente las herramientas que les permiten trabajar eso en campo."</w:t>
      </w:r>
    </w:p>
    <w:p w14:paraId="121AFC42" w14:textId="77777777" w:rsidR="009B5017" w:rsidRDefault="009B5017">
      <w:pPr>
        <w:spacing w:before="400"/>
      </w:pPr>
    </w:p>
    <w:p w14:paraId="304C3D9B" w14:textId="77777777" w:rsidR="009B5017" w:rsidRDefault="00000000">
      <w:pPr>
        <w:spacing w:before="360" w:after="60"/>
      </w:pPr>
      <w:r>
        <w:rPr>
          <w:b/>
          <w:bCs/>
          <w:caps/>
          <w:color w:val="C8B89A"/>
          <w:sz w:val="16"/>
          <w:szCs w:val="16"/>
        </w:rPr>
        <w:t>BLOQUE 02  ·  12 MINUTOS</w:t>
      </w:r>
    </w:p>
    <w:p w14:paraId="77E41DAD" w14:textId="77777777" w:rsidR="009B5017" w:rsidRDefault="00000000">
      <w:pPr>
        <w:spacing w:before="80" w:after="160"/>
      </w:pPr>
      <w:r>
        <w:rPr>
          <w:rFonts w:ascii="Georgia" w:eastAsia="Georgia" w:hAnsi="Georgia" w:cs="Georgia"/>
          <w:b/>
          <w:bCs/>
          <w:sz w:val="34"/>
          <w:szCs w:val="34"/>
        </w:rPr>
        <w:t>Tema 1 — Escucha Activa</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tblGrid>
      <w:tr w:rsidR="009B5017" w14:paraId="6B01E3A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6B7B4A"/>
            <w:tcMar>
              <w:top w:w="60" w:type="dxa"/>
              <w:left w:w="160" w:type="dxa"/>
              <w:bottom w:w="60" w:type="dxa"/>
              <w:right w:w="160" w:type="dxa"/>
            </w:tcMar>
          </w:tcPr>
          <w:p w14:paraId="055362CC" w14:textId="77777777" w:rsidR="009B5017" w:rsidRDefault="00000000">
            <w:r>
              <w:rPr>
                <w:b/>
                <w:bCs/>
                <w:color w:val="FFFFFF"/>
                <w:sz w:val="17"/>
                <w:szCs w:val="17"/>
              </w:rPr>
              <w:t>⏱  12 minutos</w:t>
            </w:r>
          </w:p>
        </w:tc>
      </w:tr>
    </w:tbl>
    <w:p w14:paraId="4286882E" w14:textId="77777777" w:rsidR="009B5017" w:rsidRDefault="00000000">
      <w:pPr>
        <w:spacing w:before="280" w:after="100"/>
      </w:pPr>
      <w:r>
        <w:rPr>
          <w:rFonts w:ascii="Georgia" w:eastAsia="Georgia" w:hAnsi="Georgia" w:cs="Georgia"/>
          <w:b/>
          <w:bCs/>
          <w:color w:val="6B7B4A"/>
          <w:sz w:val="24"/>
          <w:szCs w:val="24"/>
        </w:rPr>
        <w:t>Concepto  ·  6 min</w:t>
      </w:r>
    </w:p>
    <w:p w14:paraId="3E232DBE" w14:textId="77777777" w:rsidR="009B5017" w:rsidRDefault="00000000">
      <w:pPr>
        <w:spacing w:before="60" w:after="100"/>
      </w:pPr>
      <w:r>
        <w:t>Escuchar activamente no es esperar el turno para hablar — es prestar atención completa a lo que el productor dice, cómo lo dice, y lo que no dice. Un extensionista que escucha bien detecta problemas antes de que se conviertan en incumplimientos.</w:t>
      </w:r>
    </w:p>
    <w:p w14:paraId="669EB47A" w14:textId="77777777" w:rsidR="009B5017" w:rsidRDefault="009B5017">
      <w:pPr>
        <w:spacing w:before="80"/>
      </w:pPr>
    </w:p>
    <w:p w14:paraId="717EA015" w14:textId="77777777" w:rsidR="009B5017" w:rsidRDefault="00000000">
      <w:pPr>
        <w:spacing w:before="60" w:after="100"/>
      </w:pPr>
      <w:r>
        <w:t>Tres reglas operativas:</w:t>
      </w:r>
    </w:p>
    <w:p w14:paraId="21D037D2" w14:textId="77777777" w:rsidR="009B5017" w:rsidRDefault="00000000">
      <w:pPr>
        <w:pStyle w:val="Prrafodelista"/>
        <w:numPr>
          <w:ilvl w:val="0"/>
          <w:numId w:val="2"/>
        </w:numPr>
        <w:spacing w:before="50" w:after="50"/>
      </w:pPr>
      <w:r>
        <w:t>No interrumpir.</w:t>
      </w:r>
    </w:p>
    <w:p w14:paraId="4BFA463C" w14:textId="77777777" w:rsidR="009B5017" w:rsidRDefault="00000000">
      <w:pPr>
        <w:pStyle w:val="Prrafodelista"/>
        <w:numPr>
          <w:ilvl w:val="0"/>
          <w:numId w:val="2"/>
        </w:numPr>
        <w:spacing w:before="50" w:after="50"/>
      </w:pPr>
      <w:r>
        <w:t>No asumir.</w:t>
      </w:r>
    </w:p>
    <w:p w14:paraId="5B65488F" w14:textId="77777777" w:rsidR="009B5017" w:rsidRDefault="00000000">
      <w:pPr>
        <w:pStyle w:val="Prrafodelista"/>
        <w:numPr>
          <w:ilvl w:val="0"/>
          <w:numId w:val="2"/>
        </w:numPr>
        <w:spacing w:before="50" w:after="50"/>
      </w:pPr>
      <w:r>
        <w:t>Verificar comprensión: antes de responder, repetir con las propias palabras lo que el productor dijo.</w:t>
      </w:r>
    </w:p>
    <w:p w14:paraId="579D6AD8" w14:textId="77777777" w:rsidR="009B5017" w:rsidRDefault="00000000">
      <w:pPr>
        <w:spacing w:before="280" w:after="100"/>
      </w:pPr>
      <w:r>
        <w:rPr>
          <w:rFonts w:ascii="Georgia" w:eastAsia="Georgia" w:hAnsi="Georgia" w:cs="Georgia"/>
          <w:b/>
          <w:bCs/>
          <w:color w:val="6B7B4A"/>
          <w:sz w:val="24"/>
          <w:szCs w:val="24"/>
        </w:rPr>
        <w:t>Ejemplo contextualizado  ·  4 min</w:t>
      </w:r>
    </w:p>
    <w:p w14:paraId="4D18B297" w14:textId="77777777" w:rsidR="009B5017" w:rsidRDefault="00000000">
      <w:pPr>
        <w:spacing w:before="60" w:after="100"/>
      </w:pPr>
      <w:r>
        <w:t>Don Carlos en Ataco lleva tres semanas sin registrar en la app. El extensionista pregunta: "¿Qué pasó con los registros?" Don Carlos responde: "El celular no me funciona bien."</w:t>
      </w:r>
    </w:p>
    <w:p w14:paraId="478827B1" w14:textId="77777777" w:rsidR="009B5017" w:rsidRDefault="009B5017">
      <w:pPr>
        <w:spacing w:before="80"/>
      </w:pPr>
    </w:p>
    <w:p w14:paraId="4D678D2A" w14:textId="77777777" w:rsidR="009B5017" w:rsidRDefault="00000000">
      <w:pPr>
        <w:spacing w:before="60" w:after="100"/>
      </w:pPr>
      <w:r>
        <w:t xml:space="preserve">El extensionista que no escucha anota "problema técnico" y sigue. El que escucha activamente nota la pausa, la mirada esquiva, y reformula: "¿Qué pasa exactamente </w:t>
      </w:r>
      <w:proofErr w:type="spellStart"/>
      <w:r>
        <w:t>cuando</w:t>
      </w:r>
      <w:proofErr w:type="spellEnd"/>
      <w:r>
        <w:t xml:space="preserve"> intenta abrir la app?" — y descubre que Don Carlos no lee con fluidez y le da vergüenza admitirlo. El problema real no era el celular.</w:t>
      </w:r>
    </w:p>
    <w:p w14:paraId="189F5243" w14:textId="77777777" w:rsidR="009B5017" w:rsidRDefault="009B50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9B5017" w14:paraId="044F1A0E"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C8B89A"/>
            <w:tcMar>
              <w:top w:w="0" w:type="dxa"/>
              <w:left w:w="0" w:type="dxa"/>
              <w:bottom w:w="0" w:type="dxa"/>
              <w:right w:w="0" w:type="dxa"/>
            </w:tcMar>
          </w:tcPr>
          <w:p w14:paraId="33238B30" w14:textId="77777777" w:rsidR="009B5017" w:rsidRDefault="009B5017"/>
        </w:tc>
        <w:tc>
          <w:tcPr>
            <w:tcW w:w="9080" w:type="dxa"/>
            <w:tcBorders>
              <w:top w:val="none" w:sz="0" w:space="0" w:color="FFFFFF"/>
              <w:left w:val="none" w:sz="0" w:space="0" w:color="FFFFFF"/>
              <w:bottom w:val="none" w:sz="0" w:space="0" w:color="FFFFFF"/>
              <w:right w:val="none" w:sz="0" w:space="0" w:color="FFFFFF"/>
            </w:tcBorders>
            <w:shd w:val="clear" w:color="auto" w:fill="F9F6F0"/>
            <w:tcMar>
              <w:top w:w="140" w:type="dxa"/>
              <w:left w:w="280" w:type="dxa"/>
              <w:bottom w:w="140" w:type="dxa"/>
              <w:right w:w="200" w:type="dxa"/>
            </w:tcMar>
          </w:tcPr>
          <w:p w14:paraId="759F88C6" w14:textId="77777777" w:rsidR="009B5017" w:rsidRDefault="00000000">
            <w:r>
              <w:rPr>
                <w:i/>
                <w:iCs/>
                <w:color w:val="3A3530"/>
                <w:sz w:val="19"/>
                <w:szCs w:val="19"/>
              </w:rPr>
              <w:t>La información que el productor no da voluntariamente es frecuentemente más importante que la que sí da. La escucha activa es la única forma de acceder a ella.</w:t>
            </w:r>
          </w:p>
        </w:tc>
      </w:tr>
    </w:tbl>
    <w:p w14:paraId="69A743CE" w14:textId="77777777" w:rsidR="009B5017" w:rsidRDefault="00000000">
      <w:pPr>
        <w:spacing w:before="280" w:after="100"/>
      </w:pPr>
      <w:r>
        <w:rPr>
          <w:rFonts w:ascii="Georgia" w:eastAsia="Georgia" w:hAnsi="Georgia" w:cs="Georgia"/>
          <w:b/>
          <w:bCs/>
          <w:color w:val="6B7B4A"/>
          <w:sz w:val="24"/>
          <w:szCs w:val="24"/>
        </w:rPr>
        <w:t>Cierre del tema  ·  2 min</w:t>
      </w:r>
    </w:p>
    <w:p w14:paraId="50E122EE" w14:textId="77777777" w:rsidR="009B5017" w:rsidRDefault="00000000">
      <w:pPr>
        <w:spacing w:before="60" w:after="100"/>
      </w:pPr>
      <w:r>
        <w:t>El facilitador consolida con el grupo: ¿Qué cambiaría en la visita de Don Carlos si el extensionista hubiera tomado el "el celular no funciona" como respuesta definitiva?</w:t>
      </w:r>
    </w:p>
    <w:p w14:paraId="6805F048" w14:textId="77777777" w:rsidR="009B5017" w:rsidRDefault="009B5017">
      <w:pPr>
        <w:spacing w:before="400"/>
      </w:pPr>
    </w:p>
    <w:p w14:paraId="46DFE29B" w14:textId="77777777" w:rsidR="009B5017" w:rsidRDefault="00000000">
      <w:pPr>
        <w:spacing w:before="360" w:after="60"/>
      </w:pPr>
      <w:r>
        <w:rPr>
          <w:b/>
          <w:bCs/>
          <w:caps/>
          <w:color w:val="C8B89A"/>
          <w:sz w:val="16"/>
          <w:szCs w:val="16"/>
        </w:rPr>
        <w:t>BLOQUE 03  ·  12 MINUTOS</w:t>
      </w:r>
    </w:p>
    <w:p w14:paraId="16053618" w14:textId="77777777" w:rsidR="009B5017" w:rsidRDefault="00000000">
      <w:pPr>
        <w:spacing w:before="80" w:after="160"/>
      </w:pPr>
      <w:r>
        <w:rPr>
          <w:rFonts w:ascii="Georgia" w:eastAsia="Georgia" w:hAnsi="Georgia" w:cs="Georgia"/>
          <w:b/>
          <w:bCs/>
          <w:sz w:val="34"/>
          <w:szCs w:val="34"/>
        </w:rPr>
        <w:t>Tema 2 — Lenguaje No Técnico</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tblGrid>
      <w:tr w:rsidR="009B5017" w14:paraId="4879AF1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6B7B4A"/>
            <w:tcMar>
              <w:top w:w="60" w:type="dxa"/>
              <w:left w:w="160" w:type="dxa"/>
              <w:bottom w:w="60" w:type="dxa"/>
              <w:right w:w="160" w:type="dxa"/>
            </w:tcMar>
          </w:tcPr>
          <w:p w14:paraId="60F8EBC4" w14:textId="77777777" w:rsidR="009B5017" w:rsidRDefault="00000000">
            <w:r>
              <w:rPr>
                <w:b/>
                <w:bCs/>
                <w:color w:val="FFFFFF"/>
                <w:sz w:val="17"/>
                <w:szCs w:val="17"/>
              </w:rPr>
              <w:t>⏱  12 minutos</w:t>
            </w:r>
          </w:p>
        </w:tc>
      </w:tr>
    </w:tbl>
    <w:p w14:paraId="7F4007D5" w14:textId="77777777" w:rsidR="009B5017" w:rsidRDefault="00000000">
      <w:pPr>
        <w:spacing w:before="280" w:after="100"/>
      </w:pPr>
      <w:r>
        <w:rPr>
          <w:rFonts w:ascii="Georgia" w:eastAsia="Georgia" w:hAnsi="Georgia" w:cs="Georgia"/>
          <w:b/>
          <w:bCs/>
          <w:color w:val="6B7B4A"/>
          <w:sz w:val="24"/>
          <w:szCs w:val="24"/>
        </w:rPr>
        <w:t>Concepto  ·  4 min</w:t>
      </w:r>
    </w:p>
    <w:p w14:paraId="567972D5" w14:textId="77777777" w:rsidR="009B5017" w:rsidRDefault="00000000">
      <w:pPr>
        <w:spacing w:before="60" w:after="100"/>
      </w:pPr>
      <w:r>
        <w:t>El error no es usar términos técnicos — es usarlos y seguir adelante asumiendo que fueron entendidos. Traducir no significa perder precisión. Significa encontrar el puente entre el concepto y la experiencia concreta del productor: una analogía, una imagen familiar, una consecuencia práctica visible.</w:t>
      </w:r>
    </w:p>
    <w:p w14:paraId="0C374A58" w14:textId="77777777" w:rsidR="009B5017" w:rsidRDefault="00000000">
      <w:pPr>
        <w:spacing w:before="280" w:after="100"/>
      </w:pPr>
      <w:r>
        <w:rPr>
          <w:rFonts w:ascii="Georgia" w:eastAsia="Georgia" w:hAnsi="Georgia" w:cs="Georgia"/>
          <w:b/>
          <w:bCs/>
          <w:color w:val="6B7B4A"/>
          <w:sz w:val="24"/>
          <w:szCs w:val="24"/>
        </w:rPr>
        <w:t>Tabla de traducciones — discutir con el grupo  ·  6 min</w:t>
      </w:r>
    </w:p>
    <w:p w14:paraId="402BDA33" w14:textId="77777777" w:rsidR="009B5017" w:rsidRDefault="009B50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B5017" w14:paraId="6FD1EEF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120" w:type="dxa"/>
            </w:tcMar>
          </w:tcPr>
          <w:p w14:paraId="6D5EB443" w14:textId="77777777" w:rsidR="009B5017" w:rsidRDefault="00000000">
            <w:r>
              <w:rPr>
                <w:b/>
                <w:bCs/>
                <w:caps/>
                <w:color w:val="C8B89A"/>
                <w:sz w:val="17"/>
                <w:szCs w:val="17"/>
              </w:rPr>
              <w:t>Término técnico</w:t>
            </w:r>
          </w:p>
        </w:tc>
        <w:tc>
          <w:tcPr>
            <w:tcW w:w="6960" w:type="dxa"/>
            <w:tcBorders>
              <w:top w:val="none" w:sz="0" w:space="0" w:color="FFFFFF"/>
              <w:left w:val="none" w:sz="0" w:space="0" w:color="FFFFFF"/>
              <w:bottom w:val="none" w:sz="0" w:space="0" w:color="FFFFFF"/>
              <w:right w:val="none" w:sz="0" w:space="0" w:color="FFFFFF"/>
            </w:tcBorders>
            <w:shd w:val="clear" w:color="auto" w:fill="1E1E1E"/>
            <w:tcMar>
              <w:top w:w="120" w:type="dxa"/>
              <w:left w:w="200" w:type="dxa"/>
              <w:bottom w:w="120" w:type="dxa"/>
              <w:right w:w="120" w:type="dxa"/>
            </w:tcMar>
          </w:tcPr>
          <w:p w14:paraId="65365118" w14:textId="77777777" w:rsidR="009B5017" w:rsidRDefault="00000000">
            <w:r>
              <w:rPr>
                <w:b/>
                <w:bCs/>
                <w:caps/>
                <w:color w:val="C8B89A"/>
                <w:sz w:val="17"/>
                <w:szCs w:val="17"/>
              </w:rPr>
              <w:t>Cómo explicárselo al cafetero</w:t>
            </w:r>
          </w:p>
        </w:tc>
      </w:tr>
      <w:tr w:rsidR="009B5017" w14:paraId="1A33DB2A" w14:textId="77777777">
        <w:tblPrEx>
          <w:tblCellMar>
            <w:top w:w="0" w:type="dxa"/>
            <w:bottom w:w="0" w:type="dxa"/>
          </w:tblCellMar>
        </w:tblPrEx>
        <w:tc>
          <w:tcPr>
            <w:tcW w:w="2400" w:type="dxa"/>
            <w:tcBorders>
              <w:top w:val="single" w:sz="1" w:space="0" w:color="D8D0C4"/>
              <w:left w:val="single" w:sz="1" w:space="0" w:color="D8D0C4"/>
              <w:bottom w:val="single" w:sz="1" w:space="0" w:color="D8D0C4"/>
              <w:right w:val="single" w:sz="1" w:space="0" w:color="D8D0C4"/>
            </w:tcBorders>
            <w:shd w:val="clear" w:color="auto" w:fill="EDE9E0"/>
            <w:tcMar>
              <w:top w:w="120" w:type="dxa"/>
              <w:left w:w="200" w:type="dxa"/>
              <w:bottom w:w="120" w:type="dxa"/>
              <w:right w:w="120" w:type="dxa"/>
            </w:tcMar>
          </w:tcPr>
          <w:p w14:paraId="63CA67FA" w14:textId="77777777" w:rsidR="009B5017" w:rsidRDefault="00000000">
            <w:r>
              <w:rPr>
                <w:b/>
                <w:bCs/>
                <w:color w:val="A85C38"/>
                <w:sz w:val="19"/>
                <w:szCs w:val="19"/>
              </w:rPr>
              <w:t>Pirólisis</w:t>
            </w:r>
          </w:p>
        </w:tc>
        <w:tc>
          <w:tcPr>
            <w:tcW w:w="6960" w:type="dxa"/>
            <w:tcBorders>
              <w:top w:val="single" w:sz="1" w:space="0" w:color="D8D0C4"/>
              <w:left w:val="single" w:sz="1" w:space="0" w:color="D8D0C4"/>
              <w:bottom w:val="single" w:sz="1" w:space="0" w:color="D8D0C4"/>
              <w:right w:val="single" w:sz="1" w:space="0" w:color="D8D0C4"/>
            </w:tcBorders>
            <w:shd w:val="clear" w:color="auto" w:fill="FFFFFF"/>
            <w:tcMar>
              <w:top w:w="120" w:type="dxa"/>
              <w:left w:w="200" w:type="dxa"/>
              <w:bottom w:w="120" w:type="dxa"/>
              <w:right w:w="120" w:type="dxa"/>
            </w:tcMar>
          </w:tcPr>
          <w:p w14:paraId="6703DCA0" w14:textId="77777777" w:rsidR="009B5017" w:rsidRDefault="00000000">
            <w:r>
              <w:rPr>
                <w:i/>
                <w:iCs/>
                <w:color w:val="3A3530"/>
                <w:sz w:val="19"/>
                <w:szCs w:val="19"/>
              </w:rPr>
              <w:t xml:space="preserve">"Es quemar la zoca sin oxígeno — como tapar las brasas con tierra. El fuego no consume todo, y lo que queda es el </w:t>
            </w:r>
            <w:proofErr w:type="spellStart"/>
            <w:r>
              <w:rPr>
                <w:i/>
                <w:iCs/>
                <w:color w:val="3A3530"/>
                <w:sz w:val="19"/>
                <w:szCs w:val="19"/>
              </w:rPr>
              <w:t>biochar</w:t>
            </w:r>
            <w:proofErr w:type="spellEnd"/>
            <w:r>
              <w:rPr>
                <w:i/>
                <w:iCs/>
                <w:color w:val="3A3530"/>
                <w:sz w:val="19"/>
                <w:szCs w:val="19"/>
              </w:rPr>
              <w:t>."</w:t>
            </w:r>
          </w:p>
        </w:tc>
      </w:tr>
      <w:tr w:rsidR="009B5017" w14:paraId="40F3AD07" w14:textId="77777777">
        <w:tblPrEx>
          <w:tblCellMar>
            <w:top w:w="0" w:type="dxa"/>
            <w:bottom w:w="0" w:type="dxa"/>
          </w:tblCellMar>
        </w:tblPrEx>
        <w:tc>
          <w:tcPr>
            <w:tcW w:w="2400" w:type="dxa"/>
            <w:tcBorders>
              <w:top w:val="single" w:sz="1" w:space="0" w:color="D8D0C4"/>
              <w:left w:val="single" w:sz="1" w:space="0" w:color="D8D0C4"/>
              <w:bottom w:val="single" w:sz="1" w:space="0" w:color="D8D0C4"/>
              <w:right w:val="single" w:sz="1" w:space="0" w:color="D8D0C4"/>
            </w:tcBorders>
            <w:shd w:val="clear" w:color="auto" w:fill="F5F1EA"/>
            <w:tcMar>
              <w:top w:w="120" w:type="dxa"/>
              <w:left w:w="200" w:type="dxa"/>
              <w:bottom w:w="120" w:type="dxa"/>
              <w:right w:w="120" w:type="dxa"/>
            </w:tcMar>
          </w:tcPr>
          <w:p w14:paraId="526BA975" w14:textId="77777777" w:rsidR="009B5017" w:rsidRDefault="00000000">
            <w:proofErr w:type="spellStart"/>
            <w:r>
              <w:rPr>
                <w:b/>
                <w:bCs/>
                <w:color w:val="A85C38"/>
                <w:sz w:val="19"/>
                <w:szCs w:val="19"/>
              </w:rPr>
              <w:t>dMRV</w:t>
            </w:r>
            <w:proofErr w:type="spellEnd"/>
          </w:p>
        </w:tc>
        <w:tc>
          <w:tcPr>
            <w:tcW w:w="6960" w:type="dxa"/>
            <w:tcBorders>
              <w:top w:val="single" w:sz="1" w:space="0" w:color="D8D0C4"/>
              <w:left w:val="single" w:sz="1" w:space="0" w:color="D8D0C4"/>
              <w:bottom w:val="single" w:sz="1" w:space="0" w:color="D8D0C4"/>
              <w:right w:val="single" w:sz="1" w:space="0" w:color="D8D0C4"/>
            </w:tcBorders>
            <w:shd w:val="clear" w:color="auto" w:fill="FAF7F2"/>
            <w:tcMar>
              <w:top w:w="120" w:type="dxa"/>
              <w:left w:w="200" w:type="dxa"/>
              <w:bottom w:w="120" w:type="dxa"/>
              <w:right w:w="120" w:type="dxa"/>
            </w:tcMar>
          </w:tcPr>
          <w:p w14:paraId="0750C71F" w14:textId="77777777" w:rsidR="009B5017" w:rsidRDefault="00000000">
            <w:r>
              <w:rPr>
                <w:i/>
                <w:iCs/>
                <w:color w:val="3A3530"/>
                <w:sz w:val="19"/>
                <w:szCs w:val="19"/>
              </w:rPr>
              <w:t>"Es el sistema que le toma foto a su trabajo para que el comprador del crédito pueda verificar que es real."</w:t>
            </w:r>
          </w:p>
        </w:tc>
      </w:tr>
      <w:tr w:rsidR="009B5017" w14:paraId="5C98EF6F" w14:textId="77777777">
        <w:tblPrEx>
          <w:tblCellMar>
            <w:top w:w="0" w:type="dxa"/>
            <w:bottom w:w="0" w:type="dxa"/>
          </w:tblCellMar>
        </w:tblPrEx>
        <w:tc>
          <w:tcPr>
            <w:tcW w:w="2400" w:type="dxa"/>
            <w:tcBorders>
              <w:top w:val="single" w:sz="1" w:space="0" w:color="D8D0C4"/>
              <w:left w:val="single" w:sz="1" w:space="0" w:color="D8D0C4"/>
              <w:bottom w:val="single" w:sz="1" w:space="0" w:color="D8D0C4"/>
              <w:right w:val="single" w:sz="1" w:space="0" w:color="D8D0C4"/>
            </w:tcBorders>
            <w:shd w:val="clear" w:color="auto" w:fill="EDE9E0"/>
            <w:tcMar>
              <w:top w:w="120" w:type="dxa"/>
              <w:left w:w="200" w:type="dxa"/>
              <w:bottom w:w="120" w:type="dxa"/>
              <w:right w:w="120" w:type="dxa"/>
            </w:tcMar>
          </w:tcPr>
          <w:p w14:paraId="5F41CB4B" w14:textId="77777777" w:rsidR="009B5017" w:rsidRDefault="00000000">
            <w:r>
              <w:rPr>
                <w:b/>
                <w:bCs/>
                <w:color w:val="A85C38"/>
                <w:sz w:val="19"/>
                <w:szCs w:val="19"/>
              </w:rPr>
              <w:t>Crédito de carbono</w:t>
            </w:r>
          </w:p>
        </w:tc>
        <w:tc>
          <w:tcPr>
            <w:tcW w:w="6960" w:type="dxa"/>
            <w:tcBorders>
              <w:top w:val="single" w:sz="1" w:space="0" w:color="D8D0C4"/>
              <w:left w:val="single" w:sz="1" w:space="0" w:color="D8D0C4"/>
              <w:bottom w:val="single" w:sz="1" w:space="0" w:color="D8D0C4"/>
              <w:right w:val="single" w:sz="1" w:space="0" w:color="D8D0C4"/>
            </w:tcBorders>
            <w:shd w:val="clear" w:color="auto" w:fill="FFFFFF"/>
            <w:tcMar>
              <w:top w:w="120" w:type="dxa"/>
              <w:left w:w="200" w:type="dxa"/>
              <w:bottom w:w="120" w:type="dxa"/>
              <w:right w:w="120" w:type="dxa"/>
            </w:tcMar>
          </w:tcPr>
          <w:p w14:paraId="7A20EFB5" w14:textId="77777777" w:rsidR="009B5017" w:rsidRDefault="00000000">
            <w:r>
              <w:rPr>
                <w:i/>
                <w:iCs/>
                <w:color w:val="3A3530"/>
                <w:sz w:val="19"/>
                <w:szCs w:val="19"/>
              </w:rPr>
              <w:t>"Es el certificado de que usted capturó carbono en su suelo. Ese certificado se vende y de ahí sale parte del ingreso."</w:t>
            </w:r>
          </w:p>
        </w:tc>
      </w:tr>
      <w:tr w:rsidR="009B5017" w14:paraId="43E5A8DB" w14:textId="77777777">
        <w:tblPrEx>
          <w:tblCellMar>
            <w:top w:w="0" w:type="dxa"/>
            <w:bottom w:w="0" w:type="dxa"/>
          </w:tblCellMar>
        </w:tblPrEx>
        <w:tc>
          <w:tcPr>
            <w:tcW w:w="2400" w:type="dxa"/>
            <w:tcBorders>
              <w:top w:val="single" w:sz="1" w:space="0" w:color="D8D0C4"/>
              <w:left w:val="single" w:sz="1" w:space="0" w:color="D8D0C4"/>
              <w:bottom w:val="single" w:sz="1" w:space="0" w:color="D8D0C4"/>
              <w:right w:val="single" w:sz="1" w:space="0" w:color="D8D0C4"/>
            </w:tcBorders>
            <w:shd w:val="clear" w:color="auto" w:fill="F5F1EA"/>
            <w:tcMar>
              <w:top w:w="120" w:type="dxa"/>
              <w:left w:w="200" w:type="dxa"/>
              <w:bottom w:w="120" w:type="dxa"/>
              <w:right w:w="120" w:type="dxa"/>
            </w:tcMar>
          </w:tcPr>
          <w:p w14:paraId="722658C0" w14:textId="77777777" w:rsidR="009B5017" w:rsidRDefault="00000000">
            <w:r>
              <w:rPr>
                <w:b/>
                <w:bCs/>
                <w:color w:val="A85C38"/>
                <w:sz w:val="19"/>
                <w:szCs w:val="19"/>
              </w:rPr>
              <w:t>Fracción PAC</w:t>
            </w:r>
          </w:p>
        </w:tc>
        <w:tc>
          <w:tcPr>
            <w:tcW w:w="6960" w:type="dxa"/>
            <w:tcBorders>
              <w:top w:val="single" w:sz="1" w:space="0" w:color="D8D0C4"/>
              <w:left w:val="single" w:sz="1" w:space="0" w:color="D8D0C4"/>
              <w:bottom w:val="single" w:sz="1" w:space="0" w:color="D8D0C4"/>
              <w:right w:val="single" w:sz="1" w:space="0" w:color="D8D0C4"/>
            </w:tcBorders>
            <w:shd w:val="clear" w:color="auto" w:fill="FAF7F2"/>
            <w:tcMar>
              <w:top w:w="120" w:type="dxa"/>
              <w:left w:w="200" w:type="dxa"/>
              <w:bottom w:w="120" w:type="dxa"/>
              <w:right w:w="120" w:type="dxa"/>
            </w:tcMar>
          </w:tcPr>
          <w:p w14:paraId="4427BF60" w14:textId="77777777" w:rsidR="009B5017" w:rsidRDefault="00000000">
            <w:r>
              <w:rPr>
                <w:i/>
                <w:iCs/>
                <w:color w:val="3A3530"/>
                <w:sz w:val="19"/>
                <w:szCs w:val="19"/>
              </w:rPr>
              <w:t xml:space="preserve">"Es la parte del </w:t>
            </w:r>
            <w:proofErr w:type="spellStart"/>
            <w:r>
              <w:rPr>
                <w:i/>
                <w:iCs/>
                <w:color w:val="3A3530"/>
                <w:sz w:val="19"/>
                <w:szCs w:val="19"/>
              </w:rPr>
              <w:t>biochar</w:t>
            </w:r>
            <w:proofErr w:type="spellEnd"/>
            <w:r>
              <w:rPr>
                <w:i/>
                <w:iCs/>
                <w:color w:val="3A3530"/>
                <w:sz w:val="19"/>
                <w:szCs w:val="19"/>
              </w:rPr>
              <w:t xml:space="preserve"> que ya no se quema ni se descompone — la que se queda en el suelo por cientos de años."</w:t>
            </w:r>
          </w:p>
        </w:tc>
      </w:tr>
    </w:tbl>
    <w:p w14:paraId="5C8BB160" w14:textId="77777777" w:rsidR="009B5017" w:rsidRDefault="00000000">
      <w:pPr>
        <w:spacing w:before="280" w:after="100"/>
      </w:pPr>
      <w:r>
        <w:rPr>
          <w:rFonts w:ascii="Georgia" w:eastAsia="Georgia" w:hAnsi="Georgia" w:cs="Georgia"/>
          <w:b/>
          <w:bCs/>
          <w:color w:val="6B7B4A"/>
          <w:sz w:val="24"/>
          <w:szCs w:val="24"/>
        </w:rPr>
        <w:lastRenderedPageBreak/>
        <w:t>Reflexión rápida  ·  2 min</w:t>
      </w:r>
    </w:p>
    <w:p w14:paraId="76208537" w14:textId="77777777" w:rsidR="009B5017" w:rsidRDefault="00000000">
      <w:pPr>
        <w:spacing w:before="60" w:after="100"/>
      </w:pPr>
      <w:r>
        <w:t>El facilitador pregunta: "¿Cuál de estos términos les parece más difícil de explicar en campo?" Se recogen 2-3 respuestas y se anotan como insumo para la guía de lectura complementaria.</w:t>
      </w:r>
    </w:p>
    <w:p w14:paraId="58A38AE9" w14:textId="77777777" w:rsidR="009B5017" w:rsidRDefault="009B5017">
      <w:pPr>
        <w:spacing w:before="400"/>
      </w:pPr>
    </w:p>
    <w:p w14:paraId="1514F71F" w14:textId="77777777" w:rsidR="009B5017" w:rsidRDefault="00000000">
      <w:pPr>
        <w:spacing w:before="360" w:after="60"/>
      </w:pPr>
      <w:r>
        <w:rPr>
          <w:b/>
          <w:bCs/>
          <w:caps/>
          <w:color w:val="C8B89A"/>
          <w:sz w:val="16"/>
          <w:szCs w:val="16"/>
        </w:rPr>
        <w:t>BLOQUE 04  ·  10 MINUTOS</w:t>
      </w:r>
    </w:p>
    <w:p w14:paraId="60591802" w14:textId="77777777" w:rsidR="009B5017" w:rsidRDefault="00000000">
      <w:pPr>
        <w:spacing w:before="80" w:after="160"/>
      </w:pPr>
      <w:r>
        <w:rPr>
          <w:rFonts w:ascii="Georgia" w:eastAsia="Georgia" w:hAnsi="Georgia" w:cs="Georgia"/>
          <w:b/>
          <w:bCs/>
          <w:sz w:val="34"/>
          <w:szCs w:val="34"/>
        </w:rPr>
        <w:t>Tema 3 — Construcción de Confianza</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tblGrid>
      <w:tr w:rsidR="009B5017" w14:paraId="3808290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6B7B4A"/>
            <w:tcMar>
              <w:top w:w="60" w:type="dxa"/>
              <w:left w:w="160" w:type="dxa"/>
              <w:bottom w:w="60" w:type="dxa"/>
              <w:right w:w="160" w:type="dxa"/>
            </w:tcMar>
          </w:tcPr>
          <w:p w14:paraId="54FAE3F6" w14:textId="77777777" w:rsidR="009B5017" w:rsidRDefault="00000000">
            <w:r>
              <w:rPr>
                <w:b/>
                <w:bCs/>
                <w:color w:val="FFFFFF"/>
                <w:sz w:val="17"/>
                <w:szCs w:val="17"/>
              </w:rPr>
              <w:t>⏱  10 minutos</w:t>
            </w:r>
          </w:p>
        </w:tc>
      </w:tr>
    </w:tbl>
    <w:p w14:paraId="2C1B21DA" w14:textId="77777777" w:rsidR="009B5017" w:rsidRDefault="00000000">
      <w:pPr>
        <w:spacing w:before="280" w:after="100"/>
      </w:pPr>
      <w:r>
        <w:rPr>
          <w:rFonts w:ascii="Georgia" w:eastAsia="Georgia" w:hAnsi="Georgia" w:cs="Georgia"/>
          <w:b/>
          <w:bCs/>
          <w:color w:val="6B7B4A"/>
          <w:sz w:val="24"/>
          <w:szCs w:val="24"/>
        </w:rPr>
        <w:t>Concepto  ·  5 min</w:t>
      </w:r>
    </w:p>
    <w:p w14:paraId="27EE6B08" w14:textId="77777777" w:rsidR="009B5017" w:rsidRDefault="00000000">
      <w:pPr>
        <w:spacing w:before="60" w:after="100"/>
      </w:pPr>
      <w:r>
        <w:t>La confianza en el campo no se declara — se acumula visita a visita. Tres ingredientes clave:</w:t>
      </w:r>
    </w:p>
    <w:p w14:paraId="008CECA6" w14:textId="77777777" w:rsidR="009B5017" w:rsidRDefault="00000000">
      <w:pPr>
        <w:pStyle w:val="Prrafodelista"/>
        <w:numPr>
          <w:ilvl w:val="0"/>
          <w:numId w:val="2"/>
        </w:numPr>
        <w:spacing w:before="50" w:after="50"/>
      </w:pPr>
      <w:r>
        <w:t>Consistencia: llegar cuando se dijo que se iba a llegar.</w:t>
      </w:r>
    </w:p>
    <w:p w14:paraId="395F4E82" w14:textId="77777777" w:rsidR="009B5017" w:rsidRDefault="00000000">
      <w:pPr>
        <w:pStyle w:val="Prrafodelista"/>
        <w:numPr>
          <w:ilvl w:val="0"/>
          <w:numId w:val="2"/>
        </w:numPr>
        <w:spacing w:before="50" w:after="50"/>
      </w:pPr>
      <w:r>
        <w:t>Respeto por el saber previo: no llegar como experto que sabe todo, sino como alguien que trae conocimiento nuevo y aprende del que ya existe.</w:t>
      </w:r>
    </w:p>
    <w:p w14:paraId="18539F88" w14:textId="77777777" w:rsidR="009B5017" w:rsidRDefault="00000000">
      <w:pPr>
        <w:pStyle w:val="Prrafodelista"/>
        <w:numPr>
          <w:ilvl w:val="0"/>
          <w:numId w:val="2"/>
        </w:numPr>
        <w:spacing w:before="50" w:after="50"/>
      </w:pPr>
      <w:r>
        <w:t>Cumplimiento de compromisos: si dijo que conseguía la información, la consigue. Sin excepciones.</w:t>
      </w:r>
    </w:p>
    <w:p w14:paraId="5B1BDC3A" w14:textId="77777777" w:rsidR="009B5017" w:rsidRDefault="009B5017">
      <w:pPr>
        <w:spacing w:before="80"/>
      </w:pPr>
    </w:p>
    <w:p w14:paraId="56DC8345" w14:textId="77777777" w:rsidR="009B5017" w:rsidRDefault="00000000">
      <w:pPr>
        <w:spacing w:before="60" w:after="100"/>
      </w:pPr>
      <w:r>
        <w:t>La desconfianza también se acumula — y es mucho más fácil destruirla que construirla. Una visita cancelada sin aviso o una promesa incumplida pueden borrar semanas de trabajo.</w:t>
      </w:r>
    </w:p>
    <w:p w14:paraId="64A4E4FA" w14:textId="77777777" w:rsidR="009B5017" w:rsidRDefault="00000000">
      <w:pPr>
        <w:spacing w:before="280" w:after="100"/>
      </w:pPr>
      <w:r>
        <w:rPr>
          <w:rFonts w:ascii="Georgia" w:eastAsia="Georgia" w:hAnsi="Georgia" w:cs="Georgia"/>
          <w:b/>
          <w:bCs/>
          <w:color w:val="6B7B4A"/>
          <w:sz w:val="24"/>
          <w:szCs w:val="24"/>
        </w:rPr>
        <w:t>Ejemplo contextualizado  ·  5 min</w:t>
      </w:r>
    </w:p>
    <w:p w14:paraId="24F12EC7" w14:textId="77777777" w:rsidR="009B5017" w:rsidRDefault="00000000">
      <w:pPr>
        <w:spacing w:before="60" w:after="100"/>
      </w:pPr>
      <w:r>
        <w:t xml:space="preserve">En el </w:t>
      </w:r>
      <w:proofErr w:type="spellStart"/>
      <w:r>
        <w:t>Cluster</w:t>
      </w:r>
      <w:proofErr w:type="spellEnd"/>
      <w:r>
        <w:t xml:space="preserve"> 1 de Ataco, un extensionista prometió gestionar la entrega de kits tecnológicos "esta semana" sin tener certeza de la fecha real. Los productores esperaron y no llegaron. El siguiente ciclo de visitas fue notablemente más frío.</w:t>
      </w:r>
    </w:p>
    <w:p w14:paraId="539C479B" w14:textId="77777777" w:rsidR="009B5017" w:rsidRDefault="009B50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9B5017" w14:paraId="0F64CE7D"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C8B89A"/>
            <w:tcMar>
              <w:top w:w="0" w:type="dxa"/>
              <w:left w:w="0" w:type="dxa"/>
              <w:bottom w:w="0" w:type="dxa"/>
              <w:right w:w="0" w:type="dxa"/>
            </w:tcMar>
          </w:tcPr>
          <w:p w14:paraId="2D73F1CE" w14:textId="77777777" w:rsidR="009B5017" w:rsidRDefault="009B5017"/>
        </w:tc>
        <w:tc>
          <w:tcPr>
            <w:tcW w:w="9080" w:type="dxa"/>
            <w:tcBorders>
              <w:top w:val="none" w:sz="0" w:space="0" w:color="FFFFFF"/>
              <w:left w:val="none" w:sz="0" w:space="0" w:color="FFFFFF"/>
              <w:bottom w:val="none" w:sz="0" w:space="0" w:color="FFFFFF"/>
              <w:right w:val="none" w:sz="0" w:space="0" w:color="FFFFFF"/>
            </w:tcBorders>
            <w:shd w:val="clear" w:color="auto" w:fill="F9F6F0"/>
            <w:tcMar>
              <w:top w:w="140" w:type="dxa"/>
              <w:left w:w="280" w:type="dxa"/>
              <w:bottom w:w="140" w:type="dxa"/>
              <w:right w:w="200" w:type="dxa"/>
            </w:tcMar>
          </w:tcPr>
          <w:p w14:paraId="54104646" w14:textId="77777777" w:rsidR="009B5017" w:rsidRDefault="00000000">
            <w:r>
              <w:rPr>
                <w:i/>
                <w:iCs/>
                <w:color w:val="3A3530"/>
                <w:sz w:val="19"/>
                <w:szCs w:val="19"/>
              </w:rPr>
              <w:t>Es mejor decir "no sé la fecha exacta, pero lo averiguo y le confirmo antes del viernes" que dar una fecha sin certeza. La honestidad sobre la incertidumbre genera más confianza que la falsa seguridad.</w:t>
            </w:r>
          </w:p>
        </w:tc>
      </w:tr>
    </w:tbl>
    <w:p w14:paraId="295249D5" w14:textId="77777777" w:rsidR="009B5017" w:rsidRDefault="009B5017">
      <w:pPr>
        <w:spacing w:before="400"/>
      </w:pPr>
    </w:p>
    <w:p w14:paraId="54E7419A" w14:textId="77777777" w:rsidR="009B5017" w:rsidRDefault="00000000">
      <w:pPr>
        <w:spacing w:before="360" w:after="60"/>
      </w:pPr>
      <w:r>
        <w:rPr>
          <w:b/>
          <w:bCs/>
          <w:caps/>
          <w:color w:val="C8B89A"/>
          <w:sz w:val="16"/>
          <w:szCs w:val="16"/>
        </w:rPr>
        <w:t>BLOQUE 05  ·  8 MINUTOS</w:t>
      </w:r>
    </w:p>
    <w:p w14:paraId="46CC86E3" w14:textId="77777777" w:rsidR="009B5017" w:rsidRDefault="00000000">
      <w:pPr>
        <w:spacing w:before="80" w:after="160"/>
      </w:pPr>
      <w:r>
        <w:rPr>
          <w:rFonts w:ascii="Georgia" w:eastAsia="Georgia" w:hAnsi="Georgia" w:cs="Georgia"/>
          <w:b/>
          <w:bCs/>
          <w:sz w:val="34"/>
          <w:szCs w:val="34"/>
        </w:rPr>
        <w:t>Tema 4 — Manejo de Conflicto</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tblGrid>
      <w:tr w:rsidR="009B5017" w14:paraId="018D676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6B7B4A"/>
            <w:tcMar>
              <w:top w:w="60" w:type="dxa"/>
              <w:left w:w="160" w:type="dxa"/>
              <w:bottom w:w="60" w:type="dxa"/>
              <w:right w:w="160" w:type="dxa"/>
            </w:tcMar>
          </w:tcPr>
          <w:p w14:paraId="2F5F996B" w14:textId="77777777" w:rsidR="009B5017" w:rsidRDefault="00000000">
            <w:r>
              <w:rPr>
                <w:b/>
                <w:bCs/>
                <w:color w:val="FFFFFF"/>
                <w:sz w:val="17"/>
                <w:szCs w:val="17"/>
              </w:rPr>
              <w:t>⏱  8 minutos</w:t>
            </w:r>
          </w:p>
        </w:tc>
      </w:tr>
    </w:tbl>
    <w:p w14:paraId="28C3AEFC" w14:textId="77777777" w:rsidR="009B5017" w:rsidRDefault="00000000">
      <w:pPr>
        <w:spacing w:before="280" w:after="100"/>
      </w:pPr>
      <w:r>
        <w:rPr>
          <w:rFonts w:ascii="Georgia" w:eastAsia="Georgia" w:hAnsi="Georgia" w:cs="Georgia"/>
          <w:b/>
          <w:bCs/>
          <w:color w:val="6B7B4A"/>
          <w:sz w:val="24"/>
          <w:szCs w:val="24"/>
        </w:rPr>
        <w:t>Concepto  ·  4 min</w:t>
      </w:r>
    </w:p>
    <w:p w14:paraId="761CBC9B" w14:textId="77777777" w:rsidR="009B5017" w:rsidRDefault="00000000">
      <w:pPr>
        <w:spacing w:before="60" w:after="100"/>
      </w:pPr>
      <w:r>
        <w:t>El extensionista no está para resolver todos los conflictos de la comunidad — está para no empeorarlos y para saber cuándo escalar.</w:t>
      </w:r>
    </w:p>
    <w:p w14:paraId="477C8174" w14:textId="77777777" w:rsidR="009B5017" w:rsidRDefault="009B5017">
      <w:pPr>
        <w:spacing w:before="80"/>
      </w:pPr>
    </w:p>
    <w:p w14:paraId="0E7F1A08" w14:textId="77777777" w:rsidR="009B5017" w:rsidRDefault="00000000">
      <w:pPr>
        <w:pStyle w:val="Prrafodelista"/>
        <w:numPr>
          <w:ilvl w:val="0"/>
          <w:numId w:val="2"/>
        </w:numPr>
        <w:spacing w:before="50" w:after="50"/>
      </w:pPr>
      <w:r>
        <w:t>Interviene cuando el conflicto afecta directamente la operación y tiene capacidad real de mediar.</w:t>
      </w:r>
    </w:p>
    <w:p w14:paraId="3D16650C" w14:textId="77777777" w:rsidR="009B5017" w:rsidRDefault="00000000">
      <w:pPr>
        <w:pStyle w:val="Prrafodelista"/>
        <w:numPr>
          <w:ilvl w:val="0"/>
          <w:numId w:val="2"/>
        </w:numPr>
        <w:spacing w:before="50" w:after="50"/>
      </w:pPr>
      <w:r>
        <w:t>Escala cuando hay aspectos legales, amenazas, líderes comunitarios involucrados, o cuando ya intentó mediar sin éxito.</w:t>
      </w:r>
    </w:p>
    <w:p w14:paraId="1F2F436B" w14:textId="77777777" w:rsidR="009B5017" w:rsidRDefault="009B50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9B5017" w14:paraId="4A901224"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C8B89A"/>
            <w:tcMar>
              <w:top w:w="0" w:type="dxa"/>
              <w:left w:w="0" w:type="dxa"/>
              <w:bottom w:w="0" w:type="dxa"/>
              <w:right w:w="0" w:type="dxa"/>
            </w:tcMar>
          </w:tcPr>
          <w:p w14:paraId="733A3357" w14:textId="77777777" w:rsidR="009B5017" w:rsidRDefault="009B5017"/>
        </w:tc>
        <w:tc>
          <w:tcPr>
            <w:tcW w:w="9080" w:type="dxa"/>
            <w:tcBorders>
              <w:top w:val="none" w:sz="0" w:space="0" w:color="FFFFFF"/>
              <w:left w:val="none" w:sz="0" w:space="0" w:color="FFFFFF"/>
              <w:bottom w:val="none" w:sz="0" w:space="0" w:color="FFFFFF"/>
              <w:right w:val="none" w:sz="0" w:space="0" w:color="FFFFFF"/>
            </w:tcBorders>
            <w:shd w:val="clear" w:color="auto" w:fill="F9F6F0"/>
            <w:tcMar>
              <w:top w:w="140" w:type="dxa"/>
              <w:left w:w="280" w:type="dxa"/>
              <w:bottom w:w="140" w:type="dxa"/>
              <w:right w:w="200" w:type="dxa"/>
            </w:tcMar>
          </w:tcPr>
          <w:p w14:paraId="1AD077C9" w14:textId="77777777" w:rsidR="009B5017" w:rsidRDefault="00000000">
            <w:r>
              <w:rPr>
                <w:i/>
                <w:iCs/>
                <w:color w:val="3A3530"/>
                <w:sz w:val="19"/>
                <w:szCs w:val="19"/>
              </w:rPr>
              <w:t>Escalar no es fracasar — es actuar con inteligencia operativa.</w:t>
            </w:r>
          </w:p>
        </w:tc>
      </w:tr>
    </w:tbl>
    <w:p w14:paraId="1414CACB" w14:textId="77777777" w:rsidR="009B5017" w:rsidRDefault="00000000">
      <w:pPr>
        <w:spacing w:before="280" w:after="100"/>
      </w:pPr>
      <w:r>
        <w:rPr>
          <w:rFonts w:ascii="Georgia" w:eastAsia="Georgia" w:hAnsi="Georgia" w:cs="Georgia"/>
          <w:b/>
          <w:bCs/>
          <w:color w:val="6B7B4A"/>
          <w:sz w:val="24"/>
          <w:szCs w:val="24"/>
        </w:rPr>
        <w:lastRenderedPageBreak/>
        <w:t>Ejemplo contextualizado  ·  4 min</w:t>
      </w:r>
    </w:p>
    <w:p w14:paraId="7CB48DCE" w14:textId="77777777" w:rsidR="009B5017" w:rsidRDefault="00000000">
      <w:pPr>
        <w:spacing w:before="60" w:after="100"/>
      </w:pPr>
      <w:r>
        <w:t>Dos productores en Huila tienen un conflicto por el acceso a un camino entre fincas. Uno amenaza con no dejar pasar el kit tecnológico. El extensionista no toma partido, escucha a ambos por separado, y escala al coordinador antes de que la situación bloquee la operación. El coordinador involucra a la Junta de Acción Comunal. El problema se resuelve en dos semanas sin comprometer la relación con ninguno de los dos.</w:t>
      </w:r>
    </w:p>
    <w:p w14:paraId="35B123A7" w14:textId="77777777" w:rsidR="009B5017" w:rsidRDefault="009B5017">
      <w:pPr>
        <w:spacing w:before="80"/>
      </w:pPr>
    </w:p>
    <w:p w14:paraId="67B19542" w14:textId="77777777" w:rsidR="009B5017" w:rsidRDefault="00000000">
      <w:pPr>
        <w:spacing w:before="60" w:after="100"/>
      </w:pPr>
      <w:r>
        <w:t>Clave: el extensionista actuó rápido y no intentó resolver solo algo que estaba fuera de su alcance.</w:t>
      </w:r>
    </w:p>
    <w:p w14:paraId="22B7EBC8" w14:textId="77777777" w:rsidR="009B5017" w:rsidRDefault="009B5017">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5017" w14:paraId="30375B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A85C38"/>
            <w:tcMar>
              <w:top w:w="200" w:type="dxa"/>
              <w:left w:w="400" w:type="dxa"/>
              <w:bottom w:w="200" w:type="dxa"/>
              <w:right w:w="200" w:type="dxa"/>
            </w:tcMar>
          </w:tcPr>
          <w:p w14:paraId="04DD133A" w14:textId="77777777" w:rsidR="009B5017" w:rsidRDefault="00000000">
            <w:r>
              <w:rPr>
                <w:rFonts w:ascii="Georgia" w:eastAsia="Georgia" w:hAnsi="Georgia" w:cs="Georgia"/>
                <w:b/>
                <w:bCs/>
                <w:color w:val="FFFFFF"/>
                <w:sz w:val="30"/>
                <w:szCs w:val="30"/>
              </w:rPr>
              <w:t>Actividad Integradora — La Visita Difícil</w:t>
            </w:r>
          </w:p>
        </w:tc>
      </w:tr>
    </w:tbl>
    <w:p w14:paraId="56AD10C2" w14:textId="77777777" w:rsidR="009B5017" w:rsidRDefault="009B5017">
      <w:pPr>
        <w:spacing w:before="80"/>
      </w:pP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tblGrid>
      <w:tr w:rsidR="009B5017" w14:paraId="795FEF4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6B7B4A"/>
            <w:tcMar>
              <w:top w:w="60" w:type="dxa"/>
              <w:left w:w="160" w:type="dxa"/>
              <w:bottom w:w="60" w:type="dxa"/>
              <w:right w:w="160" w:type="dxa"/>
            </w:tcMar>
          </w:tcPr>
          <w:p w14:paraId="4868D92A" w14:textId="77777777" w:rsidR="009B5017" w:rsidRDefault="00000000">
            <w:r>
              <w:rPr>
                <w:b/>
                <w:bCs/>
                <w:color w:val="FFFFFF"/>
                <w:sz w:val="17"/>
                <w:szCs w:val="17"/>
              </w:rPr>
              <w:t>⏱  10 minutos · Salas de trabajo</w:t>
            </w:r>
          </w:p>
        </w:tc>
      </w:tr>
    </w:tbl>
    <w:p w14:paraId="706C7560" w14:textId="77777777" w:rsidR="009B5017" w:rsidRDefault="009B5017">
      <w:pPr>
        <w:spacing w:before="160"/>
      </w:pPr>
    </w:p>
    <w:p w14:paraId="0BDFCF40" w14:textId="77777777" w:rsidR="009B5017" w:rsidRDefault="00000000">
      <w:pPr>
        <w:spacing w:before="60" w:after="100"/>
      </w:pPr>
      <w:r>
        <w:rPr>
          <w:b/>
          <w:bCs/>
        </w:rPr>
        <w:t>El facilitador presenta el siguiente caso al grupo:</w:t>
      </w:r>
    </w:p>
    <w:p w14:paraId="241E88F8" w14:textId="77777777" w:rsidR="009B5017" w:rsidRDefault="009B50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9B5017" w14:paraId="484CFAE6"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A85C38"/>
            <w:tcMar>
              <w:top w:w="0" w:type="dxa"/>
              <w:left w:w="0" w:type="dxa"/>
              <w:bottom w:w="0" w:type="dxa"/>
              <w:right w:w="0" w:type="dxa"/>
            </w:tcMar>
          </w:tcPr>
          <w:p w14:paraId="427946D8" w14:textId="77777777" w:rsidR="009B5017" w:rsidRDefault="009B5017"/>
        </w:tc>
        <w:tc>
          <w:tcPr>
            <w:tcW w:w="9080" w:type="dxa"/>
            <w:tcBorders>
              <w:top w:val="none" w:sz="0" w:space="0" w:color="FFFFFF"/>
              <w:left w:val="none" w:sz="0" w:space="0" w:color="FFFFFF"/>
              <w:bottom w:val="none" w:sz="0" w:space="0" w:color="FFFFFF"/>
              <w:right w:val="none" w:sz="0" w:space="0" w:color="FFFFFF"/>
            </w:tcBorders>
            <w:shd w:val="clear" w:color="auto" w:fill="F0EBE3"/>
            <w:tcMar>
              <w:top w:w="160" w:type="dxa"/>
              <w:left w:w="280" w:type="dxa"/>
              <w:bottom w:w="160" w:type="dxa"/>
              <w:right w:w="200" w:type="dxa"/>
            </w:tcMar>
          </w:tcPr>
          <w:p w14:paraId="419FA183" w14:textId="77777777" w:rsidR="009B5017" w:rsidRDefault="00000000">
            <w:pPr>
              <w:spacing w:after="80"/>
            </w:pPr>
            <w:r>
              <w:rPr>
                <w:b/>
                <w:bCs/>
                <w:caps/>
                <w:color w:val="A85C38"/>
                <w:sz w:val="17"/>
                <w:szCs w:val="17"/>
              </w:rPr>
              <w:t>CASO</w:t>
            </w:r>
          </w:p>
          <w:p w14:paraId="2403FEA6" w14:textId="77777777" w:rsidR="009B5017" w:rsidRDefault="00000000">
            <w:r>
              <w:rPr>
                <w:i/>
                <w:iCs/>
                <w:color w:val="1E1E1E"/>
                <w:sz w:val="19"/>
                <w:szCs w:val="19"/>
              </w:rPr>
              <w:t>"Llegan a visitar a Doña Marleny, productora en Ataco. Lleva dos semanas sin registrar en la app. Cuando le preguntan, dice que 'la app no sirve'. Su llegada coincide con una discusión que acaba de tener con su vecino por el uso del horno. Está visiblemente molesta. Tienen 15 minutos con ella."</w:t>
            </w:r>
          </w:p>
        </w:tc>
      </w:tr>
    </w:tbl>
    <w:p w14:paraId="4C42262A" w14:textId="77777777" w:rsidR="009B5017" w:rsidRDefault="009B5017">
      <w:pPr>
        <w:spacing w:before="160"/>
      </w:pPr>
    </w:p>
    <w:p w14:paraId="20BF0695" w14:textId="77777777" w:rsidR="009B5017" w:rsidRDefault="00000000">
      <w:pPr>
        <w:spacing w:before="60" w:after="100"/>
      </w:pPr>
      <w:r>
        <w:t>En grupos de 2 (salas de trabajo), los extensionistas definen:</w:t>
      </w:r>
    </w:p>
    <w:p w14:paraId="5B6C3621" w14:textId="77777777" w:rsidR="009B5017" w:rsidRDefault="00000000">
      <w:pPr>
        <w:pStyle w:val="Prrafodelista"/>
        <w:numPr>
          <w:ilvl w:val="0"/>
          <w:numId w:val="2"/>
        </w:numPr>
        <w:spacing w:before="50" w:after="50"/>
      </w:pPr>
      <w:r>
        <w:t>¿Cómo abren la conversación con Doña Marleny?  →  Escucha activa</w:t>
      </w:r>
    </w:p>
    <w:p w14:paraId="61656C13" w14:textId="77777777" w:rsidR="009B5017" w:rsidRDefault="00000000">
      <w:pPr>
        <w:pStyle w:val="Prrafodelista"/>
        <w:numPr>
          <w:ilvl w:val="0"/>
          <w:numId w:val="2"/>
        </w:numPr>
        <w:spacing w:before="50" w:after="50"/>
      </w:pPr>
      <w:r>
        <w:t>¿Cómo explican el problema del registro sin jerga?  →  Lenguaje no técnico</w:t>
      </w:r>
    </w:p>
    <w:p w14:paraId="0AEFF7D0" w14:textId="77777777" w:rsidR="009B5017" w:rsidRDefault="00000000">
      <w:pPr>
        <w:pStyle w:val="Prrafodelista"/>
        <w:numPr>
          <w:ilvl w:val="0"/>
          <w:numId w:val="2"/>
        </w:numPr>
        <w:spacing w:before="50" w:after="50"/>
      </w:pPr>
      <w:r>
        <w:t>¿Qué hacen con el conflicto con el vecino?  →  Manejo de conflicto</w:t>
      </w:r>
    </w:p>
    <w:p w14:paraId="3302910C" w14:textId="77777777" w:rsidR="009B5017" w:rsidRDefault="00000000">
      <w:pPr>
        <w:pStyle w:val="Prrafodelista"/>
        <w:numPr>
          <w:ilvl w:val="0"/>
          <w:numId w:val="2"/>
        </w:numPr>
        <w:spacing w:before="50" w:after="50"/>
      </w:pPr>
      <w:r>
        <w:t>¿Qué compromiso concreto cierran antes de irse?  →  Construcción de confianza</w:t>
      </w:r>
    </w:p>
    <w:p w14:paraId="048352D4" w14:textId="77777777" w:rsidR="009B5017" w:rsidRDefault="009B5017">
      <w:pPr>
        <w:spacing w:before="120"/>
      </w:pPr>
    </w:p>
    <w:p w14:paraId="3D0D3DD9" w14:textId="77777777" w:rsidR="009B5017" w:rsidRDefault="00000000">
      <w:pPr>
        <w:spacing w:before="60" w:after="100"/>
      </w:pPr>
      <w:r>
        <w:t>Cada grupo comparte en 1 minuto su decisión más importante. El facilitador cierra destacando los mejores elementos de cada respuesta.</w:t>
      </w:r>
    </w:p>
    <w:p w14:paraId="400A7577" w14:textId="77777777" w:rsidR="009B5017" w:rsidRDefault="009B5017">
      <w:pPr>
        <w:spacing w:before="400"/>
      </w:pPr>
    </w:p>
    <w:p w14:paraId="6C492294" w14:textId="77777777" w:rsidR="009B5017" w:rsidRDefault="00000000">
      <w:pPr>
        <w:spacing w:before="360" w:after="60"/>
      </w:pPr>
      <w:r>
        <w:rPr>
          <w:b/>
          <w:bCs/>
          <w:caps/>
          <w:color w:val="C8B89A"/>
          <w:sz w:val="16"/>
          <w:szCs w:val="16"/>
        </w:rPr>
        <w:t>BLOQUE 07</w:t>
      </w:r>
    </w:p>
    <w:p w14:paraId="4CC08B7D" w14:textId="77777777" w:rsidR="009B5017" w:rsidRDefault="00000000">
      <w:pPr>
        <w:spacing w:before="80" w:after="160"/>
      </w:pPr>
      <w:r>
        <w:rPr>
          <w:rFonts w:ascii="Georgia" w:eastAsia="Georgia" w:hAnsi="Georgia" w:cs="Georgia"/>
          <w:b/>
          <w:bCs/>
          <w:sz w:val="34"/>
          <w:szCs w:val="34"/>
        </w:rPr>
        <w:t>Cierre — Compromisos</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tblGrid>
      <w:tr w:rsidR="009B5017" w14:paraId="4656D7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6B7B4A"/>
            <w:tcMar>
              <w:top w:w="60" w:type="dxa"/>
              <w:left w:w="160" w:type="dxa"/>
              <w:bottom w:w="60" w:type="dxa"/>
              <w:right w:w="160" w:type="dxa"/>
            </w:tcMar>
          </w:tcPr>
          <w:p w14:paraId="11B420B1" w14:textId="77777777" w:rsidR="009B5017" w:rsidRDefault="00000000">
            <w:r>
              <w:rPr>
                <w:b/>
                <w:bCs/>
                <w:color w:val="FFFFFF"/>
                <w:sz w:val="17"/>
                <w:szCs w:val="17"/>
              </w:rPr>
              <w:t>⏱  3 minutos</w:t>
            </w:r>
          </w:p>
        </w:tc>
      </w:tr>
    </w:tbl>
    <w:p w14:paraId="0C945CFA" w14:textId="77777777" w:rsidR="009B5017" w:rsidRDefault="009B5017">
      <w:pPr>
        <w:spacing w:before="120"/>
      </w:pPr>
    </w:p>
    <w:p w14:paraId="32BFA283" w14:textId="77777777" w:rsidR="009B5017" w:rsidRDefault="00000000">
      <w:pPr>
        <w:spacing w:before="60" w:after="100"/>
      </w:pPr>
      <w:r>
        <w:t>El facilitador pide a cada extensionista que escriba en el chat una sola frase de compromiso:</w:t>
      </w:r>
    </w:p>
    <w:p w14:paraId="7CCA3E33" w14:textId="77777777" w:rsidR="009B5017" w:rsidRDefault="009B50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9080"/>
      </w:tblGrid>
      <w:tr w:rsidR="009B5017" w14:paraId="17E162FD"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A85C38"/>
            <w:tcMar>
              <w:top w:w="0" w:type="dxa"/>
              <w:left w:w="0" w:type="dxa"/>
              <w:bottom w:w="0" w:type="dxa"/>
              <w:right w:w="0" w:type="dxa"/>
            </w:tcMar>
          </w:tcPr>
          <w:p w14:paraId="75C116B9" w14:textId="77777777" w:rsidR="009B5017" w:rsidRDefault="009B5017"/>
        </w:tc>
        <w:tc>
          <w:tcPr>
            <w:tcW w:w="9080" w:type="dxa"/>
            <w:tcBorders>
              <w:top w:val="none" w:sz="0" w:space="0" w:color="FFFFFF"/>
              <w:left w:val="none" w:sz="0" w:space="0" w:color="FFFFFF"/>
              <w:bottom w:val="none" w:sz="0" w:space="0" w:color="FFFFFF"/>
              <w:right w:val="none" w:sz="0" w:space="0" w:color="FFFFFF"/>
            </w:tcBorders>
            <w:shd w:val="clear" w:color="auto" w:fill="F0EBE3"/>
            <w:tcMar>
              <w:top w:w="160" w:type="dxa"/>
              <w:left w:w="280" w:type="dxa"/>
              <w:bottom w:w="160" w:type="dxa"/>
              <w:right w:w="200" w:type="dxa"/>
            </w:tcMar>
          </w:tcPr>
          <w:p w14:paraId="0B919C24" w14:textId="77777777" w:rsidR="009B5017" w:rsidRDefault="00000000">
            <w:pPr>
              <w:spacing w:after="80"/>
            </w:pPr>
            <w:r>
              <w:rPr>
                <w:b/>
                <w:bCs/>
                <w:caps/>
                <w:color w:val="A85C38"/>
                <w:sz w:val="17"/>
                <w:szCs w:val="17"/>
              </w:rPr>
              <w:t>COMPROMISO INDIVIDUAL</w:t>
            </w:r>
          </w:p>
          <w:p w14:paraId="6C1FB7F7" w14:textId="77777777" w:rsidR="009B5017" w:rsidRDefault="00000000">
            <w:r>
              <w:rPr>
                <w:i/>
                <w:iCs/>
                <w:color w:val="1E1E1E"/>
                <w:sz w:val="19"/>
                <w:szCs w:val="19"/>
              </w:rPr>
              <w:t>"En mi próxima visita de campo voy a poner en práctica específicamente: ___"</w:t>
            </w:r>
          </w:p>
        </w:tc>
      </w:tr>
    </w:tbl>
    <w:p w14:paraId="3C9F38BC" w14:textId="77777777" w:rsidR="009B5017" w:rsidRDefault="009B5017">
      <w:pPr>
        <w:spacing w:before="120"/>
      </w:pPr>
    </w:p>
    <w:p w14:paraId="4350604F" w14:textId="77777777" w:rsidR="009B5017" w:rsidRDefault="00000000">
      <w:pPr>
        <w:spacing w:before="60" w:after="100"/>
      </w:pPr>
      <w:r>
        <w:t>Estas respuestas quedan registradas por el facilitador y sirven de insumo para la evaluación práctica a los 30 días.</w:t>
      </w:r>
    </w:p>
    <w:p w14:paraId="7D8B92A2" w14:textId="77777777" w:rsidR="009B5017" w:rsidRDefault="009B5017">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5017" w14:paraId="0AC880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B7B4A"/>
            <w:tcMar>
              <w:top w:w="200" w:type="dxa"/>
              <w:left w:w="400" w:type="dxa"/>
              <w:bottom w:w="200" w:type="dxa"/>
              <w:right w:w="200" w:type="dxa"/>
            </w:tcMar>
          </w:tcPr>
          <w:p w14:paraId="6E854C2E" w14:textId="77777777" w:rsidR="009B5017" w:rsidRDefault="00000000">
            <w:r>
              <w:rPr>
                <w:rFonts w:ascii="Georgia" w:eastAsia="Georgia" w:hAnsi="Georgia" w:cs="Georgia"/>
                <w:b/>
                <w:bCs/>
                <w:color w:val="FFFFFF"/>
                <w:sz w:val="30"/>
                <w:szCs w:val="30"/>
              </w:rPr>
              <w:t>Lectura Autónoma Complementaria</w:t>
            </w:r>
          </w:p>
        </w:tc>
      </w:tr>
    </w:tbl>
    <w:p w14:paraId="48E9A40C" w14:textId="77777777" w:rsidR="009B5017" w:rsidRDefault="009B5017">
      <w:pPr>
        <w:spacing w:before="120"/>
      </w:pPr>
    </w:p>
    <w:p w14:paraId="46474390" w14:textId="77777777" w:rsidR="009B5017" w:rsidRDefault="00000000">
      <w:pPr>
        <w:spacing w:before="60" w:after="100"/>
      </w:pPr>
      <w:r>
        <w:t>Los siguientes dos temas no se cubren en sesión. Se envían como guía escrita antes de la Sesión 1.2.</w:t>
      </w:r>
    </w:p>
    <w:p w14:paraId="36F7D809" w14:textId="77777777" w:rsidR="009B5017" w:rsidRDefault="009B501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B5017" w14:paraId="0D4E807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6B7B4A"/>
            <w:tcMar>
              <w:top w:w="120" w:type="dxa"/>
              <w:left w:w="200" w:type="dxa"/>
              <w:bottom w:w="120" w:type="dxa"/>
              <w:right w:w="120" w:type="dxa"/>
            </w:tcMar>
          </w:tcPr>
          <w:p w14:paraId="5D279A40" w14:textId="77777777" w:rsidR="009B5017" w:rsidRDefault="00000000">
            <w:r>
              <w:rPr>
                <w:b/>
                <w:bCs/>
                <w:caps/>
                <w:color w:val="FFFFFF"/>
                <w:sz w:val="17"/>
                <w:szCs w:val="17"/>
              </w:rPr>
              <w:t>Tema</w:t>
            </w:r>
          </w:p>
        </w:tc>
        <w:tc>
          <w:tcPr>
            <w:tcW w:w="6160" w:type="dxa"/>
            <w:tcBorders>
              <w:top w:val="none" w:sz="0" w:space="0" w:color="FFFFFF"/>
              <w:left w:val="none" w:sz="0" w:space="0" w:color="FFFFFF"/>
              <w:bottom w:val="none" w:sz="0" w:space="0" w:color="FFFFFF"/>
              <w:right w:val="none" w:sz="0" w:space="0" w:color="FFFFFF"/>
            </w:tcBorders>
            <w:shd w:val="clear" w:color="auto" w:fill="6B7B4A"/>
            <w:tcMar>
              <w:top w:w="120" w:type="dxa"/>
              <w:left w:w="200" w:type="dxa"/>
              <w:bottom w:w="120" w:type="dxa"/>
              <w:right w:w="120" w:type="dxa"/>
            </w:tcMar>
          </w:tcPr>
          <w:p w14:paraId="53555FF1" w14:textId="77777777" w:rsidR="009B5017" w:rsidRDefault="00000000">
            <w:r>
              <w:rPr>
                <w:b/>
                <w:bCs/>
                <w:caps/>
                <w:color w:val="FFFFFF"/>
                <w:sz w:val="17"/>
                <w:szCs w:val="17"/>
              </w:rPr>
              <w:t>Contenido clave</w:t>
            </w:r>
          </w:p>
        </w:tc>
      </w:tr>
      <w:tr w:rsidR="009B5017" w14:paraId="03E51FFB" w14:textId="77777777">
        <w:tblPrEx>
          <w:tblCellMar>
            <w:top w:w="0" w:type="dxa"/>
            <w:bottom w:w="0" w:type="dxa"/>
          </w:tblCellMar>
        </w:tblPrEx>
        <w:tc>
          <w:tcPr>
            <w:tcW w:w="3200" w:type="dxa"/>
            <w:tcBorders>
              <w:top w:val="single" w:sz="1" w:space="0" w:color="C8C0B0"/>
              <w:left w:val="single" w:sz="1" w:space="0" w:color="C8C0B0"/>
              <w:bottom w:val="single" w:sz="1" w:space="0" w:color="C8C0B0"/>
              <w:right w:val="single" w:sz="1" w:space="0" w:color="C8C0B0"/>
            </w:tcBorders>
            <w:shd w:val="clear" w:color="auto" w:fill="EDF0E6"/>
            <w:tcMar>
              <w:top w:w="120" w:type="dxa"/>
              <w:left w:w="200" w:type="dxa"/>
              <w:bottom w:w="120" w:type="dxa"/>
              <w:right w:w="120" w:type="dxa"/>
            </w:tcMar>
          </w:tcPr>
          <w:p w14:paraId="17A2F587" w14:textId="77777777" w:rsidR="009B5017" w:rsidRDefault="00000000">
            <w:r>
              <w:rPr>
                <w:b/>
                <w:bCs/>
                <w:color w:val="6B7B4A"/>
                <w:sz w:val="19"/>
                <w:szCs w:val="19"/>
              </w:rPr>
              <w:t>Educación práctica de adultos</w:t>
            </w:r>
          </w:p>
        </w:tc>
        <w:tc>
          <w:tcPr>
            <w:tcW w:w="6160" w:type="dxa"/>
            <w:tcBorders>
              <w:top w:val="single" w:sz="1" w:space="0" w:color="C8C0B0"/>
              <w:left w:val="single" w:sz="1" w:space="0" w:color="C8C0B0"/>
              <w:bottom w:val="single" w:sz="1" w:space="0" w:color="C8C0B0"/>
              <w:right w:val="single" w:sz="1" w:space="0" w:color="C8C0B0"/>
            </w:tcBorders>
            <w:shd w:val="clear" w:color="auto" w:fill="FFFFFF"/>
            <w:tcMar>
              <w:top w:w="120" w:type="dxa"/>
              <w:left w:w="200" w:type="dxa"/>
              <w:bottom w:w="120" w:type="dxa"/>
              <w:right w:w="120" w:type="dxa"/>
            </w:tcMar>
          </w:tcPr>
          <w:p w14:paraId="61B1FA88" w14:textId="77777777" w:rsidR="009B5017" w:rsidRDefault="00000000">
            <w:r>
              <w:rPr>
                <w:sz w:val="19"/>
                <w:szCs w:val="19"/>
              </w:rPr>
              <w:t>Secuencia demostración → participación → reflexión → aplicación. Cómo enseñar la operación del horno Kon-</w:t>
            </w:r>
            <w:proofErr w:type="spellStart"/>
            <w:r>
              <w:rPr>
                <w:sz w:val="19"/>
                <w:szCs w:val="19"/>
              </w:rPr>
              <w:t>Tiki</w:t>
            </w:r>
            <w:proofErr w:type="spellEnd"/>
            <w:r>
              <w:rPr>
                <w:sz w:val="19"/>
                <w:szCs w:val="19"/>
              </w:rPr>
              <w:t xml:space="preserve"> en campo.</w:t>
            </w:r>
          </w:p>
        </w:tc>
      </w:tr>
      <w:tr w:rsidR="009B5017" w14:paraId="73730885" w14:textId="77777777">
        <w:tblPrEx>
          <w:tblCellMar>
            <w:top w:w="0" w:type="dxa"/>
            <w:bottom w:w="0" w:type="dxa"/>
          </w:tblCellMar>
        </w:tblPrEx>
        <w:tc>
          <w:tcPr>
            <w:tcW w:w="3200" w:type="dxa"/>
            <w:tcBorders>
              <w:top w:val="single" w:sz="1" w:space="0" w:color="C8C0B0"/>
              <w:left w:val="single" w:sz="1" w:space="0" w:color="C8C0B0"/>
              <w:bottom w:val="single" w:sz="1" w:space="0" w:color="C8C0B0"/>
              <w:right w:val="single" w:sz="1" w:space="0" w:color="C8C0B0"/>
            </w:tcBorders>
            <w:shd w:val="clear" w:color="auto" w:fill="F4F6F0"/>
            <w:tcMar>
              <w:top w:w="120" w:type="dxa"/>
              <w:left w:w="200" w:type="dxa"/>
              <w:bottom w:w="120" w:type="dxa"/>
              <w:right w:w="120" w:type="dxa"/>
            </w:tcMar>
          </w:tcPr>
          <w:p w14:paraId="08089B3B" w14:textId="77777777" w:rsidR="009B5017" w:rsidRDefault="00000000">
            <w:r>
              <w:rPr>
                <w:b/>
                <w:bCs/>
                <w:color w:val="6B7B4A"/>
                <w:sz w:val="19"/>
                <w:szCs w:val="19"/>
              </w:rPr>
              <w:t>Manejo de resistencia al cambio</w:t>
            </w:r>
          </w:p>
        </w:tc>
        <w:tc>
          <w:tcPr>
            <w:tcW w:w="6160" w:type="dxa"/>
            <w:tcBorders>
              <w:top w:val="single" w:sz="1" w:space="0" w:color="C8C0B0"/>
              <w:left w:val="single" w:sz="1" w:space="0" w:color="C8C0B0"/>
              <w:bottom w:val="single" w:sz="1" w:space="0" w:color="C8C0B0"/>
              <w:right w:val="single" w:sz="1" w:space="0" w:color="C8C0B0"/>
            </w:tcBorders>
            <w:shd w:val="clear" w:color="auto" w:fill="FAF7F2"/>
            <w:tcMar>
              <w:top w:w="120" w:type="dxa"/>
              <w:left w:w="200" w:type="dxa"/>
              <w:bottom w:w="120" w:type="dxa"/>
              <w:right w:w="120" w:type="dxa"/>
            </w:tcMar>
          </w:tcPr>
          <w:p w14:paraId="4D37DF01" w14:textId="77777777" w:rsidR="009B5017" w:rsidRDefault="00000000">
            <w:r>
              <w:rPr>
                <w:sz w:val="19"/>
                <w:szCs w:val="19"/>
              </w:rPr>
              <w:t>Fuentes de resistencia más comunes en cafeteros y banco de estrategias de abordaje sin confrontación directa.</w:t>
            </w:r>
          </w:p>
        </w:tc>
      </w:tr>
    </w:tbl>
    <w:p w14:paraId="1F1ACA62" w14:textId="77777777" w:rsidR="009B5017" w:rsidRDefault="009B5017">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5017" w14:paraId="6FF609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A3530"/>
            <w:tcMar>
              <w:top w:w="200" w:type="dxa"/>
              <w:left w:w="400" w:type="dxa"/>
              <w:bottom w:w="200" w:type="dxa"/>
              <w:right w:w="200" w:type="dxa"/>
            </w:tcMar>
          </w:tcPr>
          <w:p w14:paraId="61D2D303" w14:textId="77777777" w:rsidR="009B5017" w:rsidRDefault="00000000">
            <w:r>
              <w:rPr>
                <w:rFonts w:ascii="Georgia" w:eastAsia="Georgia" w:hAnsi="Georgia" w:cs="Georgia"/>
                <w:b/>
                <w:bCs/>
                <w:color w:val="F5F0E6"/>
                <w:sz w:val="30"/>
                <w:szCs w:val="30"/>
              </w:rPr>
              <w:t>Notas del Facilitador</w:t>
            </w:r>
          </w:p>
        </w:tc>
      </w:tr>
    </w:tbl>
    <w:p w14:paraId="4CE5FD3D" w14:textId="77777777" w:rsidR="009B5017" w:rsidRDefault="009B5017">
      <w:pPr>
        <w:spacing w:before="120"/>
      </w:pPr>
    </w:p>
    <w:p w14:paraId="2E30FAC8" w14:textId="77777777" w:rsidR="009B5017" w:rsidRDefault="00000000">
      <w:pPr>
        <w:pStyle w:val="Prrafodelista"/>
        <w:numPr>
          <w:ilvl w:val="0"/>
          <w:numId w:val="2"/>
        </w:numPr>
        <w:spacing w:before="50" w:after="50"/>
      </w:pPr>
      <w:r>
        <w:t>Mantener cámaras encendidas durante la actividad integradora — el lenguaje no verbal es parte del ejercicio.</w:t>
      </w:r>
    </w:p>
    <w:p w14:paraId="28119A88" w14:textId="77777777" w:rsidR="009B5017" w:rsidRDefault="00000000">
      <w:pPr>
        <w:pStyle w:val="Prrafodelista"/>
        <w:numPr>
          <w:ilvl w:val="0"/>
          <w:numId w:val="2"/>
        </w:numPr>
        <w:spacing w:before="50" w:after="50"/>
      </w:pPr>
      <w:r>
        <w:t>Si el grupo tiene menos de 4 extensionistas, la actividad puede hacerse en plenaria con roles asignados.</w:t>
      </w:r>
    </w:p>
    <w:p w14:paraId="46621F02" w14:textId="77777777" w:rsidR="009B5017" w:rsidRDefault="00000000">
      <w:pPr>
        <w:pStyle w:val="Prrafodelista"/>
        <w:numPr>
          <w:ilvl w:val="0"/>
          <w:numId w:val="2"/>
        </w:numPr>
        <w:spacing w:before="50" w:after="50"/>
      </w:pPr>
      <w:r>
        <w:t>Los ejemplos de Ataco y Huila deben actualizarse si la sesión se dicta para un clúster diferente.</w:t>
      </w:r>
    </w:p>
    <w:p w14:paraId="3D4C7422" w14:textId="77777777" w:rsidR="009B5017" w:rsidRDefault="00000000">
      <w:pPr>
        <w:pStyle w:val="Prrafodelista"/>
        <w:numPr>
          <w:ilvl w:val="0"/>
          <w:numId w:val="2"/>
        </w:numPr>
        <w:spacing w:before="50" w:after="50"/>
      </w:pPr>
      <w:r>
        <w:t>El registro de compromisos del cierre debe compartirse con el coordinador del clúster para el seguimiento a 30 días.</w:t>
      </w:r>
    </w:p>
    <w:p w14:paraId="390FFF1D" w14:textId="77777777" w:rsidR="009B5017" w:rsidRDefault="00000000">
      <w:pPr>
        <w:pStyle w:val="Prrafodelista"/>
        <w:numPr>
          <w:ilvl w:val="0"/>
          <w:numId w:val="2"/>
        </w:numPr>
        <w:spacing w:before="50" w:after="50"/>
      </w:pPr>
      <w:r>
        <w:t>La sesión puede grabarse para extensionistas que no pudieron asistir, con autorización del grupo.</w:t>
      </w:r>
    </w:p>
    <w:p w14:paraId="35BACF4E" w14:textId="77777777" w:rsidR="009B5017" w:rsidRDefault="009B5017">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B5017" w14:paraId="236674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0D0D"/>
            <w:tcMar>
              <w:top w:w="200" w:type="dxa"/>
              <w:left w:w="480" w:type="dxa"/>
              <w:bottom w:w="200" w:type="dxa"/>
              <w:right w:w="480" w:type="dxa"/>
            </w:tcMar>
          </w:tcPr>
          <w:p w14:paraId="5AAFC005" w14:textId="77777777" w:rsidR="009B5017" w:rsidRDefault="00000000">
            <w:pPr>
              <w:jc w:val="center"/>
            </w:pPr>
            <w:r>
              <w:rPr>
                <w:color w:val="C8B89A"/>
                <w:sz w:val="16"/>
                <w:szCs w:val="16"/>
              </w:rPr>
              <w:t xml:space="preserve">BIODIVERSAL SAS BIC  ·  Agricultura Regenerativa  ·  Línea </w:t>
            </w:r>
            <w:proofErr w:type="spellStart"/>
            <w:r>
              <w:rPr>
                <w:color w:val="C8B89A"/>
                <w:sz w:val="16"/>
                <w:szCs w:val="16"/>
              </w:rPr>
              <w:t>Bioimpacto</w:t>
            </w:r>
            <w:proofErr w:type="spellEnd"/>
            <w:r>
              <w:rPr>
                <w:color w:val="C8B89A"/>
                <w:sz w:val="16"/>
                <w:szCs w:val="16"/>
              </w:rPr>
              <w:t xml:space="preserve">  ·  coffeebiochar.com</w:t>
            </w:r>
          </w:p>
        </w:tc>
      </w:tr>
    </w:tbl>
    <w:p w14:paraId="2C81060D" w14:textId="77777777" w:rsidR="007B4412" w:rsidRDefault="007B4412"/>
    <w:sectPr w:rsidR="007B4412">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2C3AB" w14:textId="77777777" w:rsidR="007B4412" w:rsidRDefault="007B4412">
      <w:r>
        <w:separator/>
      </w:r>
    </w:p>
  </w:endnote>
  <w:endnote w:type="continuationSeparator" w:id="0">
    <w:p w14:paraId="71AFCB74" w14:textId="77777777" w:rsidR="007B4412" w:rsidRDefault="007B4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CEA3" w14:textId="77777777" w:rsidR="009B5017" w:rsidRDefault="00000000">
    <w:pPr>
      <w:pBdr>
        <w:top w:val="single" w:sz="4" w:space="4" w:color="C8B89A"/>
      </w:pBdr>
      <w:spacing w:before="80"/>
    </w:pPr>
    <w:proofErr w:type="spellStart"/>
    <w:r>
      <w:rPr>
        <w:color w:val="888070"/>
        <w:sz w:val="15"/>
        <w:szCs w:val="15"/>
      </w:rPr>
      <w:t>Biodiversal</w:t>
    </w:r>
    <w:proofErr w:type="spellEnd"/>
    <w:r>
      <w:rPr>
        <w:color w:val="888070"/>
        <w:sz w:val="15"/>
        <w:szCs w:val="15"/>
      </w:rPr>
      <w:t xml:space="preserve"> SAS BIC × </w:t>
    </w:r>
    <w:proofErr w:type="spellStart"/>
    <w:r>
      <w:rPr>
        <w:color w:val="888070"/>
        <w:sz w:val="15"/>
        <w:szCs w:val="15"/>
      </w:rPr>
      <w:t>Cirkular</w:t>
    </w:r>
    <w:proofErr w:type="spellEnd"/>
    <w:r>
      <w:rPr>
        <w:color w:val="888070"/>
        <w:sz w:val="15"/>
        <w:szCs w:val="15"/>
      </w:rPr>
      <w:t xml:space="preserve"> Agro  ·  Plan de Formación Extensionistas v1.0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B6D6D" w14:textId="77777777" w:rsidR="007B4412" w:rsidRDefault="007B4412">
      <w:r>
        <w:separator/>
      </w:r>
    </w:p>
  </w:footnote>
  <w:footnote w:type="continuationSeparator" w:id="0">
    <w:p w14:paraId="520716BC" w14:textId="77777777" w:rsidR="007B4412" w:rsidRDefault="007B4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CEA0" w14:textId="77777777" w:rsidR="009B5017" w:rsidRDefault="00000000">
    <w:pPr>
      <w:pBdr>
        <w:bottom w:val="single" w:sz="4" w:space="4" w:color="C8B89A"/>
      </w:pBdr>
      <w:spacing w:after="80"/>
    </w:pPr>
    <w:r>
      <w:rPr>
        <w:b/>
        <w:bCs/>
        <w:color w:val="A85C38"/>
        <w:sz w:val="16"/>
        <w:szCs w:val="16"/>
      </w:rPr>
      <w:t xml:space="preserve">COFFEE BIOCHAR  ·  </w:t>
    </w:r>
    <w:r>
      <w:rPr>
        <w:color w:val="888070"/>
        <w:sz w:val="16"/>
        <w:szCs w:val="16"/>
      </w:rPr>
      <w:t>Módulo 1 · Sesión 1.1 — Comunicación Efectiva y Liderazgo en Territorio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909D4"/>
    <w:multiLevelType w:val="hybridMultilevel"/>
    <w:tmpl w:val="7548DDE2"/>
    <w:lvl w:ilvl="0" w:tplc="B2200604">
      <w:start w:val="1"/>
      <w:numFmt w:val="bullet"/>
      <w:lvlText w:val="●"/>
      <w:lvlJc w:val="left"/>
      <w:pPr>
        <w:ind w:left="720" w:hanging="360"/>
      </w:pPr>
    </w:lvl>
    <w:lvl w:ilvl="1" w:tplc="4B42A8A0">
      <w:start w:val="1"/>
      <w:numFmt w:val="bullet"/>
      <w:lvlText w:val="○"/>
      <w:lvlJc w:val="left"/>
      <w:pPr>
        <w:ind w:left="1440" w:hanging="360"/>
      </w:pPr>
    </w:lvl>
    <w:lvl w:ilvl="2" w:tplc="94340250">
      <w:start w:val="1"/>
      <w:numFmt w:val="bullet"/>
      <w:lvlText w:val="■"/>
      <w:lvlJc w:val="left"/>
      <w:pPr>
        <w:ind w:left="2160" w:hanging="360"/>
      </w:pPr>
    </w:lvl>
    <w:lvl w:ilvl="3" w:tplc="1A78C0F4">
      <w:start w:val="1"/>
      <w:numFmt w:val="bullet"/>
      <w:lvlText w:val="●"/>
      <w:lvlJc w:val="left"/>
      <w:pPr>
        <w:ind w:left="2880" w:hanging="360"/>
      </w:pPr>
    </w:lvl>
    <w:lvl w:ilvl="4" w:tplc="DF8E01C0">
      <w:start w:val="1"/>
      <w:numFmt w:val="bullet"/>
      <w:lvlText w:val="○"/>
      <w:lvlJc w:val="left"/>
      <w:pPr>
        <w:ind w:left="3600" w:hanging="360"/>
      </w:pPr>
    </w:lvl>
    <w:lvl w:ilvl="5" w:tplc="9E7682EA">
      <w:start w:val="1"/>
      <w:numFmt w:val="bullet"/>
      <w:lvlText w:val="■"/>
      <w:lvlJc w:val="left"/>
      <w:pPr>
        <w:ind w:left="4320" w:hanging="360"/>
      </w:pPr>
    </w:lvl>
    <w:lvl w:ilvl="6" w:tplc="CCC062EC">
      <w:start w:val="1"/>
      <w:numFmt w:val="bullet"/>
      <w:lvlText w:val="●"/>
      <w:lvlJc w:val="left"/>
      <w:pPr>
        <w:ind w:left="5040" w:hanging="360"/>
      </w:pPr>
    </w:lvl>
    <w:lvl w:ilvl="7" w:tplc="647C8274">
      <w:start w:val="1"/>
      <w:numFmt w:val="bullet"/>
      <w:lvlText w:val="●"/>
      <w:lvlJc w:val="left"/>
      <w:pPr>
        <w:ind w:left="5760" w:hanging="360"/>
      </w:pPr>
    </w:lvl>
    <w:lvl w:ilvl="8" w:tplc="05640A02">
      <w:start w:val="1"/>
      <w:numFmt w:val="bullet"/>
      <w:lvlText w:val="●"/>
      <w:lvlJc w:val="left"/>
      <w:pPr>
        <w:ind w:left="6480" w:hanging="360"/>
      </w:pPr>
    </w:lvl>
  </w:abstractNum>
  <w:abstractNum w:abstractNumId="1" w15:restartNumberingAfterBreak="0">
    <w:nsid w:val="769E4C9F"/>
    <w:multiLevelType w:val="hybridMultilevel"/>
    <w:tmpl w:val="4894ABBA"/>
    <w:lvl w:ilvl="0" w:tplc="A4422A42">
      <w:start w:val="1"/>
      <w:numFmt w:val="bullet"/>
      <w:lvlText w:val="—"/>
      <w:lvlJc w:val="left"/>
      <w:pPr>
        <w:ind w:left="720" w:hanging="360"/>
      </w:pPr>
      <w:rPr>
        <w:rFonts w:ascii="Arial" w:eastAsia="Arial" w:hAnsi="Arial" w:cs="Arial"/>
        <w:color w:val="A85C38"/>
      </w:rPr>
    </w:lvl>
    <w:lvl w:ilvl="1" w:tplc="901CE7F8">
      <w:numFmt w:val="decimal"/>
      <w:lvlText w:val=""/>
      <w:lvlJc w:val="left"/>
    </w:lvl>
    <w:lvl w:ilvl="2" w:tplc="B770F4A2">
      <w:numFmt w:val="decimal"/>
      <w:lvlText w:val=""/>
      <w:lvlJc w:val="left"/>
    </w:lvl>
    <w:lvl w:ilvl="3" w:tplc="B55C0B3E">
      <w:numFmt w:val="decimal"/>
      <w:lvlText w:val=""/>
      <w:lvlJc w:val="left"/>
    </w:lvl>
    <w:lvl w:ilvl="4" w:tplc="BCFED0C0">
      <w:numFmt w:val="decimal"/>
      <w:lvlText w:val=""/>
      <w:lvlJc w:val="left"/>
    </w:lvl>
    <w:lvl w:ilvl="5" w:tplc="E36ADFE2">
      <w:numFmt w:val="decimal"/>
      <w:lvlText w:val=""/>
      <w:lvlJc w:val="left"/>
    </w:lvl>
    <w:lvl w:ilvl="6" w:tplc="754A38FA">
      <w:numFmt w:val="decimal"/>
      <w:lvlText w:val=""/>
      <w:lvlJc w:val="left"/>
    </w:lvl>
    <w:lvl w:ilvl="7" w:tplc="5510BA9A">
      <w:numFmt w:val="decimal"/>
      <w:lvlText w:val=""/>
      <w:lvlJc w:val="left"/>
    </w:lvl>
    <w:lvl w:ilvl="8" w:tplc="2FAE8464">
      <w:numFmt w:val="decimal"/>
      <w:lvlText w:val=""/>
      <w:lvlJc w:val="left"/>
    </w:lvl>
  </w:abstractNum>
  <w:num w:numId="1" w16cid:durableId="1839686295">
    <w:abstractNumId w:val="0"/>
    <w:lvlOverride w:ilvl="0">
      <w:startOverride w:val="1"/>
    </w:lvlOverride>
  </w:num>
  <w:num w:numId="2" w16cid:durableId="892737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017"/>
    <w:rsid w:val="002D588E"/>
    <w:rsid w:val="007B4412"/>
    <w:rsid w:val="00815052"/>
    <w:rsid w:val="009B50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8F8CB5D"/>
  <w15:docId w15:val="{98E6E16E-2821-F946-A473-352DF15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0D0D"/>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1438</Words>
  <Characters>7909</Characters>
  <Application>Microsoft Office Word</Application>
  <DocSecurity>0</DocSecurity>
  <Lines>65</Lines>
  <Paragraphs>18</Paragraphs>
  <ScaleCrop>false</ScaleCrop>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Especialista de Negocios Verdes</cp:lastModifiedBy>
  <cp:revision>2</cp:revision>
  <dcterms:created xsi:type="dcterms:W3CDTF">2026-03-04T21:13:00Z</dcterms:created>
  <dcterms:modified xsi:type="dcterms:W3CDTF">2026-03-04T21:13:00Z</dcterms:modified>
</cp:coreProperties>
</file>