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DE LECTURA — SESIÓN 3.2</w:t>
        <w:br/>
        <w:t>Estabilidad del carbono y persistencia en suelo</w:t>
      </w:r>
    </w:p>
    <w:p>
      <w:pPr>
        <w:jc w:val="center"/>
      </w:pPr>
      <w:r>
        <w:rPr>
          <w:b/>
        </w:rPr>
        <w:t>Módulo 3 — Ciencia y Tecnología del Biochar  |  Lectura previa  |  Autoestudio</w:t>
      </w:r>
    </w:p>
    <w:p/>
    <w:p>
      <w:pPr>
        <w:pStyle w:val="Heading1"/>
      </w:pPr>
      <w:r>
        <w:t>INTRODUCCIÓN</w:t>
      </w:r>
    </w:p>
    <w:p>
      <w:r>
        <w:t>Una de las preguntas más comunes que un productor hace cuando escucha sobre el biochar es: «¿Y ese carbono no se va a perder con la lluvia o con el tiempo?» Es una pregunta lógica y válida. Esta guía te dará la respuesta técnica — y te ayudará a explicarla en lenguaje sencillo.</w:t>
      </w:r>
    </w:p>
    <w:p>
      <w:r>
        <w:t>La clave está en la estructura química del carbono del biochar. No todo el carbono es igual. El carbono del biochar bien producido tiene una arquitectura molecular que lo hace virtualmente indestructible en condiciones normales del suelo.</w:t>
      </w:r>
    </w:p>
    <w:p>
      <w:pPr>
        <w:pStyle w:val="Heading1"/>
      </w:pPr>
      <w:r>
        <w:t>1. EL CARBONO NO ES TODO IGUAL</w:t>
      </w:r>
    </w:p>
    <w:p>
      <w:r>
        <w:t>En la naturaleza, el carbono existe en diferentes formas:</w:t>
      </w:r>
    </w:p>
    <w:p>
      <w:pPr>
        <w:pStyle w:val="ListBullet"/>
      </w:pPr>
      <w:r>
        <w:t>Carbono 'vivo': en la biomasa fresca (hojas, madera, raíces). Los microorganismos lo consumen rápidamente. Vida media: meses a pocos años.</w:t>
      </w:r>
    </w:p>
    <w:p>
      <w:pPr>
        <w:pStyle w:val="ListBullet"/>
      </w:pPr>
      <w:r>
        <w:t>Carbono 'semi-estable': en la materia orgánica del suelo. Los microorganismos pueden degradarlo, pero más lentamente. Vida media: décadas.</w:t>
      </w:r>
    </w:p>
    <w:p>
      <w:pPr>
        <w:pStyle w:val="ListBullet"/>
      </w:pPr>
      <w:r>
        <w:t>Carbono aromático: en el biochar bien producido. Los microorganismos no tienen las enzimas necesarias para degradarlo. Vida media: siglos a milenios.</w:t>
      </w:r>
    </w:p>
    <w:p>
      <w:r>
        <w:t>El proyecto Coffee Biochar trabaja con el tercer tipo: carbono aromático persistente (PAC). Es el único que cuenta para el crédito de carbono, porque es el único que realmente permanece en el suelo por el tiempo que dura la certificación y mucho más.</w:t>
      </w:r>
    </w:p>
    <w:p>
      <w:pPr>
        <w:pStyle w:val="Heading1"/>
      </w:pPr>
      <w:r>
        <w:t>2. ¿QUÉ SON EL PAC Y EL SPC?</w:t>
      </w:r>
    </w:p>
    <w:p>
      <w:pPr>
        <w:pStyle w:val="Heading2"/>
      </w:pPr>
      <w:r>
        <w:t>2.1 PAC — Carbono Aromático Persistente</w:t>
      </w:r>
    </w:p>
    <w:p>
      <w:r>
        <w:t>El PAC tiene una estructura química de anillos aromáticos condensados — imagina hexágonos de carbono unidos entre sí, formando una especie de láminas apiladas (similar al grafito). Esta estructura es extremadamente estable porque:</w:t>
      </w:r>
    </w:p>
    <w:p>
      <w:pPr>
        <w:pStyle w:val="ListBullet"/>
      </w:pPr>
      <w:r>
        <w:t>Los enlaces entre los átomos de carbono son muy fuertes.</w:t>
      </w:r>
    </w:p>
    <w:p>
      <w:pPr>
        <w:pStyle w:val="ListBullet"/>
      </w:pPr>
      <w:r>
        <w:t>No tiene grupos funcionales fácilmente accesibles para las enzimas microbianas.</w:t>
      </w:r>
    </w:p>
    <w:p>
      <w:pPr>
        <w:pStyle w:val="ListBullet"/>
      </w:pPr>
      <w:r>
        <w:t>Es hidrofóbico (repele el agua), lo que dificulta aún más su degradación.</w:t>
      </w:r>
    </w:p>
    <w:p>
      <w:r>
        <w:t>Resultado: el PAC persiste en el suelo por más de 1.000 años. El proyecto exige que al menos el 75% del carbono del biochar sea PAC.</w:t>
      </w:r>
    </w:p>
    <w:p>
      <w:pPr>
        <w:pStyle w:val="Heading2"/>
      </w:pPr>
      <w:r>
        <w:t>2.2 SPC — Carbono Semi-Persistente</w:t>
      </w:r>
    </w:p>
    <w:p>
      <w:r>
        <w:t>El SPC tiene una estructura aromática menos condensada, con más hidrógeno y oxígeno en su composición. Los microorganismos pueden degradarlo, aunque lentamente. Su vida media es de aproximadamente 50 años.</w:t>
      </w:r>
    </w:p>
    <w:p>
      <w:r>
        <w:t>El SPC representa el 25% restante del carbono del biochar del proyecto. No es 'malo' — también aporta beneficios al suelo — pero no cuenta de la misma forma para el crédito de carbono certificado.</w:t>
      </w:r>
    </w:p>
    <w:p>
      <w:pPr>
        <w:pStyle w:val="Heading1"/>
      </w:pPr>
      <w:r>
        <w:t>3. EL ÍNDICE H/Corg: CÓMO MEDIMOS LA ESTABILIDAD</w:t>
      </w:r>
    </w:p>
    <w:p>
      <w:r>
        <w:t>El índice H/Corg (relación hidrógeno/carbono orgánico) es el parámetro analítico que certifica la estabilidad del biochar. Se determina en laboratorio mediante análisis elemental.</w:t>
      </w:r>
    </w:p>
    <w:p>
      <w:r>
        <w:t>La regla del proyecto:</w:t>
      </w:r>
    </w:p>
    <w:p>
      <w:pPr>
        <w:pStyle w:val="ListBullet"/>
      </w:pPr>
      <w:r>
        <w:t>H/Corg &lt; 0.4 → el biochar tiene PAC ≥ 75% → CALIFICA para el crédito de carbono</w:t>
      </w:r>
    </w:p>
    <w:p>
      <w:pPr>
        <w:pStyle w:val="ListBullet"/>
      </w:pPr>
      <w:r>
        <w:t>H/Corg ≥ 0.4 → la pirólisis fue incompleta, hay demasiado carbono joven → NO CALIFICA</w:t>
      </w:r>
    </w:p>
    <w:p>
      <w:r>
        <w:t>¿Por qué el hidrógeno es el indicador? Porque a medida que la pirólisis progresa (mayor temperatura, más tiempo), se liberan hidrógeno y oxígeno de la estructura del carbono. Un biochar bien pirolizado tiene poca cantidad de H en relación al C. Un biochar mal pirolizado tiene más H — indica que la estructura aromática no se formó completamente.</w:t>
      </w:r>
    </w:p>
    <w:p>
      <w:pPr>
        <w:pStyle w:val="Heading1"/>
      </w:pPr>
      <w:r>
        <w:t>4. ¿POR QUÉ IMPORTA ESTO PARA EL CRÉDITO DE CARBONO?</w:t>
      </w:r>
    </w:p>
    <w:p>
      <w:r>
        <w:t>El crédito de carbono que vende el proyecto certifica que X toneladas de CO₂ equivalente han sido removidas de la atmósfera y están almacenadas de forma permanente en el suelo.</w:t>
      </w:r>
    </w:p>
    <w:p>
      <w:r>
        <w:t>'Permanente' en el mundo del carbono significa al menos 100 años. El PAC del biochar supera con creces ese umbral — garantiza permanencia de más de 1.000 años. Por eso el H/Corg &lt; 0.4 es un requisito no negociable.</w:t>
      </w:r>
    </w:p>
    <w:p>
      <w:r>
        <w:t>Si un lote de biochar tiene H/Corg = 0.47, significa que no se puede certificar ese carbono como permanente, y ese lote no genera crédito. Esto afecta directamente el ingreso del productor y la rentabilidad del proyecto.</w:t>
      </w:r>
    </w:p>
    <w:p>
      <w:pPr>
        <w:pStyle w:val="Heading1"/>
      </w:pPr>
      <w:r>
        <w:t>5. BIOMASA ELEGIBLE: POR QUÉ LA ENTRADA IMPORTA</w:t>
      </w:r>
    </w:p>
    <w:p>
      <w:r>
        <w:t>La calidad del biochar depende directamente de la calidad de la biomasa que entra al horno. Los criterios de elegibilidad del proyecto:</w:t>
      </w:r>
    </w:p>
    <w:p>
      <w:pPr>
        <w:pStyle w:val="ListBullet"/>
      </w:pPr>
      <w:r>
        <w:t>Humedad ≤ 30%: la biomasa húmeda 'consume' calor para evaporar el agua en lugar de pirolizar la materia orgánica. Resultado: temperatura de pirólisis menor, biochar con H/Corg más alto.</w:t>
      </w:r>
    </w:p>
    <w:p>
      <w:pPr>
        <w:pStyle w:val="ListBullet"/>
      </w:pPr>
      <w:r>
        <w:t>Sin contaminantes: plástico, tierra, ceniza o metal contaminan el análisis elemental y pueden producir biochar fuera de especificación.</w:t>
      </w:r>
    </w:p>
    <w:p>
      <w:pPr>
        <w:pStyle w:val="ListBullet"/>
      </w:pPr>
      <w:r>
        <w:t>Tamaño de partícula &lt; 15 cm: fragmentos más pequeños tienen mayor superficie de contacto con la zona caliente del horno. Pirólisis más uniforme.</w:t>
      </w:r>
    </w:p>
    <w:p>
      <w:pPr>
        <w:pStyle w:val="ListBullet"/>
      </w:pPr>
      <w:r>
        <w:t>Trazabilidad: la biomasa debe poder rastrearse hasta la finca específica. Si no hay trazabilidad, no hay crédito.</w:t>
      </w:r>
    </w:p>
    <w:p>
      <w:pPr>
        <w:pStyle w:val="Heading1"/>
      </w:pPr>
      <w:r>
        <w:t>6. PREGUNTAS DE REFLEXIÓN</w:t>
      </w:r>
    </w:p>
    <w:p>
      <w:r>
        <w:t>1. Un productor te muestra su biochar y dice 'quedó grisáceo, casi como ceniza'. ¿Qué pudo haber pasado durante la quema?</w:t>
      </w:r>
    </w:p>
    <w:p>
      <w:r>
        <w:t>2. ¿Por qué el proyecto exige H/Corg &lt; 0.4 en lugar de simplemente medir el % de carbono total?</w:t>
      </w:r>
    </w:p>
    <w:p>
      <w:r>
        <w:t>3. Si un lote de biochar tiene 82% de carbono total pero H/Corg = 0.45, ¿califica para el crédito? ¿Por qué?</w:t>
      </w:r>
    </w:p>
    <w:p>
      <w:r>
        <w:t>4. ¿Cómo explicarías a un productor la diferencia entre PAC y SPC usando solo palabras que él conozca?</w:t>
      </w:r>
    </w:p>
    <w:p>
      <w:pPr>
        <w:pStyle w:val="Heading1"/>
      </w:pPr>
      <w:r>
        <w:t>7. GLOSARIO</w:t>
      </w:r>
    </w:p>
    <w:p>
      <w:r>
        <w:rPr>
          <w:b/>
        </w:rPr>
        <w:t xml:space="preserve">PAC: </w:t>
      </w:r>
      <w:r>
        <w:t>Carbono Aromático Persistente. Fracción del carbono del biochar que persiste &gt; 1.000 años en el suelo. Umbral mínimo en el proyecto: 75%.</w:t>
      </w:r>
    </w:p>
    <w:p>
      <w:r>
        <w:rPr>
          <w:b/>
        </w:rPr>
        <w:t xml:space="preserve">SPC: </w:t>
      </w:r>
      <w:r>
        <w:t>Carbono Semi-Persistente. Fracción del carbono con estructura menos condensada. Vida media ~50 años.</w:t>
      </w:r>
    </w:p>
    <w:p>
      <w:r>
        <w:rPr>
          <w:b/>
        </w:rPr>
        <w:t xml:space="preserve">H/Corg: </w:t>
      </w:r>
      <w:r>
        <w:t>Índice analítico de estabilidad del biochar. Valor &lt; 0.4 garantiza PAC ≥ 75%.</w:t>
      </w:r>
    </w:p>
    <w:p>
      <w:r>
        <w:rPr>
          <w:b/>
        </w:rPr>
        <w:t xml:space="preserve">Análisis elemental: </w:t>
      </w:r>
      <w:r>
        <w:t>Método de laboratorio que determina el porcentaje de C, H, O, N y S en una muestra sólida.</w:t>
      </w:r>
    </w:p>
    <w:p>
      <w:r>
        <w:rPr>
          <w:b/>
        </w:rPr>
        <w:t xml:space="preserve">SOC: </w:t>
      </w:r>
      <w:r>
        <w:t>Carbono Orgánico del Suelo (Soil Organic Carbon). Indicador de la salud del suelo y del secuestro de carbono.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