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DEL FACILITADOR — SESIÓN 3.3</w:t>
        <w:br/>
        <w:t>Caracterización básica del biochar y riesgos operativos</w:t>
      </w:r>
    </w:p>
    <w:p>
      <w:pPr>
        <w:jc w:val="center"/>
      </w:pPr>
      <w:r>
        <w:rPr>
          <w:b/>
        </w:rPr>
        <w:t>Módulo 3 — Ciencia y Tecnología del Biochar  |  2 horas  |  Virtual sincrónica</w:t>
      </w:r>
    </w:p>
    <w:p/>
    <w:p>
      <w:pPr>
        <w:pStyle w:val="Heading1"/>
      </w:pPr>
      <w:r>
        <w:t>1. OBJETIVOS DE APRENDIZAJE</w:t>
      </w:r>
    </w:p>
    <w:p>
      <w:pPr>
        <w:pStyle w:val="ListBullet"/>
      </w:pPr>
      <w:r>
        <w:t>Identificar y describir los 5 parámetros básicos de caracterización del biochar.</w:t>
      </w:r>
    </w:p>
    <w:p>
      <w:pPr>
        <w:pStyle w:val="ListBullet"/>
      </w:pPr>
      <w:r>
        <w:t>Interpretar un informe de calidad del biochar con los datos del proyecto.</w:t>
      </w:r>
    </w:p>
    <w:p>
      <w:pPr>
        <w:pStyle w:val="ListBullet"/>
      </w:pPr>
      <w:r>
        <w:t>Reconocer los riesgos operativos más comunes y sus consecuencias.</w:t>
      </w:r>
    </w:p>
    <w:p>
      <w:pPr>
        <w:pStyle w:val="ListBullet"/>
      </w:pPr>
      <w:r>
        <w:t>Explicar cómo la caracterización del biochar se vincula al cálculo del crédito de carbono.</w:t>
      </w:r>
    </w:p>
    <w:p>
      <w:pPr>
        <w:pStyle w:val="Heading1"/>
      </w:pPr>
      <w:r>
        <w:t>2.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Tiempo</w:t>
            </w:r>
          </w:p>
        </w:tc>
        <w:tc>
          <w:tcPr>
            <w:tcW w:type="dxa" w:w="2880"/>
          </w:tcPr>
          <w:p>
            <w:r>
              <w:t>Actividad</w:t>
            </w:r>
          </w:p>
        </w:tc>
        <w:tc>
          <w:tcPr>
            <w:tcW w:type="dxa" w:w="2880"/>
          </w:tcPr>
          <w:p>
            <w:r>
              <w:t>Metodología</w:t>
            </w:r>
          </w:p>
        </w:tc>
      </w:tr>
      <w:tr>
        <w:tc>
          <w:tcPr>
            <w:tcW w:type="dxa" w:w="2880"/>
          </w:tcPr>
          <w:p>
            <w:r>
              <w:t>0:00 – 0:10</w:t>
            </w:r>
          </w:p>
        </w:tc>
        <w:tc>
          <w:tcPr>
            <w:tcW w:type="dxa" w:w="2880"/>
          </w:tcPr>
          <w:p>
            <w:r>
              <w:t>Activación — ¿Cómo saben que el biochar es de buena calidad?</w:t>
            </w:r>
          </w:p>
        </w:tc>
        <w:tc>
          <w:tcPr>
            <w:tcW w:type="dxa" w:w="2880"/>
          </w:tcPr>
          <w:p>
            <w:r>
              <w:t>Pregunta</w:t>
            </w:r>
          </w:p>
        </w:tc>
      </w:tr>
      <w:tr>
        <w:tc>
          <w:tcPr>
            <w:tcW w:type="dxa" w:w="2880"/>
          </w:tcPr>
          <w:p>
            <w:r>
              <w:t>0:10 – 0:50</w:t>
            </w:r>
          </w:p>
        </w:tc>
        <w:tc>
          <w:tcPr>
            <w:tcW w:type="dxa" w:w="2880"/>
          </w:tcPr>
          <w:p>
            <w:r>
              <w:t>Los 5 parámetros básicos de caracterización</w:t>
            </w:r>
          </w:p>
        </w:tc>
        <w:tc>
          <w:tcPr>
            <w:tcW w:type="dxa" w:w="2880"/>
          </w:tcPr>
          <w:p>
            <w:r>
              <w:t>Exposición + tabla</w:t>
            </w:r>
          </w:p>
        </w:tc>
      </w:tr>
      <w:tr>
        <w:tc>
          <w:tcPr>
            <w:tcW w:type="dxa" w:w="2880"/>
          </w:tcPr>
          <w:p>
            <w:r>
              <w:t>0:50 – 1:20</w:t>
            </w:r>
          </w:p>
        </w:tc>
        <w:tc>
          <w:tcPr>
            <w:tcW w:type="dxa" w:w="2880"/>
          </w:tcPr>
          <w:p>
            <w:r>
              <w:t>Interpretación de ficha de caracterización real</w:t>
            </w:r>
          </w:p>
        </w:tc>
        <w:tc>
          <w:tcPr>
            <w:tcW w:type="dxa" w:w="2880"/>
          </w:tcPr>
          <w:p>
            <w:r>
              <w:t>Ejercicio grupal</w:t>
            </w:r>
          </w:p>
        </w:tc>
      </w:tr>
      <w:tr>
        <w:tc>
          <w:tcPr>
            <w:tcW w:type="dxa" w:w="2880"/>
          </w:tcPr>
          <w:p>
            <w:r>
              <w:t>1:20 – 1:45</w:t>
            </w:r>
          </w:p>
        </w:tc>
        <w:tc>
          <w:tcPr>
            <w:tcW w:type="dxa" w:w="2880"/>
          </w:tcPr>
          <w:p>
            <w:r>
              <w:t>Riesgos operativos más comunes</w:t>
            </w:r>
          </w:p>
        </w:tc>
        <w:tc>
          <w:tcPr>
            <w:tcW w:type="dxa" w:w="2880"/>
          </w:tcPr>
          <w:p>
            <w:r>
              <w:t>Casos de análisis</w:t>
            </w:r>
          </w:p>
        </w:tc>
      </w:tr>
      <w:tr>
        <w:tc>
          <w:tcPr>
            <w:tcW w:type="dxa" w:w="2880"/>
          </w:tcPr>
          <w:p>
            <w:r>
              <w:t>1:45 – 2:00</w:t>
            </w:r>
          </w:p>
        </w:tc>
        <w:tc>
          <w:tcPr>
            <w:tcW w:type="dxa" w:w="2880"/>
          </w:tcPr>
          <w:p>
            <w:r>
              <w:t>Cierre y repaso del módulo 3</w:t>
            </w:r>
          </w:p>
        </w:tc>
        <w:tc>
          <w:tcPr>
            <w:tcW w:type="dxa" w:w="2880"/>
          </w:tcPr>
          <w:p>
            <w:r>
              <w:t>Reflexión</w:t>
            </w:r>
          </w:p>
        </w:tc>
      </w:tr>
    </w:tbl>
    <w:p>
      <w:pPr>
        <w:pStyle w:val="Heading1"/>
      </w:pPr>
      <w:r>
        <w:t>3. DESARROLLO DE LA SESIÓN</w:t>
      </w:r>
    </w:p>
    <w:p>
      <w:pPr>
        <w:pStyle w:val="Heading2"/>
      </w:pPr>
      <w:r>
        <w:t>3.1 Activación (10 minutos)</w:t>
      </w:r>
    </w:p>
    <w:p>
      <w:r>
        <w:t>Pregunta: «¿Cómo puede el laboratorio saber si el biochar que produjimos califica para el crédito de carbono? ¿Qué le analizan?»</w:t>
      </w:r>
    </w:p>
    <w:p>
      <w:r>
        <w:t>Introduce: existen 5 parámetros básicos que el proyecto mide en cada lote de biochar. Hoy aprenderemos qué significa cada uno, cómo interpretarlo y por qué importa.</w:t>
      </w:r>
    </w:p>
    <w:p>
      <w:pPr>
        <w:pStyle w:val="Heading2"/>
      </w:pPr>
      <w:r>
        <w:t>3.2 Los 5 parámetros básicos (40 minutos)</w:t>
      </w:r>
    </w:p>
    <w:p>
      <w:r>
        <w:t>Presenta cada parámetro con su nombre, método de medición, valor de referencia del proyecto y consecuencia si está fuera de rango: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Parámetro</w:t>
            </w:r>
          </w:p>
        </w:tc>
        <w:tc>
          <w:tcPr>
            <w:tcW w:type="dxa" w:w="2160"/>
          </w:tcPr>
          <w:p>
            <w:r>
              <w:t>Qué mide</w:t>
            </w:r>
          </w:p>
        </w:tc>
        <w:tc>
          <w:tcPr>
            <w:tcW w:type="dxa" w:w="2160"/>
          </w:tcPr>
          <w:p>
            <w:r>
              <w:t>Valor referencia</w:t>
            </w:r>
          </w:p>
        </w:tc>
        <w:tc>
          <w:tcPr>
            <w:tcW w:type="dxa" w:w="2160"/>
          </w:tcPr>
          <w:p>
            <w:r>
              <w:t>¿Qué pasa si está fuera de rango?</w:t>
            </w:r>
          </w:p>
        </w:tc>
      </w:tr>
      <w:tr>
        <w:tc>
          <w:tcPr>
            <w:tcW w:type="dxa" w:w="2160"/>
          </w:tcPr>
          <w:p>
            <w:r>
              <w:t>Moisture (Humedad)</w:t>
            </w:r>
          </w:p>
        </w:tc>
        <w:tc>
          <w:tcPr>
            <w:tcW w:type="dxa" w:w="2160"/>
          </w:tcPr>
          <w:p>
            <w:r>
              <w:t>% de agua en el biochar pesado</w:t>
            </w:r>
          </w:p>
        </w:tc>
        <w:tc>
          <w:tcPr>
            <w:tcW w:type="dxa" w:w="2160"/>
          </w:tcPr>
          <w:p>
            <w:r>
              <w:t>&lt; 15%</w:t>
            </w:r>
          </w:p>
        </w:tc>
        <w:tc>
          <w:tcPr>
            <w:tcW w:type="dxa" w:w="2160"/>
          </w:tcPr>
          <w:p>
            <w:r>
              <w:t>Afecta el cálculo de C seco → subestima el crédito</w:t>
            </w:r>
          </w:p>
        </w:tc>
      </w:tr>
      <w:tr>
        <w:tc>
          <w:tcPr>
            <w:tcW w:type="dxa" w:w="2160"/>
          </w:tcPr>
          <w:p>
            <w:r>
              <w:t>Ash 550°C (Cenizas)</w:t>
            </w:r>
          </w:p>
        </w:tc>
        <w:tc>
          <w:tcPr>
            <w:tcW w:type="dxa" w:w="2160"/>
          </w:tcPr>
          <w:p>
            <w:r>
              <w:t>% de mineral inorgánico</w:t>
            </w:r>
          </w:p>
        </w:tc>
        <w:tc>
          <w:tcPr>
            <w:tcW w:type="dxa" w:w="2160"/>
          </w:tcPr>
          <w:p>
            <w:r>
              <w:t>Variable (zoca café: ~5–12%)</w:t>
            </w:r>
          </w:p>
        </w:tc>
        <w:tc>
          <w:tcPr>
            <w:tcW w:type="dxa" w:w="2160"/>
          </w:tcPr>
          <w:p>
            <w:r>
              <w:t>Alto = dilución del carbono activo</w:t>
            </w:r>
          </w:p>
        </w:tc>
      </w:tr>
      <w:tr>
        <w:tc>
          <w:tcPr>
            <w:tcW w:type="dxa" w:w="2160"/>
          </w:tcPr>
          <w:p>
            <w:r>
              <w:t>Carbon C%</w:t>
            </w:r>
          </w:p>
        </w:tc>
        <w:tc>
          <w:tcPr>
            <w:tcW w:type="dxa" w:w="2160"/>
          </w:tcPr>
          <w:p>
            <w:r>
              <w:t>% de C orgánico total</w:t>
            </w:r>
          </w:p>
        </w:tc>
        <w:tc>
          <w:tcPr>
            <w:tcW w:type="dxa" w:w="2160"/>
          </w:tcPr>
          <w:p>
            <w:r>
              <w:t>&gt; 82% en base seca libre de cenizas</w:t>
            </w:r>
          </w:p>
        </w:tc>
        <w:tc>
          <w:tcPr>
            <w:tcW w:type="dxa" w:w="2160"/>
          </w:tcPr>
          <w:p>
            <w:r>
              <w:t>Bajo = biochar de baja calidad</w:t>
            </w:r>
          </w:p>
        </w:tc>
      </w:tr>
      <w:tr>
        <w:tc>
          <w:tcPr>
            <w:tcW w:type="dxa" w:w="2160"/>
          </w:tcPr>
          <w:p>
            <w:r>
              <w:t>Bulk Density (Densidad aparente)</w:t>
            </w:r>
          </w:p>
        </w:tc>
        <w:tc>
          <w:tcPr>
            <w:tcW w:type="dxa" w:w="2160"/>
          </w:tcPr>
          <w:p>
            <w:r>
              <w:t>kg/L o t/m³</w:t>
            </w:r>
          </w:p>
        </w:tc>
        <w:tc>
          <w:tcPr>
            <w:tcW w:type="dxa" w:w="2160"/>
          </w:tcPr>
          <w:p>
            <w:r>
              <w:t>~0.3–0.5 kg/L</w:t>
            </w:r>
          </w:p>
        </w:tc>
        <w:tc>
          <w:tcPr>
            <w:tcW w:type="dxa" w:w="2160"/>
          </w:tcPr>
          <w:p>
            <w:r>
              <w:t>Alta = partículas más densas, menos poroso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Acidez/alcalinidad</w:t>
            </w:r>
          </w:p>
        </w:tc>
        <w:tc>
          <w:tcPr>
            <w:tcW w:type="dxa" w:w="2160"/>
          </w:tcPr>
          <w:p>
            <w:r>
              <w:t>Generalmente 8–10 (alcalino)</w:t>
            </w:r>
          </w:p>
        </w:tc>
        <w:tc>
          <w:tcPr>
            <w:tcW w:type="dxa" w:w="2160"/>
          </w:tcPr>
          <w:p>
            <w:r>
              <w:t>Muy alto pH → precaución en suelos alcalinos</w:t>
            </w:r>
          </w:p>
        </w:tc>
      </w:tr>
    </w:tbl>
    <w:p>
      <w:r>
        <w:t>Nota: el H/Corg (visto en S3.2) es el sexto parámetro crítico, pero se vio con detalle en la sesión anterior.</w:t>
      </w:r>
    </w:p>
    <w:p>
      <w:pPr>
        <w:pStyle w:val="Heading2"/>
      </w:pPr>
      <w:r>
        <w:t>3.3 Interpretación de ficha de caracterización real (30 minutos)</w:t>
      </w:r>
    </w:p>
    <w:p>
      <w:r>
        <w:t>Presente la ficha de caracterización de un lote real del proyecto. Ejercicio grupal: analiza si el biochar califica según los parámetros del estándar.</w:t>
      </w:r>
    </w:p>
    <w:p>
      <w:r>
        <w:t>Preguntas guía para el ejercicio:</w:t>
      </w:r>
    </w:p>
    <w:p>
      <w:pPr>
        <w:pStyle w:val="ListBullet"/>
      </w:pPr>
      <w:r>
        <w:t>¿El C% es mayor a 82% en base seca libre de cenizas?</w:t>
      </w:r>
    </w:p>
    <w:p>
      <w:pPr>
        <w:pStyle w:val="ListBullet"/>
      </w:pPr>
      <w:r>
        <w:t>¿El H/Corg es menor a 0.4?</w:t>
      </w:r>
    </w:p>
    <w:p>
      <w:pPr>
        <w:pStyle w:val="ListBullet"/>
      </w:pPr>
      <w:r>
        <w:t>¿La humedad fue medida antes o después del pesaje de producción?</w:t>
      </w:r>
    </w:p>
    <w:p>
      <w:pPr>
        <w:pStyle w:val="ListBullet"/>
      </w:pPr>
      <w:r>
        <w:t>¿El pH podría generar algún riesgo en los suelos del clúster?</w:t>
      </w:r>
    </w:p>
    <w:p>
      <w:r>
        <w:t>Refuerza: el extensionista no hace el análisis en campo, pero SÍ debe saber interpretar el informe que llega del laboratorio y detectar cuando algo está fuera del rango esperado.</w:t>
      </w:r>
    </w:p>
    <w:p>
      <w:pPr>
        <w:pStyle w:val="Heading2"/>
      </w:pPr>
      <w:r>
        <w:t>3.4 Riesgos operativos (25 minutos)</w:t>
      </w:r>
    </w:p>
    <w:p>
      <w:r>
        <w:t>Analiza con el grupo los 5 riesgos operativos más frecuentes:</w:t>
      </w:r>
    </w:p>
    <w:p>
      <w:pPr>
        <w:pStyle w:val="ListBullet"/>
      </w:pPr>
      <w:r>
        <w:t>1. Quench insuficiente: el biochar que sigue ardiendo después de la quema pierde masa y calidad. El quench debe ser completo (temperatura &lt; 50°C antes de pesar).</w:t>
      </w:r>
    </w:p>
    <w:p>
      <w:pPr>
        <w:pStyle w:val="ListBullet"/>
      </w:pPr>
      <w:r>
        <w:t>2. Biomasa húmeda: produce biochar con H/Corg más alto. Solución: secar la biomasa bajo techo o al sol antes de la quema.</w:t>
      </w:r>
    </w:p>
    <w:p>
      <w:pPr>
        <w:pStyle w:val="ListBullet"/>
      </w:pPr>
      <w:r>
        <w:t>3. Sobrecarga del horno: reducción de la temperatura = pirólisis incompleta = biochar de baja calidad. Solución: adición lenta, esperar llama perimetral estable.</w:t>
      </w:r>
    </w:p>
    <w:p>
      <w:pPr>
        <w:pStyle w:val="ListBullet"/>
      </w:pPr>
      <w:r>
        <w:t>4. Mezcla con tierra o ceniza antes del pesaje: el peso registrado no corresponde al biochar real. Consecuencia: cálculo incorrecto del crédito.</w:t>
      </w:r>
    </w:p>
    <w:p>
      <w:pPr>
        <w:pStyle w:val="ListBullet"/>
      </w:pPr>
      <w:r>
        <w:t>5. No registrar el lote en la app: si no está en el sistema, no existe para el crédito. Todo lote, sin excepción, debe registrarse con peso, fecha, GPS y fotos.</w:t>
      </w:r>
    </w:p>
    <w:p>
      <w:pPr>
        <w:pStyle w:val="Heading2"/>
      </w:pPr>
      <w:r>
        <w:t>3.5 Cierre y repaso del módulo (10 minutos)</w:t>
      </w:r>
    </w:p>
    <w:p>
      <w:r>
        <w:t>Repaso rápido del módulo completo (S3.1 + S3.2 + S3.3):</w:t>
      </w:r>
    </w:p>
    <w:p>
      <w:pPr>
        <w:pStyle w:val="ListBullet"/>
      </w:pPr>
      <w:r>
        <w:t>S3.1: la pirólisis controla el proceso. El Kon-Tiki usa la cortina de llama.</w:t>
      </w:r>
    </w:p>
    <w:p>
      <w:pPr>
        <w:pStyle w:val="ListBullet"/>
      </w:pPr>
      <w:r>
        <w:t>S3.2: la estructura PAC determina la permanencia. H/Corg &lt; 0.4 = califica.</w:t>
      </w:r>
    </w:p>
    <w:p>
      <w:pPr>
        <w:pStyle w:val="ListBullet"/>
      </w:pPr>
      <w:r>
        <w:t>S3.3: 5 parámetros básicos, interpretación del informe de laboratorio, prevención de riesgos operativos.</w:t>
      </w:r>
    </w:p>
    <w:p>
      <w:r>
        <w:t>Aviso: evaluación del Módulo 3 la próxima sesión. 10 preguntas, nota mínima 70%.</w:t>
      </w:r>
    </w:p>
    <w:p>
      <w:pPr>
        <w:pStyle w:val="Heading1"/>
      </w:pPr>
      <w:r>
        <w:t>4. GLOSARIO</w:t>
      </w:r>
    </w:p>
    <w:p>
      <w:r>
        <w:rPr>
          <w:b/>
        </w:rPr>
        <w:t xml:space="preserve">Moisture: </w:t>
      </w:r>
      <w:r>
        <w:t>Contenido de humedad del biochar expresado en porcentaje del peso total.</w:t>
      </w:r>
    </w:p>
    <w:p>
      <w:r>
        <w:rPr>
          <w:b/>
        </w:rPr>
        <w:t xml:space="preserve">Ash 550°C: </w:t>
      </w:r>
      <w:r>
        <w:t>Contenido de cenizas determinado mediante calcinación a 550°C. Indica el % de mineral inorgánico.</w:t>
      </w:r>
    </w:p>
    <w:p>
      <w:r>
        <w:rPr>
          <w:b/>
        </w:rPr>
        <w:t xml:space="preserve">C% (Carbon): </w:t>
      </w:r>
      <w:r>
        <w:t>Porcentaje de carbono orgánico total en base seca libre de cenizas.</w:t>
      </w:r>
    </w:p>
    <w:p>
      <w:r>
        <w:rPr>
          <w:b/>
        </w:rPr>
        <w:t xml:space="preserve">Bulk Density: </w:t>
      </w:r>
      <w:r>
        <w:t>Densidad aparente: masa de biochar por unidad de volumen (kg/L o t/m³).</w:t>
      </w:r>
    </w:p>
    <w:p>
      <w:r>
        <w:rPr>
          <w:b/>
        </w:rPr>
        <w:t xml:space="preserve">pH del biochar: </w:t>
      </w:r>
      <w:r>
        <w:t>Medida de acidez/alcalinidad del biochar en suspensión acuosa. El biochar Kon-Tiki es generalmente alcalino (pH 8–10).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